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diagrams/data12.xml" ContentType="application/vnd.openxmlformats-officedocument.drawingml.diagramData+xml"/>
  <Override PartName="/word/diagrams/layout12.xml" ContentType="application/vnd.openxmlformats-officedocument.drawingml.diagramLayout+xml"/>
  <Override PartName="/word/diagrams/quickStyle12.xml" ContentType="application/vnd.openxmlformats-officedocument.drawingml.diagramStyle+xml"/>
  <Override PartName="/word/diagrams/colors12.xml" ContentType="application/vnd.openxmlformats-officedocument.drawingml.diagramColors+xml"/>
  <Override PartName="/word/diagrams/drawing12.xml" ContentType="application/vnd.ms-office.drawingml.diagramDrawing+xml"/>
  <Override PartName="/word/diagrams/data13.xml" ContentType="application/vnd.openxmlformats-officedocument.drawingml.diagramData+xml"/>
  <Override PartName="/word/diagrams/layout13.xml" ContentType="application/vnd.openxmlformats-officedocument.drawingml.diagramLayout+xml"/>
  <Override PartName="/word/diagrams/quickStyle13.xml" ContentType="application/vnd.openxmlformats-officedocument.drawingml.diagramStyle+xml"/>
  <Override PartName="/word/diagrams/colors13.xml" ContentType="application/vnd.openxmlformats-officedocument.drawingml.diagramColors+xml"/>
  <Override PartName="/word/diagrams/drawing13.xml" ContentType="application/vnd.ms-office.drawingml.diagramDrawing+xml"/>
  <Override PartName="/word/diagrams/data14.xml" ContentType="application/vnd.openxmlformats-officedocument.drawingml.diagramData+xml"/>
  <Override PartName="/word/diagrams/layout14.xml" ContentType="application/vnd.openxmlformats-officedocument.drawingml.diagramLayout+xml"/>
  <Override PartName="/word/diagrams/quickStyle14.xml" ContentType="application/vnd.openxmlformats-officedocument.drawingml.diagramStyle+xml"/>
  <Override PartName="/word/diagrams/colors14.xml" ContentType="application/vnd.openxmlformats-officedocument.drawingml.diagramColors+xml"/>
  <Override PartName="/word/diagrams/drawing14.xml" ContentType="application/vnd.ms-office.drawingml.diagramDrawing+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DE8ADD" w14:textId="6C87DD75" w:rsidR="003532EF" w:rsidRPr="00A25A16" w:rsidRDefault="00CF0A50" w:rsidP="00CF0A50">
      <w:pPr>
        <w:spacing w:before="240"/>
        <w:rPr>
          <w:rStyle w:val="Heading1Char"/>
        </w:rPr>
      </w:pPr>
      <w:r w:rsidRPr="00A25A16">
        <w:rPr>
          <w:rStyle w:val="Heading1Char"/>
          <w:noProof/>
        </w:rPr>
        <mc:AlternateContent>
          <mc:Choice Requires="wpg">
            <w:drawing>
              <wp:anchor distT="0" distB="0" distL="114300" distR="114300" simplePos="0" relativeHeight="251658240" behindDoc="0" locked="0" layoutInCell="1" allowOverlap="1" wp14:anchorId="5AECB1AD" wp14:editId="07331801">
                <wp:simplePos x="0" y="0"/>
                <wp:positionH relativeFrom="page">
                  <wp:posOffset>0</wp:posOffset>
                </wp:positionH>
                <wp:positionV relativeFrom="paragraph">
                  <wp:posOffset>302895</wp:posOffset>
                </wp:positionV>
                <wp:extent cx="7772400" cy="3014980"/>
                <wp:effectExtent l="0" t="0" r="0" b="0"/>
                <wp:wrapTopAndBottom/>
                <wp:docPr id="8" name="Group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3014980"/>
                          <a:chOff x="0" y="0"/>
                          <a:chExt cx="7772400" cy="3015038"/>
                        </a:xfrm>
                      </wpg:grpSpPr>
                      <pic:pic xmlns:pic="http://schemas.openxmlformats.org/drawingml/2006/picture">
                        <pic:nvPicPr>
                          <pic:cNvPr id="7" name="Picture 7" descr="A person on a computer&#10;&#10;Description automatically generated"/>
                          <pic:cNvPicPr>
                            <a:picLocks noChangeAspect="1"/>
                          </pic:cNvPicPr>
                        </pic:nvPicPr>
                        <pic:blipFill>
                          <a:blip r:embed="rId11" cstate="print">
                            <a:extLst>
                              <a:ext uri="{28A0092B-C50C-407E-A947-70E740481C1C}">
                                <a14:useLocalDpi xmlns:a14="http://schemas.microsoft.com/office/drawing/2010/main"/>
                              </a:ext>
                            </a:extLst>
                          </a:blip>
                          <a:stretch>
                            <a:fillRect/>
                          </a:stretch>
                        </pic:blipFill>
                        <pic:spPr>
                          <a:xfrm>
                            <a:off x="0" y="99753"/>
                            <a:ext cx="7772400" cy="2816225"/>
                          </a:xfrm>
                          <a:prstGeom prst="rect">
                            <a:avLst/>
                          </a:prstGeom>
                        </pic:spPr>
                      </pic:pic>
                      <wpg:grpSp>
                        <wpg:cNvPr id="6" name="Group 6"/>
                        <wpg:cNvGrpSpPr/>
                        <wpg:grpSpPr>
                          <a:xfrm>
                            <a:off x="0" y="0"/>
                            <a:ext cx="7772400" cy="3015038"/>
                            <a:chOff x="0" y="0"/>
                            <a:chExt cx="7772400" cy="3015157"/>
                          </a:xfrm>
                        </wpg:grpSpPr>
                        <wps:wsp>
                          <wps:cNvPr id="3" name="Rectangle 3"/>
                          <wps:cNvSpPr/>
                          <wps:spPr>
                            <a:xfrm>
                              <a:off x="0" y="0"/>
                              <a:ext cx="7772400" cy="54864"/>
                            </a:xfrm>
                            <a:prstGeom prst="rect">
                              <a:avLst/>
                            </a:prstGeom>
                            <a:gradFill flip="none" rotWithShape="1">
                              <a:gsLst>
                                <a:gs pos="0">
                                  <a:schemeClr val="tx2"/>
                                </a:gs>
                                <a:gs pos="94690">
                                  <a:schemeClr val="accent2"/>
                                </a:gs>
                                <a:gs pos="49000">
                                  <a:schemeClr val="accent1"/>
                                </a:gs>
                              </a:gsLst>
                              <a:lin ang="0" scaled="1"/>
                              <a:tileRect/>
                            </a:gradFill>
                            <a:ln w="31750">
                              <a:no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548640" tIns="182880" rIns="640080" bIns="182880" numCol="1" spcCol="0" rtlCol="0" fromWordArt="0" anchor="ctr" anchorCtr="0" forceAA="0" compatLnSpc="1">
                            <a:prstTxWarp prst="textNoShape">
                              <a:avLst/>
                            </a:prstTxWarp>
                            <a:noAutofit/>
                          </wps:bodyPr>
                        </wps:wsp>
                        <wps:wsp>
                          <wps:cNvPr id="5" name="Rectangle 5"/>
                          <wps:cNvSpPr/>
                          <wps:spPr>
                            <a:xfrm>
                              <a:off x="0" y="2960547"/>
                              <a:ext cx="7772400" cy="54610"/>
                            </a:xfrm>
                            <a:prstGeom prst="rect">
                              <a:avLst/>
                            </a:prstGeom>
                            <a:gradFill flip="none" rotWithShape="1">
                              <a:gsLst>
                                <a:gs pos="0">
                                  <a:schemeClr val="tx2"/>
                                </a:gs>
                                <a:gs pos="94690">
                                  <a:schemeClr val="accent2"/>
                                </a:gs>
                                <a:gs pos="49000">
                                  <a:schemeClr val="accent1"/>
                                </a:gs>
                              </a:gsLst>
                              <a:lin ang="10800000" scaled="1"/>
                              <a:tileRect/>
                            </a:gradFill>
                            <a:ln w="31750">
                              <a:no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548640" tIns="182880" rIns="640080" bIns="182880" numCol="1" spcCol="0" rtlCol="0" fromWordArt="0" anchor="ctr" anchorCtr="0" forceAA="0" compatLnSpc="1">
                            <a:prstTxWarp prst="textNoShape">
                              <a:avLst/>
                            </a:prstTxWarp>
                            <a:noAutofit/>
                          </wps:bodyPr>
                        </wps:wsp>
                      </wpg:grpSp>
                    </wpg:wgp>
                  </a:graphicData>
                </a:graphic>
              </wp:anchor>
            </w:drawing>
          </mc:Choice>
          <mc:Fallback>
            <w:pict>
              <v:group w14:anchorId="0EFAE729" id="Group 8" o:spid="_x0000_s1026" alt="&quot;&quot;" style="position:absolute;margin-left:0;margin-top:23.85pt;width:612pt;height:237.4pt;z-index:251658240;mso-position-horizontal-relative:page" coordsize="77724,301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alt="A person on a computer&#10;&#10;Description automatically generated" style="position:absolute;top:997;width:77724;height:281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">
                  <v:imagedata r:id="rId12" o:title="A person on a computer&#10;&#10;Description automatically generated"/>
                </v:shape>
                <v:group id="Group 6" o:spid="_x0000_s1028" style="position:absolute;width:77724;height:30150" coordsize="77724,30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rect id="Rectangle 3" o:spid="_x0000_s1029" style="position:absolute;width:77724;height:5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" fillcolor="#00162e [3215]" stroked="f" strokeweight="2.5pt">
                    <v:fill color2="#0f6a6b [3205]" rotate="t" angle="90" colors="0 #00162e;32113f #114257;62056f #0f6a6b" focus="100%" type="gradient"/>
                    <v:textbox inset="43.2pt,14.4pt,50.4pt,14.4pt"/>
                  </v:rect>
                  <v:rect id="Rectangle 5" o:spid="_x0000_s1030" style="position:absolute;top:29605;width:77724;height:5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" fillcolor="#00162e [3215]" stroked="f" strokeweight="2.5pt">
                    <v:fill color2="#0f6a6b [3205]" rotate="t" angle="270" colors="0 #00162e;32113f #114257;62056f #0f6a6b" focus="100%" type="gradient"/>
                    <v:textbox inset="43.2pt,14.4pt,50.4pt,14.4pt"/>
                  </v:rect>
                </v:group>
                <w10:wrap type="topAndBottom" anchorx="page"/>
              </v:group>
            </w:pict>
          </mc:Fallback>
        </mc:AlternateContent>
      </w:r>
      <w:r w:rsidR="004D39F7" w:rsidRPr="00A25A16">
        <w:rPr>
          <w:rStyle w:val="Heading1Char"/>
          <w:noProof/>
        </w:rPr>
        <mc:AlternateContent>
          <mc:Choice Requires="wpg">
            <w:drawing>
              <wp:anchor distT="0" distB="0" distL="114300" distR="114300" simplePos="0" relativeHeight="251658241" behindDoc="0" locked="1" layoutInCell="1" allowOverlap="1" wp14:anchorId="2274754F" wp14:editId="688AC1DF">
                <wp:simplePos x="0" y="0"/>
                <wp:positionH relativeFrom="column">
                  <wp:posOffset>-914400</wp:posOffset>
                </wp:positionH>
                <wp:positionV relativeFrom="page">
                  <wp:posOffset>9512710</wp:posOffset>
                </wp:positionV>
                <wp:extent cx="7772400" cy="548640"/>
                <wp:effectExtent l="0" t="0" r="0" b="3810"/>
                <wp:wrapNone/>
                <wp:docPr id="14" name="Group 1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548640"/>
                          <a:chOff x="0" y="0"/>
                          <a:chExt cx="7772400" cy="548640"/>
                        </a:xfrm>
                      </wpg:grpSpPr>
                      <wps:wsp>
                        <wps:cNvPr id="12" name="Rectangle 12">
                          <a:extLst>
                            <a:ext uri="{C183D7F6-B498-43B3-948B-1728B52AA6E4}">
                              <adec:decorative xmlns:adec="http://schemas.microsoft.com/office/drawing/2017/decorative" val="1"/>
                            </a:ext>
                          </a:extLst>
                        </wps:cNvPr>
                        <wps:cNvSpPr/>
                        <wps:spPr>
                          <a:xfrm>
                            <a:off x="0" y="0"/>
                            <a:ext cx="7772400" cy="548640"/>
                          </a:xfrm>
                          <a:prstGeom prst="rect">
                            <a:avLst/>
                          </a:prstGeom>
                          <a:solidFill>
                            <a:schemeClr val="bg2"/>
                          </a:solidFill>
                          <a:ln w="31750">
                            <a:no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548640" tIns="182880" rIns="640080" bIns="182880" numCol="1" spcCol="0" rtlCol="0" fromWordArt="0" anchor="ctr" anchorCtr="0" forceAA="0" compatLnSpc="1">
                          <a:prstTxWarp prst="textNoShape">
                            <a:avLst/>
                          </a:prstTxWarp>
                          <a:noAutofit/>
                        </wps:bodyPr>
                      </wps:wsp>
                      <wps:wsp>
                        <wps:cNvPr id="9" name="Rectangle 9"/>
                        <wps:cNvSpPr/>
                        <wps:spPr>
                          <a:xfrm>
                            <a:off x="0" y="0"/>
                            <a:ext cx="7772400" cy="182880"/>
                          </a:xfrm>
                          <a:prstGeom prst="rect">
                            <a:avLst/>
                          </a:prstGeom>
                          <a:gradFill flip="none" rotWithShape="1">
                            <a:gsLst>
                              <a:gs pos="0">
                                <a:schemeClr val="tx2"/>
                              </a:gs>
                              <a:gs pos="94690">
                                <a:schemeClr val="accent2"/>
                              </a:gs>
                              <a:gs pos="49000">
                                <a:schemeClr val="accent1"/>
                              </a:gs>
                            </a:gsLst>
                            <a:lin ang="0" scaled="1"/>
                            <a:tileRect/>
                          </a:gradFill>
                          <a:ln w="31750">
                            <a:no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548640" tIns="182880" rIns="640080" bIns="182880" numCol="1" spcCol="0" rtlCol="0" fromWordArt="0" anchor="ctr" anchorCtr="0" forceAA="0" compatLnSpc="1">
                          <a:prstTxWarp prst="textNoShape">
                            <a:avLst/>
                          </a:prstTxWarp>
                          <a:noAutofit/>
                        </wps:bodyPr>
                      </wps:wsp>
                    </wpg:wgp>
                  </a:graphicData>
                </a:graphic>
              </wp:anchor>
            </w:drawing>
          </mc:Choice>
          <mc:Fallback>
            <w:pict>
              <v:group w14:anchorId="541DF84F" id="Group 14" o:spid="_x0000_s1026" alt="&quot;&quot;" style="position:absolute;margin-left:-1in;margin-top:749.05pt;width:612pt;height:43.2pt;z-index:251658241;mso-position-vertical-relative:page" coordsize="77724,54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">
                <v:rect id="Rectangle 12" o:spid="_x0000_s1027" alt="&quot;&quot;" style="position:absolute;width:77724;height:54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" fillcolor="#f5f5f5 [3214]" stroked="f" strokeweight="2.5pt">
                  <v:textbox inset="43.2pt,14.4pt,50.4pt,14.4pt"/>
                </v:rect>
                <v:rect id="Rectangle 9" o:spid="_x0000_s1028" style="position:absolute;width:77724;height:18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" fillcolor="#00162e [3215]" stroked="f" strokeweight="2.5pt">
                  <v:fill color2="#0f6a6b [3205]" rotate="t" angle="90" colors="0 #00162e;32113f #114257;62056f #0f6a6b" focus="100%" type="gradient"/>
                  <v:textbox inset="43.2pt,14.4pt,50.4pt,14.4pt"/>
                </v:rect>
                <w10:wrap anchory="page"/>
                <w10:anchorlock/>
              </v:group>
            </w:pict>
          </mc:Fallback>
        </mc:AlternateContent>
      </w:r>
      <w:r w:rsidR="004D39F7" w:rsidRPr="00A25A16">
        <w:rPr>
          <w:rStyle w:val="Heading1Char"/>
          <w:noProof/>
        </w:rPr>
        <mc:AlternateContent>
          <mc:Choice Requires="wpg">
            <w:drawing>
              <wp:anchor distT="0" distB="0" distL="114300" distR="114300" simplePos="0" relativeHeight="251658242" behindDoc="0" locked="1" layoutInCell="1" allowOverlap="1" wp14:anchorId="27CD1A49" wp14:editId="1E4EC92A">
                <wp:simplePos x="0" y="0"/>
                <wp:positionH relativeFrom="column">
                  <wp:posOffset>-914400</wp:posOffset>
                </wp:positionH>
                <wp:positionV relativeFrom="page">
                  <wp:posOffset>0</wp:posOffset>
                </wp:positionV>
                <wp:extent cx="7772400" cy="548640"/>
                <wp:effectExtent l="0" t="0" r="0" b="3810"/>
                <wp:wrapNone/>
                <wp:docPr id="15" name="Group 1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548640"/>
                          <a:chOff x="0" y="0"/>
                          <a:chExt cx="7772400" cy="548640"/>
                        </a:xfrm>
                      </wpg:grpSpPr>
                      <wps:wsp>
                        <wps:cNvPr id="10" name="Rectangle 10"/>
                        <wps:cNvSpPr/>
                        <wps:spPr>
                          <a:xfrm>
                            <a:off x="0" y="0"/>
                            <a:ext cx="7772400" cy="548640"/>
                          </a:xfrm>
                          <a:prstGeom prst="rect">
                            <a:avLst/>
                          </a:prstGeom>
                          <a:solidFill>
                            <a:schemeClr val="bg2"/>
                          </a:solidFill>
                          <a:ln w="31750">
                            <a:no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548640" tIns="182880" rIns="640080" bIns="182880" numCol="1" spcCol="0" rtlCol="0" fromWordArt="0" anchor="ctr" anchorCtr="0" forceAA="0" compatLnSpc="1">
                          <a:prstTxWarp prst="textNoShape">
                            <a:avLst/>
                          </a:prstTxWarp>
                          <a:noAutofit/>
                        </wps:bodyPr>
                      </wps:wsp>
                      <wps:wsp>
                        <wps:cNvPr id="11" name="Rectangle 11"/>
                        <wps:cNvSpPr/>
                        <wps:spPr>
                          <a:xfrm>
                            <a:off x="0" y="356839"/>
                            <a:ext cx="7772400" cy="182880"/>
                          </a:xfrm>
                          <a:prstGeom prst="rect">
                            <a:avLst/>
                          </a:prstGeom>
                          <a:gradFill flip="none" rotWithShape="1">
                            <a:gsLst>
                              <a:gs pos="0">
                                <a:schemeClr val="tx2"/>
                              </a:gs>
                              <a:gs pos="94690">
                                <a:schemeClr val="accent2"/>
                              </a:gs>
                              <a:gs pos="49000">
                                <a:schemeClr val="accent1"/>
                              </a:gs>
                            </a:gsLst>
                            <a:lin ang="10800000" scaled="1"/>
                            <a:tileRect/>
                          </a:gradFill>
                          <a:ln w="31750">
                            <a:no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548640" tIns="182880" rIns="640080" bIns="182880" numCol="1" spcCol="0" rtlCol="0" fromWordArt="0" anchor="ctr" anchorCtr="0" forceAA="0" compatLnSpc="1">
                          <a:prstTxWarp prst="textNoShape">
                            <a:avLst/>
                          </a:prstTxWarp>
                          <a:noAutofit/>
                        </wps:bodyPr>
                      </wps:wsp>
                    </wpg:wgp>
                  </a:graphicData>
                </a:graphic>
              </wp:anchor>
            </w:drawing>
          </mc:Choice>
          <mc:Fallback>
            <w:pict>
              <v:group w14:anchorId="4DAD8C6C" id="Group 15" o:spid="_x0000_s1026" alt="&quot;&quot;" style="position:absolute;margin-left:-1in;margin-top:0;width:612pt;height:43.2pt;z-index:251658242;mso-position-vertical-relative:page" coordsize="77724,54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">
                <v:rect id="Rectangle 10" o:spid="_x0000_s1027" style="position:absolute;width:77724;height:54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" fillcolor="#f5f5f5 [3214]" stroked="f" strokeweight="2.5pt">
                  <v:textbox inset="43.2pt,14.4pt,50.4pt,14.4pt"/>
                </v:rect>
                <v:rect id="Rectangle 11" o:spid="_x0000_s1028" style="position:absolute;top:3568;width:77724;height:18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" fillcolor="#00162e [3215]" stroked="f" strokeweight="2.5pt">
                  <v:fill color2="#0f6a6b [3205]" rotate="t" angle="270" colors="0 #00162e;32113f #114257;62056f #0f6a6b" focus="100%" type="gradient"/>
                  <v:textbox inset="43.2pt,14.4pt,50.4pt,14.4pt"/>
                </v:rect>
                <w10:wrap anchory="page"/>
                <w10:anchorlock/>
              </v:group>
            </w:pict>
          </mc:Fallback>
        </mc:AlternateContent>
      </w:r>
      <w:r w:rsidR="00E51B9B" w:rsidRPr="00A25A16">
        <w:rPr>
          <w:rStyle w:val="Heading1Char"/>
        </w:rPr>
        <w:t>Local Workforce Development Area</w:t>
      </w:r>
      <w:r w:rsidR="00A40508" w:rsidRPr="00A25A16">
        <w:rPr>
          <w:rStyle w:val="Heading1Char"/>
        </w:rPr>
        <w:t xml:space="preserve"> </w:t>
      </w:r>
      <w:r w:rsidR="00E51B9B" w:rsidRPr="00A25A16">
        <w:rPr>
          <w:rStyle w:val="Heading1Char"/>
        </w:rPr>
        <w:t>Memorandum of Understanding</w:t>
      </w:r>
      <w:r w:rsidR="00B4746A" w:rsidRPr="00A25A16">
        <w:rPr>
          <w:rStyle w:val="Heading1Char"/>
        </w:rPr>
        <w:t xml:space="preserve"> and Infrastructure Funding Agreement</w:t>
      </w:r>
    </w:p>
    <w:p w14:paraId="10F5479C" w14:textId="56319CC2" w:rsidR="00344698" w:rsidRDefault="00A40508" w:rsidP="00344698">
      <w:pPr>
        <w:pStyle w:val="Subtitle"/>
      </w:pPr>
      <w:r>
        <w:t>Template Guidance</w:t>
      </w:r>
    </w:p>
    <w:p w14:paraId="3FDA4EEB" w14:textId="1184E825" w:rsidR="00344698" w:rsidRPr="00227C62" w:rsidRDefault="00344698" w:rsidP="00344698">
      <w:pPr>
        <w:pStyle w:val="Subtitle"/>
      </w:pPr>
      <w:r>
        <w:t>Revised May 2023</w:t>
      </w:r>
    </w:p>
    <w:p w14:paraId="76B34524" w14:textId="77777777" w:rsidR="00344698" w:rsidRPr="00344698" w:rsidRDefault="00344698" w:rsidP="00344698"/>
    <w:p w14:paraId="337A739A" w14:textId="77777777" w:rsidR="00AA625B" w:rsidRPr="00AA625B" w:rsidRDefault="00AA625B" w:rsidP="00AA625B"/>
    <w:p w14:paraId="5E79AFD1" w14:textId="4EDF262C" w:rsidR="002F242F" w:rsidRDefault="00B11788" w:rsidP="004D39F7">
      <w:pPr>
        <w:pStyle w:val="NoSpacing"/>
      </w:pPr>
      <w:r>
        <w:rPr>
          <w:noProof/>
        </w:rPr>
        <mc:AlternateContent>
          <mc:Choice Requires="wps">
            <w:drawing>
              <wp:anchor distT="0" distB="0" distL="114300" distR="114300" simplePos="0" relativeHeight="251658243" behindDoc="0" locked="1" layoutInCell="1" allowOverlap="1" wp14:anchorId="137A559E" wp14:editId="1DF7D495">
                <wp:simplePos x="0" y="0"/>
                <wp:positionH relativeFrom="column">
                  <wp:posOffset>3228975</wp:posOffset>
                </wp:positionH>
                <wp:positionV relativeFrom="page">
                  <wp:posOffset>6359525</wp:posOffset>
                </wp:positionV>
                <wp:extent cx="3145155" cy="2038985"/>
                <wp:effectExtent l="19050" t="38100" r="55245" b="75565"/>
                <wp:wrapSquare wrapText="bothSides"/>
                <wp:docPr id="23" name="Freeform: Shape 23">
                  <a:extLst xmlns:a="http://schemas.openxmlformats.org/drawingml/2006/main">
                    <a:ext uri="{FF2B5EF4-FFF2-40B4-BE49-F238E27FC236}">
                      <a16:creationId xmlns:a16="http://schemas.microsoft.com/office/drawing/2014/main" id="{7E519EC3-B875-488A-84FE-7C98D1FB8895}"/>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145155" cy="2038985"/>
                        </a:xfrm>
                        <a:custGeom>
                          <a:avLst/>
                          <a:gdLst>
                            <a:gd name="connsiteX0" fmla="*/ 459925 w 562369"/>
                            <a:gd name="connsiteY0" fmla="*/ 0 h 365047"/>
                            <a:gd name="connsiteX1" fmla="*/ 323377 w 562369"/>
                            <a:gd name="connsiteY1" fmla="*/ 7104 h 365047"/>
                            <a:gd name="connsiteX2" fmla="*/ 322983 w 562369"/>
                            <a:gd name="connsiteY2" fmla="*/ 7104 h 365047"/>
                            <a:gd name="connsiteX3" fmla="*/ 99318 w 562369"/>
                            <a:gd name="connsiteY3" fmla="*/ 13813 h 365047"/>
                            <a:gd name="connsiteX4" fmla="*/ 98923 w 562369"/>
                            <a:gd name="connsiteY4" fmla="*/ 13813 h 365047"/>
                            <a:gd name="connsiteX5" fmla="*/ 9733 w 562369"/>
                            <a:gd name="connsiteY5" fmla="*/ 14602 h 365047"/>
                            <a:gd name="connsiteX6" fmla="*/ 9240 w 562369"/>
                            <a:gd name="connsiteY6" fmla="*/ 14602 h 365047"/>
                            <a:gd name="connsiteX7" fmla="*/ 2137 w 562369"/>
                            <a:gd name="connsiteY7" fmla="*/ 14602 h 365047"/>
                            <a:gd name="connsiteX8" fmla="*/ 2728 w 562369"/>
                            <a:gd name="connsiteY8" fmla="*/ 17167 h 365047"/>
                            <a:gd name="connsiteX9" fmla="*/ 4406 w 562369"/>
                            <a:gd name="connsiteY9" fmla="*/ 19930 h 365047"/>
                            <a:gd name="connsiteX10" fmla="*/ 6675 w 562369"/>
                            <a:gd name="connsiteY10" fmla="*/ 34729 h 365047"/>
                            <a:gd name="connsiteX11" fmla="*/ 4110 w 562369"/>
                            <a:gd name="connsiteY11" fmla="*/ 38577 h 365047"/>
                            <a:gd name="connsiteX12" fmla="*/ 7760 w 562369"/>
                            <a:gd name="connsiteY12" fmla="*/ 43806 h 365047"/>
                            <a:gd name="connsiteX13" fmla="*/ 13285 w 562369"/>
                            <a:gd name="connsiteY13" fmla="*/ 50317 h 365047"/>
                            <a:gd name="connsiteX14" fmla="*/ 13384 w 562369"/>
                            <a:gd name="connsiteY14" fmla="*/ 50811 h 365047"/>
                            <a:gd name="connsiteX15" fmla="*/ 13483 w 562369"/>
                            <a:gd name="connsiteY15" fmla="*/ 51107 h 365047"/>
                            <a:gd name="connsiteX16" fmla="*/ 9141 w 562369"/>
                            <a:gd name="connsiteY16" fmla="*/ 67188 h 365047"/>
                            <a:gd name="connsiteX17" fmla="*/ 8845 w 562369"/>
                            <a:gd name="connsiteY17" fmla="*/ 67287 h 365047"/>
                            <a:gd name="connsiteX18" fmla="*/ 8845 w 562369"/>
                            <a:gd name="connsiteY18" fmla="*/ 67386 h 365047"/>
                            <a:gd name="connsiteX19" fmla="*/ 8648 w 562369"/>
                            <a:gd name="connsiteY19" fmla="*/ 70642 h 365047"/>
                            <a:gd name="connsiteX20" fmla="*/ 1249 w 562369"/>
                            <a:gd name="connsiteY20" fmla="*/ 93728 h 365047"/>
                            <a:gd name="connsiteX21" fmla="*/ 3715 w 562369"/>
                            <a:gd name="connsiteY21" fmla="*/ 105568 h 365047"/>
                            <a:gd name="connsiteX22" fmla="*/ 3715 w 562369"/>
                            <a:gd name="connsiteY22" fmla="*/ 105568 h 365047"/>
                            <a:gd name="connsiteX23" fmla="*/ 3715 w 562369"/>
                            <a:gd name="connsiteY23" fmla="*/ 105568 h 365047"/>
                            <a:gd name="connsiteX24" fmla="*/ 11707 w 562369"/>
                            <a:gd name="connsiteY24" fmla="*/ 125300 h 365047"/>
                            <a:gd name="connsiteX25" fmla="*/ 15456 w 562369"/>
                            <a:gd name="connsiteY25" fmla="*/ 126089 h 365047"/>
                            <a:gd name="connsiteX26" fmla="*/ 19402 w 562369"/>
                            <a:gd name="connsiteY26" fmla="*/ 130825 h 365047"/>
                            <a:gd name="connsiteX27" fmla="*/ 19205 w 562369"/>
                            <a:gd name="connsiteY27" fmla="*/ 143256 h 365047"/>
                            <a:gd name="connsiteX28" fmla="*/ 22757 w 562369"/>
                            <a:gd name="connsiteY28" fmla="*/ 151347 h 365047"/>
                            <a:gd name="connsiteX29" fmla="*/ 24829 w 562369"/>
                            <a:gd name="connsiteY29" fmla="*/ 166540 h 365047"/>
                            <a:gd name="connsiteX30" fmla="*/ 24829 w 562369"/>
                            <a:gd name="connsiteY30" fmla="*/ 166540 h 365047"/>
                            <a:gd name="connsiteX31" fmla="*/ 31636 w 562369"/>
                            <a:gd name="connsiteY31" fmla="*/ 181438 h 365047"/>
                            <a:gd name="connsiteX32" fmla="*/ 41404 w 562369"/>
                            <a:gd name="connsiteY32" fmla="*/ 194067 h 365047"/>
                            <a:gd name="connsiteX33" fmla="*/ 42390 w 562369"/>
                            <a:gd name="connsiteY33" fmla="*/ 197323 h 365047"/>
                            <a:gd name="connsiteX34" fmla="*/ 42390 w 562369"/>
                            <a:gd name="connsiteY34" fmla="*/ 203834 h 365047"/>
                            <a:gd name="connsiteX35" fmla="*/ 44659 w 562369"/>
                            <a:gd name="connsiteY35" fmla="*/ 207978 h 365047"/>
                            <a:gd name="connsiteX36" fmla="*/ 47521 w 562369"/>
                            <a:gd name="connsiteY36" fmla="*/ 228006 h 365047"/>
                            <a:gd name="connsiteX37" fmla="*/ 48211 w 562369"/>
                            <a:gd name="connsiteY37" fmla="*/ 237873 h 365047"/>
                            <a:gd name="connsiteX38" fmla="*/ 48902 w 562369"/>
                            <a:gd name="connsiteY38" fmla="*/ 241227 h 365047"/>
                            <a:gd name="connsiteX39" fmla="*/ 50875 w 562369"/>
                            <a:gd name="connsiteY39" fmla="*/ 241227 h 365047"/>
                            <a:gd name="connsiteX40" fmla="*/ 55808 w 562369"/>
                            <a:gd name="connsiteY40" fmla="*/ 246160 h 365047"/>
                            <a:gd name="connsiteX41" fmla="*/ 55808 w 562369"/>
                            <a:gd name="connsiteY41" fmla="*/ 246259 h 365047"/>
                            <a:gd name="connsiteX42" fmla="*/ 55808 w 562369"/>
                            <a:gd name="connsiteY42" fmla="*/ 250600 h 365047"/>
                            <a:gd name="connsiteX43" fmla="*/ 60544 w 562369"/>
                            <a:gd name="connsiteY43" fmla="*/ 252968 h 365047"/>
                            <a:gd name="connsiteX44" fmla="*/ 63109 w 562369"/>
                            <a:gd name="connsiteY44" fmla="*/ 258394 h 365047"/>
                            <a:gd name="connsiteX45" fmla="*/ 62221 w 562369"/>
                            <a:gd name="connsiteY45" fmla="*/ 262834 h 365047"/>
                            <a:gd name="connsiteX46" fmla="*/ 61728 w 562369"/>
                            <a:gd name="connsiteY46" fmla="*/ 265202 h 365047"/>
                            <a:gd name="connsiteX47" fmla="*/ 63010 w 562369"/>
                            <a:gd name="connsiteY47" fmla="*/ 267175 h 365047"/>
                            <a:gd name="connsiteX48" fmla="*/ 63010 w 562369"/>
                            <a:gd name="connsiteY48" fmla="*/ 267175 h 365047"/>
                            <a:gd name="connsiteX49" fmla="*/ 65477 w 562369"/>
                            <a:gd name="connsiteY49" fmla="*/ 271121 h 365047"/>
                            <a:gd name="connsiteX50" fmla="*/ 65970 w 562369"/>
                            <a:gd name="connsiteY50" fmla="*/ 275068 h 365047"/>
                            <a:gd name="connsiteX51" fmla="*/ 65970 w 562369"/>
                            <a:gd name="connsiteY51" fmla="*/ 275068 h 365047"/>
                            <a:gd name="connsiteX52" fmla="*/ 64885 w 562369"/>
                            <a:gd name="connsiteY52" fmla="*/ 278620 h 365047"/>
                            <a:gd name="connsiteX53" fmla="*/ 64786 w 562369"/>
                            <a:gd name="connsiteY53" fmla="*/ 279014 h 365047"/>
                            <a:gd name="connsiteX54" fmla="*/ 63898 w 562369"/>
                            <a:gd name="connsiteY54" fmla="*/ 281777 h 365047"/>
                            <a:gd name="connsiteX55" fmla="*/ 65773 w 562369"/>
                            <a:gd name="connsiteY55" fmla="*/ 283947 h 365047"/>
                            <a:gd name="connsiteX56" fmla="*/ 65970 w 562369"/>
                            <a:gd name="connsiteY56" fmla="*/ 284145 h 365047"/>
                            <a:gd name="connsiteX57" fmla="*/ 68831 w 562369"/>
                            <a:gd name="connsiteY57" fmla="*/ 287697 h 365047"/>
                            <a:gd name="connsiteX58" fmla="*/ 69917 w 562369"/>
                            <a:gd name="connsiteY58" fmla="*/ 291248 h 365047"/>
                            <a:gd name="connsiteX59" fmla="*/ 69917 w 562369"/>
                            <a:gd name="connsiteY59" fmla="*/ 291248 h 365047"/>
                            <a:gd name="connsiteX60" fmla="*/ 68634 w 562369"/>
                            <a:gd name="connsiteY60" fmla="*/ 304864 h 365047"/>
                            <a:gd name="connsiteX61" fmla="*/ 68831 w 562369"/>
                            <a:gd name="connsiteY61" fmla="*/ 309007 h 365047"/>
                            <a:gd name="connsiteX62" fmla="*/ 69719 w 562369"/>
                            <a:gd name="connsiteY62" fmla="*/ 345907 h 365047"/>
                            <a:gd name="connsiteX63" fmla="*/ 70805 w 562369"/>
                            <a:gd name="connsiteY63" fmla="*/ 346696 h 365047"/>
                            <a:gd name="connsiteX64" fmla="*/ 75343 w 562369"/>
                            <a:gd name="connsiteY64" fmla="*/ 350445 h 365047"/>
                            <a:gd name="connsiteX65" fmla="*/ 77612 w 562369"/>
                            <a:gd name="connsiteY65" fmla="*/ 355872 h 365047"/>
                            <a:gd name="connsiteX66" fmla="*/ 77612 w 562369"/>
                            <a:gd name="connsiteY66" fmla="*/ 355970 h 365047"/>
                            <a:gd name="connsiteX67" fmla="*/ 81361 w 562369"/>
                            <a:gd name="connsiteY67" fmla="*/ 355970 h 365047"/>
                            <a:gd name="connsiteX68" fmla="*/ 81361 w 562369"/>
                            <a:gd name="connsiteY68" fmla="*/ 355970 h 365047"/>
                            <a:gd name="connsiteX69" fmla="*/ 81953 w 562369"/>
                            <a:gd name="connsiteY69" fmla="*/ 355970 h 365047"/>
                            <a:gd name="connsiteX70" fmla="*/ 351792 w 562369"/>
                            <a:gd name="connsiteY70" fmla="*/ 348965 h 365047"/>
                            <a:gd name="connsiteX71" fmla="*/ 403786 w 562369"/>
                            <a:gd name="connsiteY71" fmla="*/ 344920 h 365047"/>
                            <a:gd name="connsiteX72" fmla="*/ 437923 w 562369"/>
                            <a:gd name="connsiteY72" fmla="*/ 340480 h 365047"/>
                            <a:gd name="connsiteX73" fmla="*/ 438022 w 562369"/>
                            <a:gd name="connsiteY73" fmla="*/ 340480 h 365047"/>
                            <a:gd name="connsiteX74" fmla="*/ 438219 w 562369"/>
                            <a:gd name="connsiteY74" fmla="*/ 340480 h 365047"/>
                            <a:gd name="connsiteX75" fmla="*/ 438219 w 562369"/>
                            <a:gd name="connsiteY75" fmla="*/ 340480 h 365047"/>
                            <a:gd name="connsiteX76" fmla="*/ 443448 w 562369"/>
                            <a:gd name="connsiteY76" fmla="*/ 342947 h 365047"/>
                            <a:gd name="connsiteX77" fmla="*/ 445125 w 562369"/>
                            <a:gd name="connsiteY77" fmla="*/ 346203 h 365047"/>
                            <a:gd name="connsiteX78" fmla="*/ 445323 w 562369"/>
                            <a:gd name="connsiteY78" fmla="*/ 346499 h 365047"/>
                            <a:gd name="connsiteX79" fmla="*/ 454005 w 562369"/>
                            <a:gd name="connsiteY79" fmla="*/ 355576 h 365047"/>
                            <a:gd name="connsiteX80" fmla="*/ 466930 w 562369"/>
                            <a:gd name="connsiteY80" fmla="*/ 367908 h 365047"/>
                            <a:gd name="connsiteX81" fmla="*/ 467127 w 562369"/>
                            <a:gd name="connsiteY81" fmla="*/ 368204 h 365047"/>
                            <a:gd name="connsiteX82" fmla="*/ 467127 w 562369"/>
                            <a:gd name="connsiteY82" fmla="*/ 368303 h 365047"/>
                            <a:gd name="connsiteX83" fmla="*/ 469297 w 562369"/>
                            <a:gd name="connsiteY83" fmla="*/ 364356 h 365047"/>
                            <a:gd name="connsiteX84" fmla="*/ 464858 w 562369"/>
                            <a:gd name="connsiteY84" fmla="*/ 356365 h 365047"/>
                            <a:gd name="connsiteX85" fmla="*/ 465154 w 562369"/>
                            <a:gd name="connsiteY85" fmla="*/ 350346 h 365047"/>
                            <a:gd name="connsiteX86" fmla="*/ 484985 w 562369"/>
                            <a:gd name="connsiteY86" fmla="*/ 335646 h 365047"/>
                            <a:gd name="connsiteX87" fmla="*/ 490707 w 562369"/>
                            <a:gd name="connsiteY87" fmla="*/ 328345 h 365047"/>
                            <a:gd name="connsiteX88" fmla="*/ 490904 w 562369"/>
                            <a:gd name="connsiteY88" fmla="*/ 321735 h 365047"/>
                            <a:gd name="connsiteX89" fmla="*/ 499093 w 562369"/>
                            <a:gd name="connsiteY89" fmla="*/ 305357 h 365047"/>
                            <a:gd name="connsiteX90" fmla="*/ 500178 w 562369"/>
                            <a:gd name="connsiteY90" fmla="*/ 303976 h 365047"/>
                            <a:gd name="connsiteX91" fmla="*/ 500178 w 562369"/>
                            <a:gd name="connsiteY91" fmla="*/ 303976 h 365047"/>
                            <a:gd name="connsiteX92" fmla="*/ 500178 w 562369"/>
                            <a:gd name="connsiteY92" fmla="*/ 303976 h 365047"/>
                            <a:gd name="connsiteX93" fmla="*/ 503336 w 562369"/>
                            <a:gd name="connsiteY93" fmla="*/ 293123 h 365047"/>
                            <a:gd name="connsiteX94" fmla="*/ 496232 w 562369"/>
                            <a:gd name="connsiteY94" fmla="*/ 280494 h 365047"/>
                            <a:gd name="connsiteX95" fmla="*/ 496232 w 562369"/>
                            <a:gd name="connsiteY95" fmla="*/ 280494 h 365047"/>
                            <a:gd name="connsiteX96" fmla="*/ 488931 w 562369"/>
                            <a:gd name="connsiteY96" fmla="*/ 272799 h 365047"/>
                            <a:gd name="connsiteX97" fmla="*/ 487747 w 562369"/>
                            <a:gd name="connsiteY97" fmla="*/ 268655 h 365047"/>
                            <a:gd name="connsiteX98" fmla="*/ 488043 w 562369"/>
                            <a:gd name="connsiteY98" fmla="*/ 265596 h 365047"/>
                            <a:gd name="connsiteX99" fmla="*/ 493173 w 562369"/>
                            <a:gd name="connsiteY99" fmla="*/ 243990 h 365047"/>
                            <a:gd name="connsiteX100" fmla="*/ 496824 w 562369"/>
                            <a:gd name="connsiteY100" fmla="*/ 240832 h 365047"/>
                            <a:gd name="connsiteX101" fmla="*/ 496824 w 562369"/>
                            <a:gd name="connsiteY101" fmla="*/ 240832 h 365047"/>
                            <a:gd name="connsiteX102" fmla="*/ 524942 w 562369"/>
                            <a:gd name="connsiteY102" fmla="*/ 235110 h 365047"/>
                            <a:gd name="connsiteX103" fmla="*/ 525238 w 562369"/>
                            <a:gd name="connsiteY103" fmla="*/ 234715 h 365047"/>
                            <a:gd name="connsiteX104" fmla="*/ 540630 w 562369"/>
                            <a:gd name="connsiteY104" fmla="*/ 225441 h 365047"/>
                            <a:gd name="connsiteX105" fmla="*/ 540630 w 562369"/>
                            <a:gd name="connsiteY105" fmla="*/ 225441 h 365047"/>
                            <a:gd name="connsiteX106" fmla="*/ 547240 w 562369"/>
                            <a:gd name="connsiteY106" fmla="*/ 223468 h 365047"/>
                            <a:gd name="connsiteX107" fmla="*/ 547240 w 562369"/>
                            <a:gd name="connsiteY107" fmla="*/ 223468 h 365047"/>
                            <a:gd name="connsiteX108" fmla="*/ 547240 w 562369"/>
                            <a:gd name="connsiteY108" fmla="*/ 223468 h 365047"/>
                            <a:gd name="connsiteX109" fmla="*/ 547240 w 562369"/>
                            <a:gd name="connsiteY109" fmla="*/ 223468 h 365047"/>
                            <a:gd name="connsiteX110" fmla="*/ 547338 w 562369"/>
                            <a:gd name="connsiteY110" fmla="*/ 223468 h 365047"/>
                            <a:gd name="connsiteX111" fmla="*/ 549608 w 562369"/>
                            <a:gd name="connsiteY111" fmla="*/ 221396 h 365047"/>
                            <a:gd name="connsiteX112" fmla="*/ 552370 w 562369"/>
                            <a:gd name="connsiteY112" fmla="*/ 218930 h 365047"/>
                            <a:gd name="connsiteX113" fmla="*/ 559671 w 562369"/>
                            <a:gd name="connsiteY113" fmla="*/ 195251 h 365047"/>
                            <a:gd name="connsiteX114" fmla="*/ 566577 w 562369"/>
                            <a:gd name="connsiteY114" fmla="*/ 173841 h 365047"/>
                            <a:gd name="connsiteX115" fmla="*/ 554738 w 562369"/>
                            <a:gd name="connsiteY115" fmla="*/ 152925 h 365047"/>
                            <a:gd name="connsiteX116" fmla="*/ 543096 w 562369"/>
                            <a:gd name="connsiteY116" fmla="*/ 144638 h 365047"/>
                            <a:gd name="connsiteX117" fmla="*/ 541221 w 562369"/>
                            <a:gd name="connsiteY117" fmla="*/ 140790 h 365047"/>
                            <a:gd name="connsiteX118" fmla="*/ 535992 w 562369"/>
                            <a:gd name="connsiteY118" fmla="*/ 130825 h 365047"/>
                            <a:gd name="connsiteX119" fmla="*/ 519319 w 562369"/>
                            <a:gd name="connsiteY119" fmla="*/ 115828 h 365047"/>
                            <a:gd name="connsiteX120" fmla="*/ 518431 w 562369"/>
                            <a:gd name="connsiteY120" fmla="*/ 110797 h 365047"/>
                            <a:gd name="connsiteX121" fmla="*/ 514188 w 562369"/>
                            <a:gd name="connsiteY121" fmla="*/ 99549 h 365047"/>
                            <a:gd name="connsiteX122" fmla="*/ 503336 w 562369"/>
                            <a:gd name="connsiteY122" fmla="*/ 97280 h 365047"/>
                            <a:gd name="connsiteX123" fmla="*/ 478078 w 562369"/>
                            <a:gd name="connsiteY123" fmla="*/ 79028 h 365047"/>
                            <a:gd name="connsiteX124" fmla="*/ 478078 w 562369"/>
                            <a:gd name="connsiteY124" fmla="*/ 78732 h 365047"/>
                            <a:gd name="connsiteX125" fmla="*/ 474921 w 562369"/>
                            <a:gd name="connsiteY125" fmla="*/ 69260 h 365047"/>
                            <a:gd name="connsiteX126" fmla="*/ 469889 w 562369"/>
                            <a:gd name="connsiteY126" fmla="*/ 55645 h 365047"/>
                            <a:gd name="connsiteX127" fmla="*/ 467916 w 562369"/>
                            <a:gd name="connsiteY127" fmla="*/ 43115 h 365047"/>
                            <a:gd name="connsiteX128" fmla="*/ 467226 w 562369"/>
                            <a:gd name="connsiteY128" fmla="*/ 36603 h 365047"/>
                            <a:gd name="connsiteX129" fmla="*/ 467226 w 562369"/>
                            <a:gd name="connsiteY129" fmla="*/ 36603 h 365047"/>
                            <a:gd name="connsiteX130" fmla="*/ 472060 w 562369"/>
                            <a:gd name="connsiteY130" fmla="*/ 24961 h 365047"/>
                            <a:gd name="connsiteX131" fmla="*/ 473737 w 562369"/>
                            <a:gd name="connsiteY131" fmla="*/ 21607 h 365047"/>
                            <a:gd name="connsiteX132" fmla="*/ 473047 w 562369"/>
                            <a:gd name="connsiteY132" fmla="*/ 19732 h 365047"/>
                            <a:gd name="connsiteX133" fmla="*/ 472159 w 562369"/>
                            <a:gd name="connsiteY133" fmla="*/ 17858 h 365047"/>
                            <a:gd name="connsiteX134" fmla="*/ 471073 w 562369"/>
                            <a:gd name="connsiteY134" fmla="*/ 17660 h 365047"/>
                            <a:gd name="connsiteX135" fmla="*/ 468015 w 562369"/>
                            <a:gd name="connsiteY135" fmla="*/ 16575 h 365047"/>
                            <a:gd name="connsiteX136" fmla="*/ 465055 w 562369"/>
                            <a:gd name="connsiteY136" fmla="*/ 13615 h 365047"/>
                            <a:gd name="connsiteX137" fmla="*/ 461010 w 562369"/>
                            <a:gd name="connsiteY137" fmla="*/ 4045 h 365047"/>
                            <a:gd name="connsiteX138" fmla="*/ 461010 w 562369"/>
                            <a:gd name="connsiteY138" fmla="*/ 4045 h 365047"/>
                            <a:gd name="connsiteX139" fmla="*/ 461010 w 562369"/>
                            <a:gd name="connsiteY139" fmla="*/ 3946 h 365047"/>
                            <a:gd name="connsiteX140" fmla="*/ 460023 w 562369"/>
                            <a:gd name="connsiteY140" fmla="*/ 2171 h 365047"/>
                            <a:gd name="connsiteX141" fmla="*/ 459925 w 562369"/>
                            <a:gd name="connsiteY141" fmla="*/ 0 h 36504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Lst>
                          <a:rect l="l" t="t" r="r" b="b"/>
                          <a:pathLst>
                            <a:path w="562369" h="365047">
                              <a:moveTo>
                                <a:pt x="459925" y="0"/>
                              </a:moveTo>
                              <a:lnTo>
                                <a:pt x="323377" y="7104"/>
                              </a:lnTo>
                              <a:lnTo>
                                <a:pt x="322983" y="7104"/>
                              </a:lnTo>
                              <a:lnTo>
                                <a:pt x="99318" y="13813"/>
                              </a:lnTo>
                              <a:cubicBezTo>
                                <a:pt x="99219" y="13813"/>
                                <a:pt x="99022" y="13813"/>
                                <a:pt x="98923" y="13813"/>
                              </a:cubicBezTo>
                              <a:lnTo>
                                <a:pt x="9733" y="14602"/>
                              </a:lnTo>
                              <a:lnTo>
                                <a:pt x="9240" y="14602"/>
                              </a:lnTo>
                              <a:lnTo>
                                <a:pt x="2137" y="14602"/>
                              </a:lnTo>
                              <a:lnTo>
                                <a:pt x="2728" y="17167"/>
                              </a:lnTo>
                              <a:cubicBezTo>
                                <a:pt x="3518" y="19140"/>
                                <a:pt x="4011" y="19634"/>
                                <a:pt x="4406" y="19930"/>
                              </a:cubicBezTo>
                              <a:cubicBezTo>
                                <a:pt x="8451" y="23975"/>
                                <a:pt x="7168" y="29302"/>
                                <a:pt x="6675" y="34729"/>
                              </a:cubicBezTo>
                              <a:cubicBezTo>
                                <a:pt x="6478" y="36406"/>
                                <a:pt x="5491" y="37787"/>
                                <a:pt x="4110" y="38577"/>
                              </a:cubicBezTo>
                              <a:cubicBezTo>
                                <a:pt x="5590" y="42819"/>
                                <a:pt x="6774" y="43411"/>
                                <a:pt x="7760" y="43806"/>
                              </a:cubicBezTo>
                              <a:cubicBezTo>
                                <a:pt x="10227" y="44891"/>
                                <a:pt x="12200" y="45680"/>
                                <a:pt x="13285" y="50317"/>
                              </a:cubicBezTo>
                              <a:lnTo>
                                <a:pt x="13384" y="50811"/>
                              </a:lnTo>
                              <a:lnTo>
                                <a:pt x="13483" y="51107"/>
                              </a:lnTo>
                              <a:cubicBezTo>
                                <a:pt x="14864" y="58802"/>
                                <a:pt x="11213" y="64130"/>
                                <a:pt x="9141" y="67188"/>
                              </a:cubicBezTo>
                              <a:cubicBezTo>
                                <a:pt x="9043" y="67386"/>
                                <a:pt x="8944" y="67386"/>
                                <a:pt x="8845" y="67287"/>
                              </a:cubicBezTo>
                              <a:lnTo>
                                <a:pt x="8845" y="67386"/>
                              </a:lnTo>
                              <a:cubicBezTo>
                                <a:pt x="8648" y="68076"/>
                                <a:pt x="8648" y="69260"/>
                                <a:pt x="8648" y="70642"/>
                              </a:cubicBezTo>
                              <a:cubicBezTo>
                                <a:pt x="8845" y="76167"/>
                                <a:pt x="9141" y="83468"/>
                                <a:pt x="1249" y="93728"/>
                              </a:cubicBezTo>
                              <a:cubicBezTo>
                                <a:pt x="-1514" y="97280"/>
                                <a:pt x="755" y="100931"/>
                                <a:pt x="3715" y="105568"/>
                              </a:cubicBezTo>
                              <a:lnTo>
                                <a:pt x="3715" y="105568"/>
                              </a:lnTo>
                              <a:lnTo>
                                <a:pt x="3715" y="105568"/>
                              </a:lnTo>
                              <a:cubicBezTo>
                                <a:pt x="6971" y="110797"/>
                                <a:pt x="10720" y="116815"/>
                                <a:pt x="11707" y="125300"/>
                              </a:cubicBezTo>
                              <a:lnTo>
                                <a:pt x="15456" y="126089"/>
                              </a:lnTo>
                              <a:cubicBezTo>
                                <a:pt x="17725" y="126583"/>
                                <a:pt x="19402" y="128556"/>
                                <a:pt x="19402" y="130825"/>
                              </a:cubicBezTo>
                              <a:cubicBezTo>
                                <a:pt x="19994" y="136646"/>
                                <a:pt x="19797" y="140592"/>
                                <a:pt x="19205" y="143256"/>
                              </a:cubicBezTo>
                              <a:cubicBezTo>
                                <a:pt x="19896" y="144638"/>
                                <a:pt x="20981" y="147104"/>
                                <a:pt x="22757" y="151347"/>
                              </a:cubicBezTo>
                              <a:cubicBezTo>
                                <a:pt x="25717" y="158450"/>
                                <a:pt x="25421" y="161213"/>
                                <a:pt x="24829" y="166540"/>
                              </a:cubicBezTo>
                              <a:lnTo>
                                <a:pt x="24829" y="166540"/>
                              </a:lnTo>
                              <a:cubicBezTo>
                                <a:pt x="32623" y="176308"/>
                                <a:pt x="32426" y="179070"/>
                                <a:pt x="31636" y="181438"/>
                              </a:cubicBezTo>
                              <a:lnTo>
                                <a:pt x="41404" y="194067"/>
                              </a:lnTo>
                              <a:cubicBezTo>
                                <a:pt x="42193" y="195054"/>
                                <a:pt x="42489" y="196237"/>
                                <a:pt x="42390" y="197323"/>
                              </a:cubicBezTo>
                              <a:lnTo>
                                <a:pt x="42390" y="203834"/>
                              </a:lnTo>
                              <a:cubicBezTo>
                                <a:pt x="43278" y="206597"/>
                                <a:pt x="44068" y="207386"/>
                                <a:pt x="44659" y="207978"/>
                              </a:cubicBezTo>
                              <a:cubicBezTo>
                                <a:pt x="47521" y="210741"/>
                                <a:pt x="49099" y="212319"/>
                                <a:pt x="47521" y="228006"/>
                              </a:cubicBezTo>
                              <a:cubicBezTo>
                                <a:pt x="47027" y="232939"/>
                                <a:pt x="47619" y="235702"/>
                                <a:pt x="48211" y="237873"/>
                              </a:cubicBezTo>
                              <a:cubicBezTo>
                                <a:pt x="48507" y="239056"/>
                                <a:pt x="48705" y="240142"/>
                                <a:pt x="48902" y="241227"/>
                              </a:cubicBezTo>
                              <a:lnTo>
                                <a:pt x="50875" y="241227"/>
                              </a:lnTo>
                              <a:cubicBezTo>
                                <a:pt x="53539" y="241227"/>
                                <a:pt x="55808" y="243398"/>
                                <a:pt x="55808" y="246160"/>
                              </a:cubicBezTo>
                              <a:lnTo>
                                <a:pt x="55808" y="246259"/>
                              </a:lnTo>
                              <a:lnTo>
                                <a:pt x="55808" y="250600"/>
                              </a:lnTo>
                              <a:lnTo>
                                <a:pt x="60544" y="252968"/>
                              </a:lnTo>
                              <a:cubicBezTo>
                                <a:pt x="62616" y="253954"/>
                                <a:pt x="63602" y="256224"/>
                                <a:pt x="63109" y="258394"/>
                              </a:cubicBezTo>
                              <a:cubicBezTo>
                                <a:pt x="62715" y="260663"/>
                                <a:pt x="62419" y="261847"/>
                                <a:pt x="62221" y="262834"/>
                              </a:cubicBezTo>
                              <a:lnTo>
                                <a:pt x="61728" y="265202"/>
                              </a:lnTo>
                              <a:cubicBezTo>
                                <a:pt x="61728" y="265202"/>
                                <a:pt x="62123" y="265892"/>
                                <a:pt x="63010" y="267175"/>
                              </a:cubicBezTo>
                              <a:lnTo>
                                <a:pt x="63010" y="267175"/>
                              </a:lnTo>
                              <a:cubicBezTo>
                                <a:pt x="63602" y="268063"/>
                                <a:pt x="64392" y="269345"/>
                                <a:pt x="65477" y="271121"/>
                              </a:cubicBezTo>
                              <a:cubicBezTo>
                                <a:pt x="66168" y="272305"/>
                                <a:pt x="66365" y="273785"/>
                                <a:pt x="65970" y="275068"/>
                              </a:cubicBezTo>
                              <a:lnTo>
                                <a:pt x="65970" y="275068"/>
                              </a:lnTo>
                              <a:cubicBezTo>
                                <a:pt x="65477" y="276646"/>
                                <a:pt x="65181" y="277732"/>
                                <a:pt x="64885" y="278620"/>
                              </a:cubicBezTo>
                              <a:lnTo>
                                <a:pt x="64786" y="279014"/>
                              </a:lnTo>
                              <a:cubicBezTo>
                                <a:pt x="64194" y="280889"/>
                                <a:pt x="63898" y="281777"/>
                                <a:pt x="63898" y="281777"/>
                              </a:cubicBezTo>
                              <a:lnTo>
                                <a:pt x="65773" y="283947"/>
                              </a:lnTo>
                              <a:lnTo>
                                <a:pt x="65970" y="284145"/>
                              </a:lnTo>
                              <a:cubicBezTo>
                                <a:pt x="66661" y="284934"/>
                                <a:pt x="67549" y="286019"/>
                                <a:pt x="68831" y="287697"/>
                              </a:cubicBezTo>
                              <a:cubicBezTo>
                                <a:pt x="69621" y="288683"/>
                                <a:pt x="70015" y="289966"/>
                                <a:pt x="69917" y="291248"/>
                              </a:cubicBezTo>
                              <a:lnTo>
                                <a:pt x="69917" y="291248"/>
                              </a:lnTo>
                              <a:lnTo>
                                <a:pt x="68634" y="304864"/>
                              </a:lnTo>
                              <a:cubicBezTo>
                                <a:pt x="69325" y="306146"/>
                                <a:pt x="69423" y="307626"/>
                                <a:pt x="68831" y="309007"/>
                              </a:cubicBezTo>
                              <a:cubicBezTo>
                                <a:pt x="73863" y="323412"/>
                                <a:pt x="73173" y="328444"/>
                                <a:pt x="69719" y="345907"/>
                              </a:cubicBezTo>
                              <a:lnTo>
                                <a:pt x="70805" y="346696"/>
                              </a:lnTo>
                              <a:cubicBezTo>
                                <a:pt x="73074" y="348176"/>
                                <a:pt x="74258" y="348965"/>
                                <a:pt x="75343" y="350445"/>
                              </a:cubicBezTo>
                              <a:cubicBezTo>
                                <a:pt x="76527" y="352024"/>
                                <a:pt x="76922" y="353306"/>
                                <a:pt x="77612" y="355872"/>
                              </a:cubicBezTo>
                              <a:lnTo>
                                <a:pt x="77612" y="355970"/>
                              </a:lnTo>
                              <a:lnTo>
                                <a:pt x="81361" y="355970"/>
                              </a:lnTo>
                              <a:lnTo>
                                <a:pt x="81361" y="355970"/>
                              </a:lnTo>
                              <a:cubicBezTo>
                                <a:pt x="81559" y="355970"/>
                                <a:pt x="81756" y="355970"/>
                                <a:pt x="81953" y="355970"/>
                              </a:cubicBezTo>
                              <a:cubicBezTo>
                                <a:pt x="107901" y="359127"/>
                                <a:pt x="252045" y="355477"/>
                                <a:pt x="351792" y="348965"/>
                              </a:cubicBezTo>
                              <a:cubicBezTo>
                                <a:pt x="371327" y="347683"/>
                                <a:pt x="389086" y="346301"/>
                                <a:pt x="403786" y="344920"/>
                              </a:cubicBezTo>
                              <a:cubicBezTo>
                                <a:pt x="418388" y="343539"/>
                                <a:pt x="430129" y="342059"/>
                                <a:pt x="437923" y="340480"/>
                              </a:cubicBezTo>
                              <a:lnTo>
                                <a:pt x="438022" y="340480"/>
                              </a:lnTo>
                              <a:lnTo>
                                <a:pt x="438219" y="340480"/>
                              </a:lnTo>
                              <a:lnTo>
                                <a:pt x="438219" y="340480"/>
                              </a:lnTo>
                              <a:cubicBezTo>
                                <a:pt x="440291" y="340086"/>
                                <a:pt x="442462" y="340974"/>
                                <a:pt x="443448" y="342947"/>
                              </a:cubicBezTo>
                              <a:cubicBezTo>
                                <a:pt x="444040" y="344131"/>
                                <a:pt x="444632" y="345216"/>
                                <a:pt x="445125" y="346203"/>
                              </a:cubicBezTo>
                              <a:lnTo>
                                <a:pt x="445323" y="346499"/>
                              </a:lnTo>
                              <a:cubicBezTo>
                                <a:pt x="447592" y="350741"/>
                                <a:pt x="447592" y="350741"/>
                                <a:pt x="454005" y="355576"/>
                              </a:cubicBezTo>
                              <a:cubicBezTo>
                                <a:pt x="462983" y="362285"/>
                                <a:pt x="465548" y="365836"/>
                                <a:pt x="466930" y="367908"/>
                              </a:cubicBezTo>
                              <a:lnTo>
                                <a:pt x="467127" y="368204"/>
                              </a:lnTo>
                              <a:lnTo>
                                <a:pt x="467127" y="368303"/>
                              </a:lnTo>
                              <a:cubicBezTo>
                                <a:pt x="468607" y="366527"/>
                                <a:pt x="469297" y="365343"/>
                                <a:pt x="469297" y="364356"/>
                              </a:cubicBezTo>
                              <a:cubicBezTo>
                                <a:pt x="469297" y="362778"/>
                                <a:pt x="467620" y="360311"/>
                                <a:pt x="464858" y="356365"/>
                              </a:cubicBezTo>
                              <a:cubicBezTo>
                                <a:pt x="463575" y="354490"/>
                                <a:pt x="463772" y="352024"/>
                                <a:pt x="465154" y="350346"/>
                              </a:cubicBezTo>
                              <a:cubicBezTo>
                                <a:pt x="473441" y="339987"/>
                                <a:pt x="480052" y="337520"/>
                                <a:pt x="484985" y="335646"/>
                              </a:cubicBezTo>
                              <a:cubicBezTo>
                                <a:pt x="488043" y="334462"/>
                                <a:pt x="489918" y="333771"/>
                                <a:pt x="490707" y="328345"/>
                              </a:cubicBezTo>
                              <a:cubicBezTo>
                                <a:pt x="491299" y="324596"/>
                                <a:pt x="491102" y="322820"/>
                                <a:pt x="490904" y="321735"/>
                              </a:cubicBezTo>
                              <a:cubicBezTo>
                                <a:pt x="490411" y="317196"/>
                                <a:pt x="490312" y="316999"/>
                                <a:pt x="499093" y="305357"/>
                              </a:cubicBezTo>
                              <a:lnTo>
                                <a:pt x="500178" y="303976"/>
                              </a:lnTo>
                              <a:lnTo>
                                <a:pt x="500178" y="303976"/>
                              </a:lnTo>
                              <a:lnTo>
                                <a:pt x="500178" y="303976"/>
                              </a:lnTo>
                              <a:cubicBezTo>
                                <a:pt x="503237" y="299931"/>
                                <a:pt x="503928" y="299043"/>
                                <a:pt x="503336" y="293123"/>
                              </a:cubicBezTo>
                              <a:cubicBezTo>
                                <a:pt x="502744" y="287105"/>
                                <a:pt x="500869" y="285131"/>
                                <a:pt x="496232" y="280494"/>
                              </a:cubicBezTo>
                              <a:lnTo>
                                <a:pt x="496232" y="280494"/>
                              </a:lnTo>
                              <a:cubicBezTo>
                                <a:pt x="494259" y="278521"/>
                                <a:pt x="491891" y="276153"/>
                                <a:pt x="488931" y="272799"/>
                              </a:cubicBezTo>
                              <a:cubicBezTo>
                                <a:pt x="487846" y="271615"/>
                                <a:pt x="487451" y="270135"/>
                                <a:pt x="487747" y="268655"/>
                              </a:cubicBezTo>
                              <a:lnTo>
                                <a:pt x="488043" y="265596"/>
                              </a:lnTo>
                              <a:cubicBezTo>
                                <a:pt x="488931" y="256125"/>
                                <a:pt x="489326" y="254842"/>
                                <a:pt x="493173" y="243990"/>
                              </a:cubicBezTo>
                              <a:cubicBezTo>
                                <a:pt x="493765" y="242312"/>
                                <a:pt x="495147" y="241227"/>
                                <a:pt x="496824" y="240832"/>
                              </a:cubicBezTo>
                              <a:lnTo>
                                <a:pt x="496824" y="240832"/>
                              </a:lnTo>
                              <a:lnTo>
                                <a:pt x="524942" y="235110"/>
                              </a:lnTo>
                              <a:cubicBezTo>
                                <a:pt x="525041" y="235011"/>
                                <a:pt x="525041" y="234913"/>
                                <a:pt x="525238" y="234715"/>
                              </a:cubicBezTo>
                              <a:cubicBezTo>
                                <a:pt x="527606" y="232643"/>
                                <a:pt x="531849" y="228796"/>
                                <a:pt x="540630" y="225441"/>
                              </a:cubicBezTo>
                              <a:lnTo>
                                <a:pt x="540630" y="225441"/>
                              </a:lnTo>
                              <a:cubicBezTo>
                                <a:pt x="544379" y="224060"/>
                                <a:pt x="546155" y="223665"/>
                                <a:pt x="547240" y="223468"/>
                              </a:cubicBezTo>
                              <a:lnTo>
                                <a:pt x="547240" y="223468"/>
                              </a:lnTo>
                              <a:lnTo>
                                <a:pt x="547240" y="223468"/>
                              </a:lnTo>
                              <a:lnTo>
                                <a:pt x="547240" y="223468"/>
                              </a:lnTo>
                              <a:lnTo>
                                <a:pt x="547338" y="223468"/>
                              </a:lnTo>
                              <a:cubicBezTo>
                                <a:pt x="547634" y="223172"/>
                                <a:pt x="548325" y="222580"/>
                                <a:pt x="549608" y="221396"/>
                              </a:cubicBezTo>
                              <a:lnTo>
                                <a:pt x="552370" y="218930"/>
                              </a:lnTo>
                              <a:cubicBezTo>
                                <a:pt x="552666" y="202058"/>
                                <a:pt x="555922" y="198901"/>
                                <a:pt x="559671" y="195251"/>
                              </a:cubicBezTo>
                              <a:cubicBezTo>
                                <a:pt x="562138" y="192784"/>
                                <a:pt x="564999" y="190022"/>
                                <a:pt x="566577" y="173841"/>
                              </a:cubicBezTo>
                              <a:cubicBezTo>
                                <a:pt x="567761" y="161410"/>
                                <a:pt x="563026" y="158351"/>
                                <a:pt x="554738" y="152925"/>
                              </a:cubicBezTo>
                              <a:cubicBezTo>
                                <a:pt x="551482" y="150755"/>
                                <a:pt x="547634" y="148288"/>
                                <a:pt x="543096" y="144638"/>
                              </a:cubicBezTo>
                              <a:cubicBezTo>
                                <a:pt x="541912" y="143651"/>
                                <a:pt x="541221" y="142171"/>
                                <a:pt x="541221" y="140790"/>
                              </a:cubicBezTo>
                              <a:cubicBezTo>
                                <a:pt x="541221" y="134574"/>
                                <a:pt x="539742" y="133587"/>
                                <a:pt x="535992" y="130825"/>
                              </a:cubicBezTo>
                              <a:cubicBezTo>
                                <a:pt x="532145" y="128062"/>
                                <a:pt x="526718" y="124116"/>
                                <a:pt x="519319" y="115828"/>
                              </a:cubicBezTo>
                              <a:cubicBezTo>
                                <a:pt x="518036" y="114447"/>
                                <a:pt x="517740" y="112474"/>
                                <a:pt x="518431" y="110797"/>
                              </a:cubicBezTo>
                              <a:lnTo>
                                <a:pt x="514188" y="99549"/>
                              </a:lnTo>
                              <a:cubicBezTo>
                                <a:pt x="510341" y="98563"/>
                                <a:pt x="506690" y="97971"/>
                                <a:pt x="503336" y="97280"/>
                              </a:cubicBezTo>
                              <a:cubicBezTo>
                                <a:pt x="489326" y="94715"/>
                                <a:pt x="479460" y="92939"/>
                                <a:pt x="478078" y="79028"/>
                              </a:cubicBezTo>
                              <a:lnTo>
                                <a:pt x="478078" y="78732"/>
                              </a:lnTo>
                              <a:cubicBezTo>
                                <a:pt x="477486" y="72516"/>
                                <a:pt x="476204" y="70938"/>
                                <a:pt x="474921" y="69260"/>
                              </a:cubicBezTo>
                              <a:cubicBezTo>
                                <a:pt x="472849" y="66596"/>
                                <a:pt x="470679" y="63933"/>
                                <a:pt x="469889" y="55645"/>
                              </a:cubicBezTo>
                              <a:cubicBezTo>
                                <a:pt x="469199" y="49133"/>
                                <a:pt x="468409" y="45483"/>
                                <a:pt x="467916" y="43115"/>
                              </a:cubicBezTo>
                              <a:cubicBezTo>
                                <a:pt x="467324" y="40451"/>
                                <a:pt x="466930" y="38873"/>
                                <a:pt x="467226" y="36603"/>
                              </a:cubicBezTo>
                              <a:lnTo>
                                <a:pt x="467226" y="36603"/>
                              </a:lnTo>
                              <a:cubicBezTo>
                                <a:pt x="467620" y="33742"/>
                                <a:pt x="468903" y="31177"/>
                                <a:pt x="472060" y="24961"/>
                              </a:cubicBezTo>
                              <a:lnTo>
                                <a:pt x="473737" y="21607"/>
                              </a:lnTo>
                              <a:lnTo>
                                <a:pt x="473047" y="19732"/>
                              </a:lnTo>
                              <a:lnTo>
                                <a:pt x="472159" y="17858"/>
                              </a:lnTo>
                              <a:cubicBezTo>
                                <a:pt x="471764" y="17858"/>
                                <a:pt x="471468" y="17759"/>
                                <a:pt x="471073" y="17660"/>
                              </a:cubicBezTo>
                              <a:cubicBezTo>
                                <a:pt x="470284" y="17364"/>
                                <a:pt x="469297" y="17068"/>
                                <a:pt x="468015" y="16575"/>
                              </a:cubicBezTo>
                              <a:cubicBezTo>
                                <a:pt x="466732" y="16082"/>
                                <a:pt x="465647" y="15095"/>
                                <a:pt x="465055" y="13615"/>
                              </a:cubicBezTo>
                              <a:cubicBezTo>
                                <a:pt x="461997" y="5130"/>
                                <a:pt x="461207" y="4242"/>
                                <a:pt x="461010" y="4045"/>
                              </a:cubicBezTo>
                              <a:lnTo>
                                <a:pt x="461010" y="4045"/>
                              </a:lnTo>
                              <a:lnTo>
                                <a:pt x="461010" y="3946"/>
                              </a:lnTo>
                              <a:cubicBezTo>
                                <a:pt x="460615" y="3354"/>
                                <a:pt x="460319" y="3059"/>
                                <a:pt x="460023" y="2171"/>
                              </a:cubicBezTo>
                              <a:cubicBezTo>
                                <a:pt x="459826" y="1184"/>
                                <a:pt x="459727" y="592"/>
                                <a:pt x="459925" y="0"/>
                              </a:cubicBezTo>
                              <a:close/>
                            </a:path>
                          </a:pathLst>
                        </a:custGeom>
                        <a:gradFill flip="none" rotWithShape="1">
                          <a:gsLst>
                            <a:gs pos="0">
                              <a:schemeClr val="tx2"/>
                            </a:gs>
                            <a:gs pos="100000">
                              <a:schemeClr val="accent1"/>
                            </a:gs>
                          </a:gsLst>
                          <a:lin ang="2700000" scaled="1"/>
                          <a:tileRect/>
                        </a:gradFill>
                        <a:ln w="31750">
                          <a:gradFill flip="none" rotWithShape="1">
                            <a:gsLst>
                              <a:gs pos="0">
                                <a:schemeClr val="accent2"/>
                              </a:gs>
                              <a:gs pos="100000">
                                <a:schemeClr val="accent1"/>
                              </a:gs>
                            </a:gsLst>
                            <a:lin ang="13500000" scaled="1"/>
                            <a:tileRect/>
                          </a:gradFill>
                        </a:ln>
                        <a:effectLst>
                          <a:innerShdw blurRad="25400" dist="38100" dir="2700000">
                            <a:prstClr val="black">
                              <a:alpha val="50000"/>
                            </a:prstClr>
                          </a:inn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0E0B7E3B" w14:textId="55175EE2" w:rsidR="00024CA1" w:rsidRDefault="00024CA1" w:rsidP="00024CA1"/>
                        </w:txbxContent>
                      </wps:txbx>
                      <wps:bodyPr rot="0" spcFirstLastPara="0" vertOverflow="overflow" horzOverflow="overflow" vert="horz" wrap="square" lIns="548640" tIns="182880" rIns="640080" bIns="18288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7A559E" id="Freeform: Shape 23" o:spid="_x0000_s1026" alt="&quot;&quot;" style="position:absolute;margin-left:254.25pt;margin-top:500.75pt;width:247.65pt;height:160.5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562369,36504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" adj="-11796480,,5400" path="m459925,l323377,7104r-394,l99318,13813v-99,,-296,,-395,l9733,14602r-493,l2137,14602r591,2565c3518,19140,4011,19634,4406,19930v4045,4045,2762,9372,2269,14799c6478,36406,5491,37787,4110,38577v1480,4242,2664,4834,3650,5229c10227,44891,12200,45680,13285,50317r99,494l13483,51107v1381,7695,-2270,13023,-4342,16081c9043,67386,8944,67386,8845,67287r,99c8648,68076,8648,69260,8648,70642v197,5525,493,12826,-7399,23086c-1514,97280,755,100931,3715,105568r,l3715,105568v3256,5229,7005,11247,7992,19732l15456,126089v2269,494,3946,2467,3946,4736c19994,136646,19797,140592,19205,143256v691,1382,1776,3848,3552,8091c25717,158450,25421,161213,24829,166540r,c32623,176308,32426,179070,31636,181438r9768,12629c42193,195054,42489,196237,42390,197323r,6511c43278,206597,44068,207386,44659,207978v2862,2763,4440,4341,2862,20028c47027,232939,47619,235702,48211,237873v296,1183,494,2269,691,3354l50875,241227v2664,,4933,2171,4933,4933l55808,246259r,4341l60544,252968v2072,986,3058,3256,2565,5426c62715,260663,62419,261847,62221,262834r-493,2368c61728,265202,62123,265892,63010,267175r,c63602,268063,64392,269345,65477,271121v691,1184,888,2664,493,3947l65970,275068v-493,1578,-789,2664,-1085,3552l64786,279014v-592,1875,-888,2763,-888,2763l65773,283947r197,198c66661,284934,67549,286019,68831,287697v790,986,1184,2269,1086,3551l69917,291248r-1283,13616c69325,306146,69423,307626,68831,309007v5032,14405,4342,19437,888,36900l70805,346696v2269,1480,3453,2269,4538,3749c76527,352024,76922,353306,77612,355872r,98l81361,355970r,c81559,355970,81756,355970,81953,355970v25948,3157,170092,-493,269839,-7005c371327,347683,389086,346301,403786,344920v14602,-1381,26343,-2861,34137,-4440l438022,340480r197,l438219,340480v2072,-394,4243,494,5229,2467c444040,344131,444632,345216,445125,346203r198,296c447592,350741,447592,350741,454005,355576v8978,6709,11543,10260,12925,12332l467127,368204r,99c468607,366527,469297,365343,469297,364356v,-1578,-1677,-4045,-4439,-7991c463575,354490,463772,352024,465154,350346v8287,-10359,14898,-12826,19831,-14700c488043,334462,489918,333771,490707,328345v592,-3749,395,-5525,197,-6610c490411,317196,490312,316999,499093,305357r1085,-1381l500178,303976r,c503237,299931,503928,299043,503336,293123v-592,-6018,-2467,-7992,-7104,-12629l496232,280494v-1973,-1973,-4341,-4341,-7301,-7695c487846,271615,487451,270135,487747,268655r296,-3059c488931,256125,489326,254842,493173,243990v592,-1678,1974,-2763,3651,-3158l496824,240832r28118,-5722c525041,235011,525041,234913,525238,234715v2368,-2072,6611,-5919,15392,-9274l540630,225441v3749,-1381,5525,-1776,6610,-1973l547240,223468r,l547240,223468r98,c547634,223172,548325,222580,549608,221396r2762,-2466c552666,202058,555922,198901,559671,195251v2467,-2467,5328,-5229,6906,-21410c567761,161410,563026,158351,554738,152925v-3256,-2170,-7104,-4637,-11642,-8287c541912,143651,541221,142171,541221,140790v,-6216,-1479,-7203,-5229,-9965c532145,128062,526718,124116,519319,115828v-1283,-1381,-1579,-3354,-888,-5031l514188,99549v-3847,-986,-7498,-1578,-10852,-2269c489326,94715,479460,92939,478078,79028r,-296c477486,72516,476204,70938,474921,69260v-2072,-2664,-4242,-5327,-5032,-13615c469199,49133,468409,45483,467916,43115v-592,-2664,-986,-4242,-690,-6512l467226,36603v394,-2861,1677,-5426,4834,-11642l473737,21607r-690,-1875l472159,17858v-395,,-691,-99,-1086,-198c470284,17364,469297,17068,468015,16575v-1283,-493,-2368,-1480,-2960,-2960c461997,5130,461207,4242,461010,4045r,l461010,3946v-395,-592,-691,-887,-987,-1775c459826,1184,459727,592,459925,xe" fillcolor="#00162e [3215]" strokeweight="2.5pt">
                <v:fill color2="#114257 [3204]" rotate="t" angle="45" focus="100%" type="gradient"/>
                <v:stroke joinstyle="miter"/>
                <v:formulas/>
                <v:path arrowok="t" o:connecttype="custom" o:connectlocs="2572218,0;1808547,39680;1806344,39680;555455,77153;553246,77153;54434,81560;51676,81560;11952,81560;15257,95887;24641,111320;37331,193980;22986,215473;43399,244680;74299,281048;74853,283807;75406,285460;51123,375281;49467,375834;49467,376387;48366,394574;6985,523522;20777,589654;20777,589654;20777,589654;65474,699868;86441,704275;108509,730728;107408,800162;127273,845355;138861,930216;138861,930216;176930,1013429;231560,1083969;237074,1102156;237074,1138523;249764,1161670;265770,1273537;269629,1328649;273494,1347383;284528,1347383;312117,1374937;312117,1375490;312117,1399737;338604,1412963;352949,1443270;347983,1468070;345226,1481297;352395,1492317;352395,1492317;366193,1514357;368950,1536404;368950,1536404;362882,1556243;362328,1558444;357362,1573877;367848,1585998;368950,1587104;384950,1606943;391024,1626778;391024,1626778;383849,1702830;384950,1725971;389917,1932078;395990,1936485;421370,1957425;434060,1987738;434060,1988285;455027,1988285;455027,1988285;458338,1988285;1967463,1949158;2258250,1926565;2449167,1901765;2449721,1901765;2450823,1901765;2450823,1901765;2480067,1915545;2489446,1933731;2490553,1935384;2539109,1986084;2611394,2054965;2612496,2056619;2612496,2057172;2624632,2035125;2599806,1990491;2601462,1956872;2712370,1874765;2744372,1833984;2745473,1797064;2791272,1705584;2797340,1697870;2797340,1697870;2797340,1697870;2815002,1637251;2775271,1566711;2775271,1566711;2734439,1523730;2727817,1500584;2729473,1483497;2758163,1362816;2778582,1345177;2778582,1345177;2935837,1313217;2937493,1311010;3023576,1259210;3023576,1259210;3060543,1248190;3060543,1248190;3060543,1248190;3060543,1248190;3061091,1248190;3073787,1236616;3089234,1222842;3130066,1090582;3168689,970996;3102477,854169;3037367,807881;3026881,786388;2997637,730728;2904390,646962;2899423,618861;2875694,556035;2815002,543361;2673742,441414;2673742,439761;2656086,386855;2627943,310807;2616909,240821;2613050,204448;2613050,204448;2640085,139421;2649464,120687;2645605,110214;2640639,99747;2634565,98641;2617462,92580;2600908,76047;2578286,22594;2578286,22594;2578286,22041;2572766,12126;2572218,0" o:connectangles="0,0,0,0,0,0,0,0,0,0,0,0,0,0,0,0,0,0,0,0,0,0,0,0,0,0,0,0,0,0,0,0,0,0,0,0,0,0,0,0,0,0,0,0,0,0,0,0,0,0,0,0,0,0,0,0,0,0,0,0,0,0,0,0,0,0,0,0,0,0,0,0,0,0,0,0,0,0,0,0,0,0,0,0,0,0,0,0,0,0,0,0,0,0,0,0,0,0,0,0,0,0,0,0,0,0,0,0,0,0,0,0,0,0,0,0,0,0,0,0,0,0,0,0,0,0,0,0,0,0,0,0,0,0,0,0,0,0,0,0,0,0" textboxrect="0,0,562369,365047"/>
                <v:textbox inset="43.2pt,14.4pt,50.4pt,14.4pt">
                  <w:txbxContent>
                    <w:p w14:paraId="0E0B7E3B" w14:textId="55175EE2" w:rsidR="00024CA1" w:rsidRDefault="00024CA1" w:rsidP="00024CA1"/>
                  </w:txbxContent>
                </v:textbox>
                <w10:wrap type="square" anchory="page"/>
                <w10:anchorlock/>
              </v:shape>
            </w:pict>
          </mc:Fallback>
        </mc:AlternateContent>
      </w:r>
    </w:p>
    <w:p w14:paraId="5FB64EDD" w14:textId="1E953E09" w:rsidR="003D1A2B" w:rsidRDefault="003D1A2B">
      <w:pPr>
        <w:sectPr w:rsidR="003D1A2B" w:rsidSect="006107B8">
          <w:headerReference w:type="even" r:id="rId13"/>
          <w:headerReference w:type="default" r:id="rId14"/>
          <w:footerReference w:type="even" r:id="rId15"/>
          <w:footerReference w:type="default" r:id="rId16"/>
          <w:headerReference w:type="first" r:id="rId17"/>
          <w:footerReference w:type="first" r:id="rId18"/>
          <w:pgSz w:w="12240" w:h="15840"/>
          <w:pgMar w:top="720" w:right="1440" w:bottom="720" w:left="1440" w:header="288" w:footer="0" w:gutter="0"/>
          <w:cols w:space="720"/>
          <w:titlePg/>
          <w:docGrid w:linePitch="360"/>
        </w:sectPr>
      </w:pPr>
    </w:p>
    <w:p w14:paraId="10954A00" w14:textId="77777777" w:rsidR="006107B8" w:rsidRDefault="006107B8">
      <w:pPr>
        <w:rPr>
          <w:rFonts w:eastAsiaTheme="majorEastAsia" w:cstheme="minorHAnsi"/>
          <w:b/>
          <w:bCs/>
          <w:color w:val="0F6A6B" w:themeColor="accent2"/>
          <w:sz w:val="36"/>
          <w:szCs w:val="36"/>
        </w:rPr>
      </w:pPr>
      <w:r>
        <w:br w:type="page"/>
      </w:r>
    </w:p>
    <w:p w14:paraId="5C5261BB" w14:textId="62CDE9F5" w:rsidR="00C17C46" w:rsidRPr="002D125D" w:rsidRDefault="00C17C46" w:rsidP="003D1A2B">
      <w:pPr>
        <w:pStyle w:val="TOCHeading"/>
      </w:pPr>
      <w:r w:rsidRPr="002D125D">
        <w:lastRenderedPageBreak/>
        <w:t>Contents</w:t>
      </w:r>
    </w:p>
    <w:p w14:paraId="4A57A6FE" w14:textId="7CF6EE10" w:rsidR="00DD1474" w:rsidRDefault="00C17C46">
      <w:pPr>
        <w:pStyle w:val="TOC1"/>
        <w:rPr>
          <w:rFonts w:eastAsiaTheme="minorEastAsia"/>
          <w:b w:val="0"/>
          <w:sz w:val="22"/>
          <w:szCs w:val="22"/>
          <w:lang w:eastAsia="ja-JP"/>
        </w:rPr>
      </w:pPr>
      <w:r>
        <w:fldChar w:fldCharType="begin"/>
      </w:r>
      <w:r>
        <w:instrText xml:space="preserve"> TOC \h \z \t "Heading 2,1,Heading 3,2" </w:instrText>
      </w:r>
      <w:r>
        <w:fldChar w:fldCharType="separate"/>
      </w:r>
      <w:hyperlink w:anchor="_Toc137716639" w:history="1">
        <w:r w:rsidR="00DD1474" w:rsidRPr="00C40076">
          <w:rPr>
            <w:rStyle w:val="Hyperlink"/>
          </w:rPr>
          <w:t>Legal Authority</w:t>
        </w:r>
        <w:r w:rsidR="00DD1474">
          <w:rPr>
            <w:webHidden/>
          </w:rPr>
          <w:tab/>
        </w:r>
        <w:r w:rsidR="00DD1474">
          <w:rPr>
            <w:webHidden/>
          </w:rPr>
          <w:fldChar w:fldCharType="begin"/>
        </w:r>
        <w:r w:rsidR="00DD1474">
          <w:rPr>
            <w:webHidden/>
          </w:rPr>
          <w:instrText xml:space="preserve"> PAGEREF _Toc137716639 \h </w:instrText>
        </w:r>
        <w:r w:rsidR="00DD1474">
          <w:rPr>
            <w:webHidden/>
          </w:rPr>
        </w:r>
        <w:r w:rsidR="00DD1474">
          <w:rPr>
            <w:webHidden/>
          </w:rPr>
          <w:fldChar w:fldCharType="separate"/>
        </w:r>
        <w:r w:rsidR="00DD1474">
          <w:rPr>
            <w:webHidden/>
          </w:rPr>
          <w:t>4</w:t>
        </w:r>
        <w:r w:rsidR="00DD1474">
          <w:rPr>
            <w:webHidden/>
          </w:rPr>
          <w:fldChar w:fldCharType="end"/>
        </w:r>
      </w:hyperlink>
    </w:p>
    <w:p w14:paraId="1FAE34BE" w14:textId="447584A8" w:rsidR="00DD1474" w:rsidRDefault="00000000">
      <w:pPr>
        <w:pStyle w:val="TOC1"/>
        <w:rPr>
          <w:rFonts w:eastAsiaTheme="minorEastAsia"/>
          <w:b w:val="0"/>
          <w:sz w:val="22"/>
          <w:szCs w:val="22"/>
          <w:lang w:eastAsia="ja-JP"/>
        </w:rPr>
      </w:pPr>
      <w:hyperlink w:anchor="_Toc137716640" w:history="1">
        <w:r w:rsidR="00DD1474" w:rsidRPr="00C40076">
          <w:rPr>
            <w:rStyle w:val="Hyperlink"/>
          </w:rPr>
          <w:t>Development of the Memorandum of Understanding (MOU)</w:t>
        </w:r>
        <w:r w:rsidR="00DD1474">
          <w:rPr>
            <w:webHidden/>
          </w:rPr>
          <w:tab/>
        </w:r>
        <w:r w:rsidR="00DD1474">
          <w:rPr>
            <w:webHidden/>
          </w:rPr>
          <w:fldChar w:fldCharType="begin"/>
        </w:r>
        <w:r w:rsidR="00DD1474">
          <w:rPr>
            <w:webHidden/>
          </w:rPr>
          <w:instrText xml:space="preserve"> PAGEREF _Toc137716640 \h </w:instrText>
        </w:r>
        <w:r w:rsidR="00DD1474">
          <w:rPr>
            <w:webHidden/>
          </w:rPr>
        </w:r>
        <w:r w:rsidR="00DD1474">
          <w:rPr>
            <w:webHidden/>
          </w:rPr>
          <w:fldChar w:fldCharType="separate"/>
        </w:r>
        <w:r w:rsidR="00DD1474">
          <w:rPr>
            <w:webHidden/>
          </w:rPr>
          <w:t>5</w:t>
        </w:r>
        <w:r w:rsidR="00DD1474">
          <w:rPr>
            <w:webHidden/>
          </w:rPr>
          <w:fldChar w:fldCharType="end"/>
        </w:r>
      </w:hyperlink>
    </w:p>
    <w:p w14:paraId="792A2806" w14:textId="6B50631F" w:rsidR="00DD1474" w:rsidRDefault="00000000">
      <w:pPr>
        <w:pStyle w:val="TOC2"/>
        <w:rPr>
          <w:rFonts w:eastAsiaTheme="minorEastAsia"/>
          <w:color w:val="auto"/>
          <w:lang w:eastAsia="ja-JP"/>
        </w:rPr>
      </w:pPr>
      <w:hyperlink w:anchor="_Toc137716641" w:history="1">
        <w:r w:rsidR="00DD1474" w:rsidRPr="00C40076">
          <w:rPr>
            <w:rStyle w:val="Hyperlink"/>
          </w:rPr>
          <w:t>Life Cycle of an MOU</w:t>
        </w:r>
        <w:r w:rsidR="00DD1474">
          <w:rPr>
            <w:webHidden/>
          </w:rPr>
          <w:tab/>
        </w:r>
        <w:r w:rsidR="00DD1474">
          <w:rPr>
            <w:webHidden/>
          </w:rPr>
          <w:fldChar w:fldCharType="begin"/>
        </w:r>
        <w:r w:rsidR="00DD1474">
          <w:rPr>
            <w:webHidden/>
          </w:rPr>
          <w:instrText xml:space="preserve"> PAGEREF _Toc137716641 \h </w:instrText>
        </w:r>
        <w:r w:rsidR="00DD1474">
          <w:rPr>
            <w:webHidden/>
          </w:rPr>
        </w:r>
        <w:r w:rsidR="00DD1474">
          <w:rPr>
            <w:webHidden/>
          </w:rPr>
          <w:fldChar w:fldCharType="separate"/>
        </w:r>
        <w:r w:rsidR="00DD1474">
          <w:rPr>
            <w:webHidden/>
          </w:rPr>
          <w:t>6</w:t>
        </w:r>
        <w:r w:rsidR="00DD1474">
          <w:rPr>
            <w:webHidden/>
          </w:rPr>
          <w:fldChar w:fldCharType="end"/>
        </w:r>
      </w:hyperlink>
    </w:p>
    <w:p w14:paraId="614E6790" w14:textId="69E13EC6" w:rsidR="00DD1474" w:rsidRDefault="00000000">
      <w:pPr>
        <w:pStyle w:val="TOC2"/>
        <w:rPr>
          <w:rFonts w:eastAsiaTheme="minorEastAsia"/>
          <w:color w:val="auto"/>
          <w:lang w:eastAsia="ja-JP"/>
        </w:rPr>
      </w:pPr>
      <w:hyperlink w:anchor="_Toc137716642" w:history="1">
        <w:r w:rsidR="00DD1474" w:rsidRPr="00C40076">
          <w:rPr>
            <w:rStyle w:val="Hyperlink"/>
          </w:rPr>
          <w:t>Sample MOU Development Timeline</w:t>
        </w:r>
        <w:r w:rsidR="00DD1474">
          <w:rPr>
            <w:webHidden/>
          </w:rPr>
          <w:tab/>
        </w:r>
        <w:r w:rsidR="00DD1474">
          <w:rPr>
            <w:webHidden/>
          </w:rPr>
          <w:fldChar w:fldCharType="begin"/>
        </w:r>
        <w:r w:rsidR="00DD1474">
          <w:rPr>
            <w:webHidden/>
          </w:rPr>
          <w:instrText xml:space="preserve"> PAGEREF _Toc137716642 \h </w:instrText>
        </w:r>
        <w:r w:rsidR="00DD1474">
          <w:rPr>
            <w:webHidden/>
          </w:rPr>
        </w:r>
        <w:r w:rsidR="00DD1474">
          <w:rPr>
            <w:webHidden/>
          </w:rPr>
          <w:fldChar w:fldCharType="separate"/>
        </w:r>
        <w:r w:rsidR="00DD1474">
          <w:rPr>
            <w:webHidden/>
          </w:rPr>
          <w:t>7</w:t>
        </w:r>
        <w:r w:rsidR="00DD1474">
          <w:rPr>
            <w:webHidden/>
          </w:rPr>
          <w:fldChar w:fldCharType="end"/>
        </w:r>
      </w:hyperlink>
    </w:p>
    <w:p w14:paraId="17E7E30B" w14:textId="78F42B36" w:rsidR="00DD1474" w:rsidRDefault="00000000">
      <w:pPr>
        <w:pStyle w:val="TOC2"/>
        <w:rPr>
          <w:rFonts w:eastAsiaTheme="minorEastAsia"/>
          <w:color w:val="auto"/>
          <w:lang w:eastAsia="ja-JP"/>
        </w:rPr>
      </w:pPr>
      <w:hyperlink w:anchor="_Toc137716643" w:history="1">
        <w:r w:rsidR="00DD1474" w:rsidRPr="00C40076">
          <w:rPr>
            <w:rStyle w:val="Hyperlink"/>
          </w:rPr>
          <w:t>Questions during MOU Development</w:t>
        </w:r>
        <w:r w:rsidR="00DD1474">
          <w:rPr>
            <w:webHidden/>
          </w:rPr>
          <w:tab/>
        </w:r>
        <w:r w:rsidR="00DD1474">
          <w:rPr>
            <w:webHidden/>
          </w:rPr>
          <w:fldChar w:fldCharType="begin"/>
        </w:r>
        <w:r w:rsidR="00DD1474">
          <w:rPr>
            <w:webHidden/>
          </w:rPr>
          <w:instrText xml:space="preserve"> PAGEREF _Toc137716643 \h </w:instrText>
        </w:r>
        <w:r w:rsidR="00DD1474">
          <w:rPr>
            <w:webHidden/>
          </w:rPr>
        </w:r>
        <w:r w:rsidR="00DD1474">
          <w:rPr>
            <w:webHidden/>
          </w:rPr>
          <w:fldChar w:fldCharType="separate"/>
        </w:r>
        <w:r w:rsidR="00DD1474">
          <w:rPr>
            <w:webHidden/>
          </w:rPr>
          <w:t>8</w:t>
        </w:r>
        <w:r w:rsidR="00DD1474">
          <w:rPr>
            <w:webHidden/>
          </w:rPr>
          <w:fldChar w:fldCharType="end"/>
        </w:r>
      </w:hyperlink>
    </w:p>
    <w:p w14:paraId="35FDEDC5" w14:textId="1D2D1FE8" w:rsidR="00DD1474" w:rsidRDefault="00000000">
      <w:pPr>
        <w:pStyle w:val="TOC1"/>
        <w:rPr>
          <w:rFonts w:eastAsiaTheme="minorEastAsia"/>
          <w:b w:val="0"/>
          <w:sz w:val="22"/>
          <w:szCs w:val="22"/>
          <w:lang w:eastAsia="ja-JP"/>
        </w:rPr>
      </w:pPr>
      <w:hyperlink w:anchor="_Toc137716644" w:history="1">
        <w:r w:rsidR="00DD1474" w:rsidRPr="00C40076">
          <w:rPr>
            <w:rStyle w:val="Hyperlink"/>
          </w:rPr>
          <w:t>Memorandum of Understanding Template Instructions</w:t>
        </w:r>
        <w:r w:rsidR="00DD1474">
          <w:rPr>
            <w:webHidden/>
          </w:rPr>
          <w:tab/>
        </w:r>
        <w:r w:rsidR="00DD1474">
          <w:rPr>
            <w:webHidden/>
          </w:rPr>
          <w:fldChar w:fldCharType="begin"/>
        </w:r>
        <w:r w:rsidR="00DD1474">
          <w:rPr>
            <w:webHidden/>
          </w:rPr>
          <w:instrText xml:space="preserve"> PAGEREF _Toc137716644 \h </w:instrText>
        </w:r>
        <w:r w:rsidR="00DD1474">
          <w:rPr>
            <w:webHidden/>
          </w:rPr>
        </w:r>
        <w:r w:rsidR="00DD1474">
          <w:rPr>
            <w:webHidden/>
          </w:rPr>
          <w:fldChar w:fldCharType="separate"/>
        </w:r>
        <w:r w:rsidR="00DD1474">
          <w:rPr>
            <w:webHidden/>
          </w:rPr>
          <w:t>9</w:t>
        </w:r>
        <w:r w:rsidR="00DD1474">
          <w:rPr>
            <w:webHidden/>
          </w:rPr>
          <w:fldChar w:fldCharType="end"/>
        </w:r>
      </w:hyperlink>
    </w:p>
    <w:p w14:paraId="6997710F" w14:textId="6AF9B394" w:rsidR="00DD1474" w:rsidRDefault="00000000">
      <w:pPr>
        <w:pStyle w:val="TOC1"/>
        <w:rPr>
          <w:rFonts w:eastAsiaTheme="minorEastAsia"/>
          <w:b w:val="0"/>
          <w:sz w:val="22"/>
          <w:szCs w:val="22"/>
          <w:lang w:eastAsia="ja-JP"/>
        </w:rPr>
      </w:pPr>
      <w:hyperlink w:anchor="_Toc137716645" w:history="1">
        <w:r w:rsidR="00DD1474" w:rsidRPr="00C40076">
          <w:rPr>
            <w:rStyle w:val="Hyperlink"/>
          </w:rPr>
          <w:t>Infrastructure Funding Agreement Components</w:t>
        </w:r>
        <w:r w:rsidR="00DD1474">
          <w:rPr>
            <w:webHidden/>
          </w:rPr>
          <w:tab/>
        </w:r>
        <w:r w:rsidR="00DD1474">
          <w:rPr>
            <w:webHidden/>
          </w:rPr>
          <w:fldChar w:fldCharType="begin"/>
        </w:r>
        <w:r w:rsidR="00DD1474">
          <w:rPr>
            <w:webHidden/>
          </w:rPr>
          <w:instrText xml:space="preserve"> PAGEREF _Toc137716645 \h </w:instrText>
        </w:r>
        <w:r w:rsidR="00DD1474">
          <w:rPr>
            <w:webHidden/>
          </w:rPr>
        </w:r>
        <w:r w:rsidR="00DD1474">
          <w:rPr>
            <w:webHidden/>
          </w:rPr>
          <w:fldChar w:fldCharType="separate"/>
        </w:r>
        <w:r w:rsidR="00DD1474">
          <w:rPr>
            <w:webHidden/>
          </w:rPr>
          <w:t>15</w:t>
        </w:r>
        <w:r w:rsidR="00DD1474">
          <w:rPr>
            <w:webHidden/>
          </w:rPr>
          <w:fldChar w:fldCharType="end"/>
        </w:r>
      </w:hyperlink>
    </w:p>
    <w:p w14:paraId="71D94C20" w14:textId="731E3A6B" w:rsidR="00DD1474" w:rsidRDefault="00000000">
      <w:pPr>
        <w:pStyle w:val="TOC2"/>
        <w:rPr>
          <w:rFonts w:eastAsiaTheme="minorEastAsia"/>
          <w:color w:val="auto"/>
          <w:lang w:eastAsia="ja-JP"/>
        </w:rPr>
      </w:pPr>
      <w:hyperlink w:anchor="_Toc137716646" w:history="1">
        <w:r w:rsidR="00DD1474" w:rsidRPr="00C40076">
          <w:rPr>
            <w:rStyle w:val="Hyperlink"/>
          </w:rPr>
          <w:t>One-Stop Operating Budget</w:t>
        </w:r>
        <w:r w:rsidR="00DD1474">
          <w:rPr>
            <w:webHidden/>
          </w:rPr>
          <w:tab/>
        </w:r>
        <w:r w:rsidR="00DD1474">
          <w:rPr>
            <w:webHidden/>
          </w:rPr>
          <w:fldChar w:fldCharType="begin"/>
        </w:r>
        <w:r w:rsidR="00DD1474">
          <w:rPr>
            <w:webHidden/>
          </w:rPr>
          <w:instrText xml:space="preserve"> PAGEREF _Toc137716646 \h </w:instrText>
        </w:r>
        <w:r w:rsidR="00DD1474">
          <w:rPr>
            <w:webHidden/>
          </w:rPr>
        </w:r>
        <w:r w:rsidR="00DD1474">
          <w:rPr>
            <w:webHidden/>
          </w:rPr>
          <w:fldChar w:fldCharType="separate"/>
        </w:r>
        <w:r w:rsidR="00DD1474">
          <w:rPr>
            <w:webHidden/>
          </w:rPr>
          <w:t>15</w:t>
        </w:r>
        <w:r w:rsidR="00DD1474">
          <w:rPr>
            <w:webHidden/>
          </w:rPr>
          <w:fldChar w:fldCharType="end"/>
        </w:r>
      </w:hyperlink>
    </w:p>
    <w:p w14:paraId="384A553F" w14:textId="0FAA92C2" w:rsidR="00DD1474" w:rsidRDefault="00000000">
      <w:pPr>
        <w:pStyle w:val="TOC2"/>
        <w:rPr>
          <w:rFonts w:eastAsiaTheme="minorEastAsia"/>
          <w:color w:val="auto"/>
          <w:lang w:eastAsia="ja-JP"/>
        </w:rPr>
      </w:pPr>
      <w:hyperlink w:anchor="_Toc137716647" w:history="1">
        <w:r w:rsidR="00DD1474" w:rsidRPr="00C40076">
          <w:rPr>
            <w:rStyle w:val="Hyperlink"/>
          </w:rPr>
          <w:t>Infrastructure Funding Agreement</w:t>
        </w:r>
        <w:r w:rsidR="00DD1474">
          <w:rPr>
            <w:webHidden/>
          </w:rPr>
          <w:tab/>
        </w:r>
        <w:r w:rsidR="00DD1474">
          <w:rPr>
            <w:webHidden/>
          </w:rPr>
          <w:fldChar w:fldCharType="begin"/>
        </w:r>
        <w:r w:rsidR="00DD1474">
          <w:rPr>
            <w:webHidden/>
          </w:rPr>
          <w:instrText xml:space="preserve"> PAGEREF _Toc137716647 \h </w:instrText>
        </w:r>
        <w:r w:rsidR="00DD1474">
          <w:rPr>
            <w:webHidden/>
          </w:rPr>
        </w:r>
        <w:r w:rsidR="00DD1474">
          <w:rPr>
            <w:webHidden/>
          </w:rPr>
          <w:fldChar w:fldCharType="separate"/>
        </w:r>
        <w:r w:rsidR="00DD1474">
          <w:rPr>
            <w:webHidden/>
          </w:rPr>
          <w:t>16</w:t>
        </w:r>
        <w:r w:rsidR="00DD1474">
          <w:rPr>
            <w:webHidden/>
          </w:rPr>
          <w:fldChar w:fldCharType="end"/>
        </w:r>
      </w:hyperlink>
    </w:p>
    <w:p w14:paraId="16B521D7" w14:textId="698733E6" w:rsidR="00DD1474" w:rsidRDefault="00000000">
      <w:pPr>
        <w:pStyle w:val="TOC2"/>
        <w:rPr>
          <w:rFonts w:eastAsiaTheme="minorEastAsia"/>
          <w:color w:val="auto"/>
          <w:lang w:eastAsia="ja-JP"/>
        </w:rPr>
      </w:pPr>
      <w:hyperlink w:anchor="_Toc137716648" w:history="1">
        <w:r w:rsidR="00DD1474" w:rsidRPr="00C40076">
          <w:rPr>
            <w:rStyle w:val="Hyperlink"/>
          </w:rPr>
          <w:t>Iowa</w:t>
        </w:r>
        <w:r w:rsidR="00DD1474" w:rsidRPr="00C40076">
          <w:rPr>
            <w:rStyle w:val="Hyperlink"/>
            <w:i/>
            <w:iCs/>
          </w:rPr>
          <w:t>WORKS</w:t>
        </w:r>
        <w:r w:rsidR="00DD1474" w:rsidRPr="00C40076">
          <w:rPr>
            <w:rStyle w:val="Hyperlink"/>
          </w:rPr>
          <w:t xml:space="preserve"> One-Stop Center Types</w:t>
        </w:r>
        <w:r w:rsidR="00DD1474">
          <w:rPr>
            <w:webHidden/>
          </w:rPr>
          <w:tab/>
        </w:r>
        <w:r w:rsidR="00DD1474">
          <w:rPr>
            <w:webHidden/>
          </w:rPr>
          <w:fldChar w:fldCharType="begin"/>
        </w:r>
        <w:r w:rsidR="00DD1474">
          <w:rPr>
            <w:webHidden/>
          </w:rPr>
          <w:instrText xml:space="preserve"> PAGEREF _Toc137716648 \h </w:instrText>
        </w:r>
        <w:r w:rsidR="00DD1474">
          <w:rPr>
            <w:webHidden/>
          </w:rPr>
        </w:r>
        <w:r w:rsidR="00DD1474">
          <w:rPr>
            <w:webHidden/>
          </w:rPr>
          <w:fldChar w:fldCharType="separate"/>
        </w:r>
        <w:r w:rsidR="00DD1474">
          <w:rPr>
            <w:webHidden/>
          </w:rPr>
          <w:t>16</w:t>
        </w:r>
        <w:r w:rsidR="00DD1474">
          <w:rPr>
            <w:webHidden/>
          </w:rPr>
          <w:fldChar w:fldCharType="end"/>
        </w:r>
      </w:hyperlink>
    </w:p>
    <w:p w14:paraId="3DDFE150" w14:textId="6D318651" w:rsidR="00DD1474" w:rsidRDefault="00000000">
      <w:pPr>
        <w:pStyle w:val="TOC2"/>
        <w:rPr>
          <w:rFonts w:eastAsiaTheme="minorEastAsia"/>
          <w:color w:val="auto"/>
          <w:lang w:eastAsia="ja-JP"/>
        </w:rPr>
      </w:pPr>
      <w:hyperlink w:anchor="_Toc137716649" w:history="1">
        <w:r w:rsidR="00DD1474" w:rsidRPr="00C40076">
          <w:rPr>
            <w:rStyle w:val="Hyperlink"/>
          </w:rPr>
          <w:t>One-Stop Partners Roles and Responsibilities</w:t>
        </w:r>
        <w:r w:rsidR="00DD1474">
          <w:rPr>
            <w:webHidden/>
          </w:rPr>
          <w:tab/>
        </w:r>
        <w:r w:rsidR="00DD1474">
          <w:rPr>
            <w:webHidden/>
          </w:rPr>
          <w:fldChar w:fldCharType="begin"/>
        </w:r>
        <w:r w:rsidR="00DD1474">
          <w:rPr>
            <w:webHidden/>
          </w:rPr>
          <w:instrText xml:space="preserve"> PAGEREF _Toc137716649 \h </w:instrText>
        </w:r>
        <w:r w:rsidR="00DD1474">
          <w:rPr>
            <w:webHidden/>
          </w:rPr>
        </w:r>
        <w:r w:rsidR="00DD1474">
          <w:rPr>
            <w:webHidden/>
          </w:rPr>
          <w:fldChar w:fldCharType="separate"/>
        </w:r>
        <w:r w:rsidR="00DD1474">
          <w:rPr>
            <w:webHidden/>
          </w:rPr>
          <w:t>17</w:t>
        </w:r>
        <w:r w:rsidR="00DD1474">
          <w:rPr>
            <w:webHidden/>
          </w:rPr>
          <w:fldChar w:fldCharType="end"/>
        </w:r>
      </w:hyperlink>
    </w:p>
    <w:p w14:paraId="50D39A58" w14:textId="0D069E5E" w:rsidR="00DD1474" w:rsidRDefault="00000000">
      <w:pPr>
        <w:pStyle w:val="TOC2"/>
        <w:rPr>
          <w:rFonts w:eastAsiaTheme="minorEastAsia"/>
          <w:color w:val="auto"/>
          <w:lang w:eastAsia="ja-JP"/>
        </w:rPr>
      </w:pPr>
      <w:hyperlink w:anchor="_Toc137716650" w:history="1">
        <w:r w:rsidR="00DD1474" w:rsidRPr="00C40076">
          <w:rPr>
            <w:rStyle w:val="Hyperlink"/>
          </w:rPr>
          <w:t>Local Board Responsibilities</w:t>
        </w:r>
        <w:r w:rsidR="00DD1474">
          <w:rPr>
            <w:webHidden/>
          </w:rPr>
          <w:tab/>
        </w:r>
        <w:r w:rsidR="00DD1474">
          <w:rPr>
            <w:webHidden/>
          </w:rPr>
          <w:fldChar w:fldCharType="begin"/>
        </w:r>
        <w:r w:rsidR="00DD1474">
          <w:rPr>
            <w:webHidden/>
          </w:rPr>
          <w:instrText xml:space="preserve"> PAGEREF _Toc137716650 \h </w:instrText>
        </w:r>
        <w:r w:rsidR="00DD1474">
          <w:rPr>
            <w:webHidden/>
          </w:rPr>
        </w:r>
        <w:r w:rsidR="00DD1474">
          <w:rPr>
            <w:webHidden/>
          </w:rPr>
          <w:fldChar w:fldCharType="separate"/>
        </w:r>
        <w:r w:rsidR="00DD1474">
          <w:rPr>
            <w:webHidden/>
          </w:rPr>
          <w:t>19</w:t>
        </w:r>
        <w:r w:rsidR="00DD1474">
          <w:rPr>
            <w:webHidden/>
          </w:rPr>
          <w:fldChar w:fldCharType="end"/>
        </w:r>
      </w:hyperlink>
    </w:p>
    <w:p w14:paraId="60D50B77" w14:textId="1D76D9A1" w:rsidR="00DD1474" w:rsidRDefault="00000000">
      <w:pPr>
        <w:pStyle w:val="TOC1"/>
        <w:rPr>
          <w:rFonts w:eastAsiaTheme="minorEastAsia"/>
          <w:b w:val="0"/>
          <w:sz w:val="22"/>
          <w:szCs w:val="22"/>
          <w:lang w:eastAsia="ja-JP"/>
        </w:rPr>
      </w:pPr>
      <w:hyperlink w:anchor="_Toc137716651" w:history="1">
        <w:r w:rsidR="00DD1474" w:rsidRPr="00C40076">
          <w:rPr>
            <w:rStyle w:val="Hyperlink"/>
          </w:rPr>
          <w:t>Iowa’s MOU Shared Cost Framework</w:t>
        </w:r>
        <w:r w:rsidR="00DD1474">
          <w:rPr>
            <w:webHidden/>
          </w:rPr>
          <w:tab/>
        </w:r>
        <w:r w:rsidR="00DD1474">
          <w:rPr>
            <w:webHidden/>
          </w:rPr>
          <w:fldChar w:fldCharType="begin"/>
        </w:r>
        <w:r w:rsidR="00DD1474">
          <w:rPr>
            <w:webHidden/>
          </w:rPr>
          <w:instrText xml:space="preserve"> PAGEREF _Toc137716651 \h </w:instrText>
        </w:r>
        <w:r w:rsidR="00DD1474">
          <w:rPr>
            <w:webHidden/>
          </w:rPr>
        </w:r>
        <w:r w:rsidR="00DD1474">
          <w:rPr>
            <w:webHidden/>
          </w:rPr>
          <w:fldChar w:fldCharType="separate"/>
        </w:r>
        <w:r w:rsidR="00DD1474">
          <w:rPr>
            <w:webHidden/>
          </w:rPr>
          <w:t>20</w:t>
        </w:r>
        <w:r w:rsidR="00DD1474">
          <w:rPr>
            <w:webHidden/>
          </w:rPr>
          <w:fldChar w:fldCharType="end"/>
        </w:r>
      </w:hyperlink>
    </w:p>
    <w:p w14:paraId="6825CAD7" w14:textId="5308C748" w:rsidR="00DD1474" w:rsidRDefault="00000000">
      <w:pPr>
        <w:pStyle w:val="TOC2"/>
        <w:rPr>
          <w:rFonts w:eastAsiaTheme="minorEastAsia"/>
          <w:color w:val="auto"/>
          <w:lang w:eastAsia="ja-JP"/>
        </w:rPr>
      </w:pPr>
      <w:hyperlink w:anchor="_Toc137716652" w:history="1">
        <w:r w:rsidR="00DD1474" w:rsidRPr="00C40076">
          <w:rPr>
            <w:rStyle w:val="Hyperlink"/>
          </w:rPr>
          <w:t>Step 1 – Identify all comprehensive and affiliated/specialized centers in the local area</w:t>
        </w:r>
        <w:r w:rsidR="00DD1474">
          <w:rPr>
            <w:webHidden/>
          </w:rPr>
          <w:tab/>
        </w:r>
        <w:r w:rsidR="00DD1474">
          <w:rPr>
            <w:webHidden/>
          </w:rPr>
          <w:fldChar w:fldCharType="begin"/>
        </w:r>
        <w:r w:rsidR="00DD1474">
          <w:rPr>
            <w:webHidden/>
          </w:rPr>
          <w:instrText xml:space="preserve"> PAGEREF _Toc137716652 \h </w:instrText>
        </w:r>
        <w:r w:rsidR="00DD1474">
          <w:rPr>
            <w:webHidden/>
          </w:rPr>
        </w:r>
        <w:r w:rsidR="00DD1474">
          <w:rPr>
            <w:webHidden/>
          </w:rPr>
          <w:fldChar w:fldCharType="separate"/>
        </w:r>
        <w:r w:rsidR="00DD1474">
          <w:rPr>
            <w:webHidden/>
          </w:rPr>
          <w:t>21</w:t>
        </w:r>
        <w:r w:rsidR="00DD1474">
          <w:rPr>
            <w:webHidden/>
          </w:rPr>
          <w:fldChar w:fldCharType="end"/>
        </w:r>
      </w:hyperlink>
    </w:p>
    <w:p w14:paraId="0CE3888E" w14:textId="43349C66" w:rsidR="00DD1474" w:rsidRDefault="00000000">
      <w:pPr>
        <w:pStyle w:val="TOC2"/>
        <w:rPr>
          <w:rFonts w:eastAsiaTheme="minorEastAsia"/>
          <w:color w:val="auto"/>
          <w:lang w:eastAsia="ja-JP"/>
        </w:rPr>
      </w:pPr>
      <w:hyperlink w:anchor="_Toc137716653" w:history="1">
        <w:r w:rsidR="00DD1474" w:rsidRPr="00C40076">
          <w:rPr>
            <w:rStyle w:val="Hyperlink"/>
          </w:rPr>
          <w:t>Step 2 – Identify the partners engaged in or through each center.</w:t>
        </w:r>
        <w:r w:rsidR="00DD1474">
          <w:rPr>
            <w:webHidden/>
          </w:rPr>
          <w:tab/>
        </w:r>
        <w:r w:rsidR="00DD1474">
          <w:rPr>
            <w:webHidden/>
          </w:rPr>
          <w:fldChar w:fldCharType="begin"/>
        </w:r>
        <w:r w:rsidR="00DD1474">
          <w:rPr>
            <w:webHidden/>
          </w:rPr>
          <w:instrText xml:space="preserve"> PAGEREF _Toc137716653 \h </w:instrText>
        </w:r>
        <w:r w:rsidR="00DD1474">
          <w:rPr>
            <w:webHidden/>
          </w:rPr>
        </w:r>
        <w:r w:rsidR="00DD1474">
          <w:rPr>
            <w:webHidden/>
          </w:rPr>
          <w:fldChar w:fldCharType="separate"/>
        </w:r>
        <w:r w:rsidR="00DD1474">
          <w:rPr>
            <w:webHidden/>
          </w:rPr>
          <w:t>22</w:t>
        </w:r>
        <w:r w:rsidR="00DD1474">
          <w:rPr>
            <w:webHidden/>
          </w:rPr>
          <w:fldChar w:fldCharType="end"/>
        </w:r>
      </w:hyperlink>
    </w:p>
    <w:p w14:paraId="0FFA5906" w14:textId="4E8C5A1E" w:rsidR="00DD1474" w:rsidRDefault="00000000">
      <w:pPr>
        <w:pStyle w:val="TOC2"/>
        <w:rPr>
          <w:rFonts w:eastAsiaTheme="minorEastAsia"/>
          <w:color w:val="auto"/>
          <w:lang w:eastAsia="ja-JP"/>
        </w:rPr>
      </w:pPr>
      <w:hyperlink w:anchor="_Toc137716654" w:history="1">
        <w:r w:rsidR="00DD1474" w:rsidRPr="00C40076">
          <w:rPr>
            <w:rStyle w:val="Hyperlink"/>
          </w:rPr>
          <w:t>Step 3 – Identify how each partner provides services/access in each center/in the system.</w:t>
        </w:r>
        <w:r w:rsidR="00DD1474">
          <w:rPr>
            <w:webHidden/>
          </w:rPr>
          <w:tab/>
        </w:r>
        <w:r w:rsidR="00DD1474">
          <w:rPr>
            <w:webHidden/>
          </w:rPr>
          <w:fldChar w:fldCharType="begin"/>
        </w:r>
        <w:r w:rsidR="00DD1474">
          <w:rPr>
            <w:webHidden/>
          </w:rPr>
          <w:instrText xml:space="preserve"> PAGEREF _Toc137716654 \h </w:instrText>
        </w:r>
        <w:r w:rsidR="00DD1474">
          <w:rPr>
            <w:webHidden/>
          </w:rPr>
        </w:r>
        <w:r w:rsidR="00DD1474">
          <w:rPr>
            <w:webHidden/>
          </w:rPr>
          <w:fldChar w:fldCharType="separate"/>
        </w:r>
        <w:r w:rsidR="00DD1474">
          <w:rPr>
            <w:webHidden/>
          </w:rPr>
          <w:t>23</w:t>
        </w:r>
        <w:r w:rsidR="00DD1474">
          <w:rPr>
            <w:webHidden/>
          </w:rPr>
          <w:fldChar w:fldCharType="end"/>
        </w:r>
      </w:hyperlink>
    </w:p>
    <w:p w14:paraId="1235FFD1" w14:textId="691A137B" w:rsidR="00DD1474" w:rsidRDefault="00000000">
      <w:pPr>
        <w:pStyle w:val="TOC2"/>
        <w:rPr>
          <w:rFonts w:eastAsiaTheme="minorEastAsia"/>
          <w:color w:val="auto"/>
          <w:lang w:eastAsia="ja-JP"/>
        </w:rPr>
      </w:pPr>
      <w:hyperlink w:anchor="_Toc137716655" w:history="1">
        <w:r w:rsidR="00DD1474" w:rsidRPr="00C40076">
          <w:rPr>
            <w:rStyle w:val="Hyperlink"/>
          </w:rPr>
          <w:t>Step 4 – Identify one-stop operating costs, including infrastructure costs and additional costs.</w:t>
        </w:r>
        <w:r w:rsidR="00DD1474">
          <w:rPr>
            <w:webHidden/>
          </w:rPr>
          <w:tab/>
        </w:r>
        <w:r w:rsidR="00DD1474">
          <w:rPr>
            <w:webHidden/>
          </w:rPr>
          <w:fldChar w:fldCharType="begin"/>
        </w:r>
        <w:r w:rsidR="00DD1474">
          <w:rPr>
            <w:webHidden/>
          </w:rPr>
          <w:instrText xml:space="preserve"> PAGEREF _Toc137716655 \h </w:instrText>
        </w:r>
        <w:r w:rsidR="00DD1474">
          <w:rPr>
            <w:webHidden/>
          </w:rPr>
        </w:r>
        <w:r w:rsidR="00DD1474">
          <w:rPr>
            <w:webHidden/>
          </w:rPr>
          <w:fldChar w:fldCharType="separate"/>
        </w:r>
        <w:r w:rsidR="00DD1474">
          <w:rPr>
            <w:webHidden/>
          </w:rPr>
          <w:t>26</w:t>
        </w:r>
        <w:r w:rsidR="00DD1474">
          <w:rPr>
            <w:webHidden/>
          </w:rPr>
          <w:fldChar w:fldCharType="end"/>
        </w:r>
      </w:hyperlink>
    </w:p>
    <w:p w14:paraId="3CA3B717" w14:textId="14AD2379" w:rsidR="00DD1474" w:rsidRDefault="00000000">
      <w:pPr>
        <w:pStyle w:val="TOC2"/>
        <w:rPr>
          <w:rFonts w:eastAsiaTheme="minorEastAsia"/>
          <w:color w:val="auto"/>
          <w:lang w:eastAsia="ja-JP"/>
        </w:rPr>
      </w:pPr>
      <w:hyperlink w:anchor="_Toc137716656" w:history="1">
        <w:r w:rsidR="00DD1474" w:rsidRPr="00C40076">
          <w:rPr>
            <w:rStyle w:val="Hyperlink"/>
          </w:rPr>
          <w:t>Step 5 – Develop and agree to the one-stop operating budget that includes an infrastructure cost budget and additional cost budget.</w:t>
        </w:r>
        <w:r w:rsidR="00DD1474">
          <w:rPr>
            <w:webHidden/>
          </w:rPr>
          <w:tab/>
        </w:r>
        <w:r w:rsidR="00DD1474">
          <w:rPr>
            <w:webHidden/>
          </w:rPr>
          <w:fldChar w:fldCharType="begin"/>
        </w:r>
        <w:r w:rsidR="00DD1474">
          <w:rPr>
            <w:webHidden/>
          </w:rPr>
          <w:instrText xml:space="preserve"> PAGEREF _Toc137716656 \h </w:instrText>
        </w:r>
        <w:r w:rsidR="00DD1474">
          <w:rPr>
            <w:webHidden/>
          </w:rPr>
        </w:r>
        <w:r w:rsidR="00DD1474">
          <w:rPr>
            <w:webHidden/>
          </w:rPr>
          <w:fldChar w:fldCharType="separate"/>
        </w:r>
        <w:r w:rsidR="00DD1474">
          <w:rPr>
            <w:webHidden/>
          </w:rPr>
          <w:t>31</w:t>
        </w:r>
        <w:r w:rsidR="00DD1474">
          <w:rPr>
            <w:webHidden/>
          </w:rPr>
          <w:fldChar w:fldCharType="end"/>
        </w:r>
      </w:hyperlink>
    </w:p>
    <w:p w14:paraId="6FB3AFBD" w14:textId="2BECCFDA" w:rsidR="00DD1474" w:rsidRDefault="00000000">
      <w:pPr>
        <w:pStyle w:val="TOC2"/>
        <w:rPr>
          <w:rFonts w:eastAsiaTheme="minorEastAsia"/>
          <w:color w:val="auto"/>
          <w:lang w:eastAsia="ja-JP"/>
        </w:rPr>
      </w:pPr>
      <w:hyperlink w:anchor="_Toc137716657" w:history="1">
        <w:r w:rsidR="00DD1474" w:rsidRPr="00C40076">
          <w:rPr>
            <w:rStyle w:val="Hyperlink"/>
          </w:rPr>
          <w:t>Step 6 – Develop the cost allocation methodology, including cost pools and allocation bases.</w:t>
        </w:r>
        <w:r w:rsidR="00DD1474">
          <w:rPr>
            <w:webHidden/>
          </w:rPr>
          <w:tab/>
        </w:r>
        <w:r w:rsidR="00DD1474">
          <w:rPr>
            <w:webHidden/>
          </w:rPr>
          <w:fldChar w:fldCharType="begin"/>
        </w:r>
        <w:r w:rsidR="00DD1474">
          <w:rPr>
            <w:webHidden/>
          </w:rPr>
          <w:instrText xml:space="preserve"> PAGEREF _Toc137716657 \h </w:instrText>
        </w:r>
        <w:r w:rsidR="00DD1474">
          <w:rPr>
            <w:webHidden/>
          </w:rPr>
        </w:r>
        <w:r w:rsidR="00DD1474">
          <w:rPr>
            <w:webHidden/>
          </w:rPr>
          <w:fldChar w:fldCharType="separate"/>
        </w:r>
        <w:r w:rsidR="00DD1474">
          <w:rPr>
            <w:webHidden/>
          </w:rPr>
          <w:t>32</w:t>
        </w:r>
        <w:r w:rsidR="00DD1474">
          <w:rPr>
            <w:webHidden/>
          </w:rPr>
          <w:fldChar w:fldCharType="end"/>
        </w:r>
      </w:hyperlink>
    </w:p>
    <w:p w14:paraId="5B69E350" w14:textId="3EE39C07" w:rsidR="00DD1474" w:rsidRDefault="00000000">
      <w:pPr>
        <w:pStyle w:val="TOC2"/>
        <w:rPr>
          <w:rFonts w:eastAsiaTheme="minorEastAsia"/>
          <w:color w:val="auto"/>
          <w:lang w:eastAsia="ja-JP"/>
        </w:rPr>
      </w:pPr>
      <w:hyperlink w:anchor="_Toc137716658" w:history="1">
        <w:r w:rsidR="00DD1474" w:rsidRPr="00C40076">
          <w:rPr>
            <w:rStyle w:val="Hyperlink"/>
          </w:rPr>
          <w:t>Step 7 – Allocate actual costs by each partner’s proportionate use and relative benefit received.</w:t>
        </w:r>
        <w:r w:rsidR="00DD1474">
          <w:rPr>
            <w:webHidden/>
          </w:rPr>
          <w:tab/>
        </w:r>
        <w:r w:rsidR="00DD1474">
          <w:rPr>
            <w:webHidden/>
          </w:rPr>
          <w:fldChar w:fldCharType="begin"/>
        </w:r>
        <w:r w:rsidR="00DD1474">
          <w:rPr>
            <w:webHidden/>
          </w:rPr>
          <w:instrText xml:space="preserve"> PAGEREF _Toc137716658 \h </w:instrText>
        </w:r>
        <w:r w:rsidR="00DD1474">
          <w:rPr>
            <w:webHidden/>
          </w:rPr>
        </w:r>
        <w:r w:rsidR="00DD1474">
          <w:rPr>
            <w:webHidden/>
          </w:rPr>
          <w:fldChar w:fldCharType="separate"/>
        </w:r>
        <w:r w:rsidR="00DD1474">
          <w:rPr>
            <w:webHidden/>
          </w:rPr>
          <w:t>36</w:t>
        </w:r>
        <w:r w:rsidR="00DD1474">
          <w:rPr>
            <w:webHidden/>
          </w:rPr>
          <w:fldChar w:fldCharType="end"/>
        </w:r>
      </w:hyperlink>
    </w:p>
    <w:p w14:paraId="0842656F" w14:textId="4DC74A23" w:rsidR="00DD1474" w:rsidRDefault="00000000">
      <w:pPr>
        <w:pStyle w:val="TOC2"/>
        <w:rPr>
          <w:rFonts w:eastAsiaTheme="minorEastAsia"/>
          <w:color w:val="auto"/>
          <w:lang w:eastAsia="ja-JP"/>
        </w:rPr>
      </w:pPr>
      <w:hyperlink w:anchor="_Toc137716659" w:history="1">
        <w:r w:rsidR="00DD1474" w:rsidRPr="00C40076">
          <w:rPr>
            <w:rStyle w:val="Hyperlink"/>
          </w:rPr>
          <w:t>Step 8 – Determine estimated partner contributions.</w:t>
        </w:r>
        <w:r w:rsidR="00DD1474">
          <w:rPr>
            <w:webHidden/>
          </w:rPr>
          <w:tab/>
        </w:r>
        <w:r w:rsidR="00DD1474">
          <w:rPr>
            <w:webHidden/>
          </w:rPr>
          <w:fldChar w:fldCharType="begin"/>
        </w:r>
        <w:r w:rsidR="00DD1474">
          <w:rPr>
            <w:webHidden/>
          </w:rPr>
          <w:instrText xml:space="preserve"> PAGEREF _Toc137716659 \h </w:instrText>
        </w:r>
        <w:r w:rsidR="00DD1474">
          <w:rPr>
            <w:webHidden/>
          </w:rPr>
        </w:r>
        <w:r w:rsidR="00DD1474">
          <w:rPr>
            <w:webHidden/>
          </w:rPr>
          <w:fldChar w:fldCharType="separate"/>
        </w:r>
        <w:r w:rsidR="00DD1474">
          <w:rPr>
            <w:webHidden/>
          </w:rPr>
          <w:t>39</w:t>
        </w:r>
        <w:r w:rsidR="00DD1474">
          <w:rPr>
            <w:webHidden/>
          </w:rPr>
          <w:fldChar w:fldCharType="end"/>
        </w:r>
      </w:hyperlink>
    </w:p>
    <w:p w14:paraId="7639FFFA" w14:textId="1DE77CF8" w:rsidR="00DD1474" w:rsidRDefault="00000000">
      <w:pPr>
        <w:pStyle w:val="TOC2"/>
        <w:rPr>
          <w:rFonts w:eastAsiaTheme="minorEastAsia"/>
          <w:color w:val="auto"/>
          <w:lang w:eastAsia="ja-JP"/>
        </w:rPr>
      </w:pPr>
      <w:hyperlink w:anchor="_Toc137716660" w:history="1">
        <w:r w:rsidR="00DD1474" w:rsidRPr="00C40076">
          <w:rPr>
            <w:rStyle w:val="Hyperlink"/>
          </w:rPr>
          <w:t>Step 9 – Prepare and agree to the sharing agreement.</w:t>
        </w:r>
        <w:r w:rsidR="00DD1474">
          <w:rPr>
            <w:webHidden/>
          </w:rPr>
          <w:tab/>
        </w:r>
        <w:r w:rsidR="00DD1474">
          <w:rPr>
            <w:webHidden/>
          </w:rPr>
          <w:fldChar w:fldCharType="begin"/>
        </w:r>
        <w:r w:rsidR="00DD1474">
          <w:rPr>
            <w:webHidden/>
          </w:rPr>
          <w:instrText xml:space="preserve"> PAGEREF _Toc137716660 \h </w:instrText>
        </w:r>
        <w:r w:rsidR="00DD1474">
          <w:rPr>
            <w:webHidden/>
          </w:rPr>
        </w:r>
        <w:r w:rsidR="00DD1474">
          <w:rPr>
            <w:webHidden/>
          </w:rPr>
          <w:fldChar w:fldCharType="separate"/>
        </w:r>
        <w:r w:rsidR="00DD1474">
          <w:rPr>
            <w:webHidden/>
          </w:rPr>
          <w:t>41</w:t>
        </w:r>
        <w:r w:rsidR="00DD1474">
          <w:rPr>
            <w:webHidden/>
          </w:rPr>
          <w:fldChar w:fldCharType="end"/>
        </w:r>
      </w:hyperlink>
    </w:p>
    <w:p w14:paraId="2A1E23EA" w14:textId="549E67DE" w:rsidR="00DD1474" w:rsidRDefault="00000000">
      <w:pPr>
        <w:pStyle w:val="TOC2"/>
        <w:rPr>
          <w:rFonts w:eastAsiaTheme="minorEastAsia"/>
          <w:color w:val="auto"/>
          <w:lang w:eastAsia="ja-JP"/>
        </w:rPr>
      </w:pPr>
      <w:hyperlink w:anchor="_Toc137716661" w:history="1">
        <w:r w:rsidR="00DD1474" w:rsidRPr="00C40076">
          <w:rPr>
            <w:rStyle w:val="Hyperlink"/>
          </w:rPr>
          <w:t>Step 10 – Conduct a periodic reconciliation.</w:t>
        </w:r>
        <w:r w:rsidR="00DD1474">
          <w:rPr>
            <w:webHidden/>
          </w:rPr>
          <w:tab/>
        </w:r>
        <w:r w:rsidR="00DD1474">
          <w:rPr>
            <w:webHidden/>
          </w:rPr>
          <w:fldChar w:fldCharType="begin"/>
        </w:r>
        <w:r w:rsidR="00DD1474">
          <w:rPr>
            <w:webHidden/>
          </w:rPr>
          <w:instrText xml:space="preserve"> PAGEREF _Toc137716661 \h </w:instrText>
        </w:r>
        <w:r w:rsidR="00DD1474">
          <w:rPr>
            <w:webHidden/>
          </w:rPr>
        </w:r>
        <w:r w:rsidR="00DD1474">
          <w:rPr>
            <w:webHidden/>
          </w:rPr>
          <w:fldChar w:fldCharType="separate"/>
        </w:r>
        <w:r w:rsidR="00DD1474">
          <w:rPr>
            <w:webHidden/>
          </w:rPr>
          <w:t>42</w:t>
        </w:r>
        <w:r w:rsidR="00DD1474">
          <w:rPr>
            <w:webHidden/>
          </w:rPr>
          <w:fldChar w:fldCharType="end"/>
        </w:r>
      </w:hyperlink>
    </w:p>
    <w:p w14:paraId="615498DB" w14:textId="18630EC8" w:rsidR="00DD1474" w:rsidRDefault="00000000">
      <w:pPr>
        <w:pStyle w:val="TOC2"/>
        <w:rPr>
          <w:rFonts w:eastAsiaTheme="minorEastAsia"/>
          <w:color w:val="auto"/>
          <w:lang w:eastAsia="ja-JP"/>
        </w:rPr>
      </w:pPr>
      <w:hyperlink w:anchor="_Toc137716662" w:history="1">
        <w:r w:rsidR="00DD1474" w:rsidRPr="00C40076">
          <w:rPr>
            <w:rStyle w:val="Hyperlink"/>
          </w:rPr>
          <w:t>Step 11 – Modify infrastructure cost budget and/or cost allocation methodology, as appropriate.</w:t>
        </w:r>
        <w:r w:rsidR="00DD1474">
          <w:rPr>
            <w:webHidden/>
          </w:rPr>
          <w:tab/>
        </w:r>
        <w:r w:rsidR="00DD1474">
          <w:rPr>
            <w:webHidden/>
          </w:rPr>
          <w:fldChar w:fldCharType="begin"/>
        </w:r>
        <w:r w:rsidR="00DD1474">
          <w:rPr>
            <w:webHidden/>
          </w:rPr>
          <w:instrText xml:space="preserve"> PAGEREF _Toc137716662 \h </w:instrText>
        </w:r>
        <w:r w:rsidR="00DD1474">
          <w:rPr>
            <w:webHidden/>
          </w:rPr>
        </w:r>
        <w:r w:rsidR="00DD1474">
          <w:rPr>
            <w:webHidden/>
          </w:rPr>
          <w:fldChar w:fldCharType="separate"/>
        </w:r>
        <w:r w:rsidR="00DD1474">
          <w:rPr>
            <w:webHidden/>
          </w:rPr>
          <w:t>42</w:t>
        </w:r>
        <w:r w:rsidR="00DD1474">
          <w:rPr>
            <w:webHidden/>
          </w:rPr>
          <w:fldChar w:fldCharType="end"/>
        </w:r>
      </w:hyperlink>
    </w:p>
    <w:p w14:paraId="0578E307" w14:textId="356EC346" w:rsidR="00DD1474" w:rsidRDefault="00000000">
      <w:pPr>
        <w:pStyle w:val="TOC2"/>
        <w:rPr>
          <w:rFonts w:eastAsiaTheme="minorEastAsia"/>
          <w:color w:val="auto"/>
          <w:lang w:eastAsia="ja-JP"/>
        </w:rPr>
      </w:pPr>
      <w:hyperlink w:anchor="_Toc137716663" w:history="1">
        <w:r w:rsidR="00DD1474" w:rsidRPr="00C40076">
          <w:rPr>
            <w:rStyle w:val="Hyperlink"/>
          </w:rPr>
          <w:t>Step 12 – Evaluate the existing process and prepare for the next program year.</w:t>
        </w:r>
        <w:r w:rsidR="00DD1474">
          <w:rPr>
            <w:webHidden/>
          </w:rPr>
          <w:tab/>
        </w:r>
        <w:r w:rsidR="00DD1474">
          <w:rPr>
            <w:webHidden/>
          </w:rPr>
          <w:fldChar w:fldCharType="begin"/>
        </w:r>
        <w:r w:rsidR="00DD1474">
          <w:rPr>
            <w:webHidden/>
          </w:rPr>
          <w:instrText xml:space="preserve"> PAGEREF _Toc137716663 \h </w:instrText>
        </w:r>
        <w:r w:rsidR="00DD1474">
          <w:rPr>
            <w:webHidden/>
          </w:rPr>
        </w:r>
        <w:r w:rsidR="00DD1474">
          <w:rPr>
            <w:webHidden/>
          </w:rPr>
          <w:fldChar w:fldCharType="separate"/>
        </w:r>
        <w:r w:rsidR="00DD1474">
          <w:rPr>
            <w:webHidden/>
          </w:rPr>
          <w:t>43</w:t>
        </w:r>
        <w:r w:rsidR="00DD1474">
          <w:rPr>
            <w:webHidden/>
          </w:rPr>
          <w:fldChar w:fldCharType="end"/>
        </w:r>
      </w:hyperlink>
    </w:p>
    <w:p w14:paraId="09AA3260" w14:textId="0ED22385" w:rsidR="00DD1474" w:rsidRDefault="00000000">
      <w:pPr>
        <w:pStyle w:val="TOC2"/>
        <w:rPr>
          <w:rFonts w:eastAsiaTheme="minorEastAsia"/>
          <w:color w:val="auto"/>
          <w:lang w:eastAsia="ja-JP"/>
        </w:rPr>
      </w:pPr>
      <w:hyperlink w:anchor="_Toc137716664" w:history="1">
        <w:r w:rsidR="00DD1474" w:rsidRPr="00C40076">
          <w:rPr>
            <w:rStyle w:val="Hyperlink"/>
          </w:rPr>
          <w:t>Infrastructure Funding Mechanisms</w:t>
        </w:r>
        <w:r w:rsidR="00DD1474">
          <w:rPr>
            <w:webHidden/>
          </w:rPr>
          <w:tab/>
        </w:r>
        <w:r w:rsidR="00DD1474">
          <w:rPr>
            <w:webHidden/>
          </w:rPr>
          <w:fldChar w:fldCharType="begin"/>
        </w:r>
        <w:r w:rsidR="00DD1474">
          <w:rPr>
            <w:webHidden/>
          </w:rPr>
          <w:instrText xml:space="preserve"> PAGEREF _Toc137716664 \h </w:instrText>
        </w:r>
        <w:r w:rsidR="00DD1474">
          <w:rPr>
            <w:webHidden/>
          </w:rPr>
        </w:r>
        <w:r w:rsidR="00DD1474">
          <w:rPr>
            <w:webHidden/>
          </w:rPr>
          <w:fldChar w:fldCharType="separate"/>
        </w:r>
        <w:r w:rsidR="00DD1474">
          <w:rPr>
            <w:webHidden/>
          </w:rPr>
          <w:t>44</w:t>
        </w:r>
        <w:r w:rsidR="00DD1474">
          <w:rPr>
            <w:webHidden/>
          </w:rPr>
          <w:fldChar w:fldCharType="end"/>
        </w:r>
      </w:hyperlink>
    </w:p>
    <w:p w14:paraId="615B5481" w14:textId="4D3C6590" w:rsidR="00DD1474" w:rsidRDefault="00000000">
      <w:pPr>
        <w:pStyle w:val="TOC1"/>
        <w:rPr>
          <w:rFonts w:eastAsiaTheme="minorEastAsia"/>
          <w:b w:val="0"/>
          <w:sz w:val="22"/>
          <w:szCs w:val="22"/>
          <w:lang w:eastAsia="ja-JP"/>
        </w:rPr>
      </w:pPr>
      <w:hyperlink w:anchor="_Toc137716665" w:history="1">
        <w:r w:rsidR="00DD1474" w:rsidRPr="00C40076">
          <w:rPr>
            <w:rStyle w:val="Hyperlink"/>
          </w:rPr>
          <w:t>Questions during MOU and IFA Development</w:t>
        </w:r>
        <w:r w:rsidR="00DD1474">
          <w:rPr>
            <w:webHidden/>
          </w:rPr>
          <w:tab/>
        </w:r>
        <w:r w:rsidR="00DD1474">
          <w:rPr>
            <w:webHidden/>
          </w:rPr>
          <w:fldChar w:fldCharType="begin"/>
        </w:r>
        <w:r w:rsidR="00DD1474">
          <w:rPr>
            <w:webHidden/>
          </w:rPr>
          <w:instrText xml:space="preserve"> PAGEREF _Toc137716665 \h </w:instrText>
        </w:r>
        <w:r w:rsidR="00DD1474">
          <w:rPr>
            <w:webHidden/>
          </w:rPr>
        </w:r>
        <w:r w:rsidR="00DD1474">
          <w:rPr>
            <w:webHidden/>
          </w:rPr>
          <w:fldChar w:fldCharType="separate"/>
        </w:r>
        <w:r w:rsidR="00DD1474">
          <w:rPr>
            <w:webHidden/>
          </w:rPr>
          <w:t>46</w:t>
        </w:r>
        <w:r w:rsidR="00DD1474">
          <w:rPr>
            <w:webHidden/>
          </w:rPr>
          <w:fldChar w:fldCharType="end"/>
        </w:r>
      </w:hyperlink>
    </w:p>
    <w:p w14:paraId="07C5CB95" w14:textId="151033EE" w:rsidR="00DD1474" w:rsidRDefault="00000000">
      <w:pPr>
        <w:pStyle w:val="TOC1"/>
        <w:rPr>
          <w:rFonts w:eastAsiaTheme="minorEastAsia"/>
          <w:b w:val="0"/>
          <w:sz w:val="22"/>
          <w:szCs w:val="22"/>
          <w:lang w:eastAsia="ja-JP"/>
        </w:rPr>
      </w:pPr>
      <w:hyperlink w:anchor="_Toc137716666" w:history="1">
        <w:r w:rsidR="00DD1474" w:rsidRPr="00C40076">
          <w:rPr>
            <w:rStyle w:val="Hyperlink"/>
          </w:rPr>
          <w:t>One-Stop Operating Budget Workbook Instructions</w:t>
        </w:r>
        <w:r w:rsidR="00DD1474">
          <w:rPr>
            <w:webHidden/>
          </w:rPr>
          <w:tab/>
        </w:r>
        <w:r w:rsidR="00DD1474">
          <w:rPr>
            <w:webHidden/>
          </w:rPr>
          <w:fldChar w:fldCharType="begin"/>
        </w:r>
        <w:r w:rsidR="00DD1474">
          <w:rPr>
            <w:webHidden/>
          </w:rPr>
          <w:instrText xml:space="preserve"> PAGEREF _Toc137716666 \h </w:instrText>
        </w:r>
        <w:r w:rsidR="00DD1474">
          <w:rPr>
            <w:webHidden/>
          </w:rPr>
        </w:r>
        <w:r w:rsidR="00DD1474">
          <w:rPr>
            <w:webHidden/>
          </w:rPr>
          <w:fldChar w:fldCharType="separate"/>
        </w:r>
        <w:r w:rsidR="00DD1474">
          <w:rPr>
            <w:webHidden/>
          </w:rPr>
          <w:t>47</w:t>
        </w:r>
        <w:r w:rsidR="00DD1474">
          <w:rPr>
            <w:webHidden/>
          </w:rPr>
          <w:fldChar w:fldCharType="end"/>
        </w:r>
      </w:hyperlink>
    </w:p>
    <w:p w14:paraId="4A1FCA20" w14:textId="4BDDF076" w:rsidR="00DD1474" w:rsidRDefault="00000000">
      <w:pPr>
        <w:pStyle w:val="TOC1"/>
        <w:rPr>
          <w:rFonts w:eastAsiaTheme="minorEastAsia"/>
          <w:b w:val="0"/>
          <w:sz w:val="22"/>
          <w:szCs w:val="22"/>
          <w:lang w:eastAsia="ja-JP"/>
        </w:rPr>
      </w:pPr>
      <w:hyperlink w:anchor="_Toc137716667" w:history="1">
        <w:r w:rsidR="00DD1474" w:rsidRPr="00C40076">
          <w:rPr>
            <w:rStyle w:val="Hyperlink"/>
          </w:rPr>
          <w:t>Appendix I – Glossary of Key Terms</w:t>
        </w:r>
        <w:r w:rsidR="00DD1474">
          <w:rPr>
            <w:webHidden/>
          </w:rPr>
          <w:tab/>
        </w:r>
        <w:r w:rsidR="00DD1474">
          <w:rPr>
            <w:webHidden/>
          </w:rPr>
          <w:fldChar w:fldCharType="begin"/>
        </w:r>
        <w:r w:rsidR="00DD1474">
          <w:rPr>
            <w:webHidden/>
          </w:rPr>
          <w:instrText xml:space="preserve"> PAGEREF _Toc137716667 \h </w:instrText>
        </w:r>
        <w:r w:rsidR="00DD1474">
          <w:rPr>
            <w:webHidden/>
          </w:rPr>
        </w:r>
        <w:r w:rsidR="00DD1474">
          <w:rPr>
            <w:webHidden/>
          </w:rPr>
          <w:fldChar w:fldCharType="separate"/>
        </w:r>
        <w:r w:rsidR="00DD1474">
          <w:rPr>
            <w:webHidden/>
          </w:rPr>
          <w:t>49</w:t>
        </w:r>
        <w:r w:rsidR="00DD1474">
          <w:rPr>
            <w:webHidden/>
          </w:rPr>
          <w:fldChar w:fldCharType="end"/>
        </w:r>
      </w:hyperlink>
    </w:p>
    <w:p w14:paraId="409A13E7" w14:textId="29C0C6A4" w:rsidR="00DD1474" w:rsidRDefault="00000000">
      <w:pPr>
        <w:pStyle w:val="TOC1"/>
        <w:rPr>
          <w:rFonts w:eastAsiaTheme="minorEastAsia"/>
          <w:b w:val="0"/>
          <w:sz w:val="22"/>
          <w:szCs w:val="22"/>
          <w:lang w:eastAsia="ja-JP"/>
        </w:rPr>
      </w:pPr>
      <w:hyperlink w:anchor="_Toc137716668" w:history="1">
        <w:r w:rsidR="00DD1474" w:rsidRPr="00C40076">
          <w:rPr>
            <w:rStyle w:val="Hyperlink"/>
          </w:rPr>
          <w:t>Appendix II – Supplemental Information for Attachment C</w:t>
        </w:r>
        <w:r w:rsidR="00DD1474">
          <w:rPr>
            <w:webHidden/>
          </w:rPr>
          <w:tab/>
        </w:r>
        <w:r w:rsidR="00DD1474">
          <w:rPr>
            <w:webHidden/>
          </w:rPr>
          <w:fldChar w:fldCharType="begin"/>
        </w:r>
        <w:r w:rsidR="00DD1474">
          <w:rPr>
            <w:webHidden/>
          </w:rPr>
          <w:instrText xml:space="preserve"> PAGEREF _Toc137716668 \h </w:instrText>
        </w:r>
        <w:r w:rsidR="00DD1474">
          <w:rPr>
            <w:webHidden/>
          </w:rPr>
        </w:r>
        <w:r w:rsidR="00DD1474">
          <w:rPr>
            <w:webHidden/>
          </w:rPr>
          <w:fldChar w:fldCharType="separate"/>
        </w:r>
        <w:r w:rsidR="00DD1474">
          <w:rPr>
            <w:webHidden/>
          </w:rPr>
          <w:t>52</w:t>
        </w:r>
        <w:r w:rsidR="00DD1474">
          <w:rPr>
            <w:webHidden/>
          </w:rPr>
          <w:fldChar w:fldCharType="end"/>
        </w:r>
      </w:hyperlink>
    </w:p>
    <w:p w14:paraId="71FA5C6E" w14:textId="39774500" w:rsidR="00DD1474" w:rsidRDefault="00000000">
      <w:pPr>
        <w:pStyle w:val="TOC2"/>
        <w:rPr>
          <w:rFonts w:eastAsiaTheme="minorEastAsia"/>
          <w:color w:val="auto"/>
          <w:lang w:eastAsia="ja-JP"/>
        </w:rPr>
      </w:pPr>
      <w:hyperlink w:anchor="_Toc137716669" w:history="1">
        <w:r w:rsidR="00DD1474" w:rsidRPr="00C40076">
          <w:rPr>
            <w:rStyle w:val="Hyperlink"/>
          </w:rPr>
          <w:t>Title II- AEFLA Program</w:t>
        </w:r>
        <w:r w:rsidR="00DD1474">
          <w:rPr>
            <w:webHidden/>
          </w:rPr>
          <w:tab/>
        </w:r>
        <w:r w:rsidR="00DD1474">
          <w:rPr>
            <w:webHidden/>
          </w:rPr>
          <w:fldChar w:fldCharType="begin"/>
        </w:r>
        <w:r w:rsidR="00DD1474">
          <w:rPr>
            <w:webHidden/>
          </w:rPr>
          <w:instrText xml:space="preserve"> PAGEREF _Toc137716669 \h </w:instrText>
        </w:r>
        <w:r w:rsidR="00DD1474">
          <w:rPr>
            <w:webHidden/>
          </w:rPr>
        </w:r>
        <w:r w:rsidR="00DD1474">
          <w:rPr>
            <w:webHidden/>
          </w:rPr>
          <w:fldChar w:fldCharType="separate"/>
        </w:r>
        <w:r w:rsidR="00DD1474">
          <w:rPr>
            <w:webHidden/>
          </w:rPr>
          <w:t>52</w:t>
        </w:r>
        <w:r w:rsidR="00DD1474">
          <w:rPr>
            <w:webHidden/>
          </w:rPr>
          <w:fldChar w:fldCharType="end"/>
        </w:r>
      </w:hyperlink>
    </w:p>
    <w:p w14:paraId="2CB8EE29" w14:textId="5B28A041" w:rsidR="00DD1474" w:rsidRDefault="00000000">
      <w:pPr>
        <w:pStyle w:val="TOC2"/>
        <w:rPr>
          <w:rFonts w:eastAsiaTheme="minorEastAsia"/>
          <w:color w:val="auto"/>
          <w:lang w:eastAsia="ja-JP"/>
        </w:rPr>
      </w:pPr>
      <w:hyperlink w:anchor="_Toc137716670" w:history="1">
        <w:r w:rsidR="00DD1474" w:rsidRPr="00C40076">
          <w:rPr>
            <w:rStyle w:val="Hyperlink"/>
          </w:rPr>
          <w:t>Title IV- Vocational Rehabilitation Services</w:t>
        </w:r>
        <w:r w:rsidR="00DD1474">
          <w:rPr>
            <w:webHidden/>
          </w:rPr>
          <w:tab/>
        </w:r>
        <w:r w:rsidR="00DD1474">
          <w:rPr>
            <w:webHidden/>
          </w:rPr>
          <w:fldChar w:fldCharType="begin"/>
        </w:r>
        <w:r w:rsidR="00DD1474">
          <w:rPr>
            <w:webHidden/>
          </w:rPr>
          <w:instrText xml:space="preserve"> PAGEREF _Toc137716670 \h </w:instrText>
        </w:r>
        <w:r w:rsidR="00DD1474">
          <w:rPr>
            <w:webHidden/>
          </w:rPr>
        </w:r>
        <w:r w:rsidR="00DD1474">
          <w:rPr>
            <w:webHidden/>
          </w:rPr>
          <w:fldChar w:fldCharType="separate"/>
        </w:r>
        <w:r w:rsidR="00DD1474">
          <w:rPr>
            <w:webHidden/>
          </w:rPr>
          <w:t>53</w:t>
        </w:r>
        <w:r w:rsidR="00DD1474">
          <w:rPr>
            <w:webHidden/>
          </w:rPr>
          <w:fldChar w:fldCharType="end"/>
        </w:r>
      </w:hyperlink>
    </w:p>
    <w:p w14:paraId="55A6E824" w14:textId="4D955AA8" w:rsidR="002F242F" w:rsidRDefault="00C17C46">
      <w:r>
        <w:fldChar w:fldCharType="end"/>
      </w:r>
    </w:p>
    <w:p w14:paraId="1103D847" w14:textId="5E5A9F87" w:rsidR="008E322A" w:rsidRPr="002D125D" w:rsidRDefault="008E322A">
      <w:r>
        <w:br w:type="page"/>
      </w:r>
    </w:p>
    <w:p w14:paraId="27504826" w14:textId="28C02579" w:rsidR="000003D4" w:rsidRDefault="00CE11A0" w:rsidP="007A5C9F">
      <w:pPr>
        <w:pStyle w:val="Heading2"/>
      </w:pPr>
      <w:bookmarkStart w:id="0" w:name="_Toc137716639"/>
      <w:r>
        <w:lastRenderedPageBreak/>
        <w:t>Legal Authority</w:t>
      </w:r>
      <w:bookmarkEnd w:id="0"/>
    </w:p>
    <w:p w14:paraId="6653D695" w14:textId="2F27C2A3" w:rsidR="008E322A" w:rsidRDefault="00CE11A0" w:rsidP="00FF0CD3">
      <w:r>
        <w:t>The Workforce Innovation &amp; Opportunity Act (WIOA) sec 121</w:t>
      </w:r>
      <w:r w:rsidR="007626E3">
        <w:t>(c)(1) requ</w:t>
      </w:r>
      <w:r w:rsidR="00EB72FB">
        <w:t>ires</w:t>
      </w:r>
      <w:r w:rsidR="007626E3">
        <w:t xml:space="preserve"> the Local Workforce Development Board</w:t>
      </w:r>
      <w:r w:rsidR="00FE7BBA">
        <w:t xml:space="preserve"> (Local WDB)</w:t>
      </w:r>
      <w:r w:rsidR="007626E3">
        <w:t>, with the agreement of the Chief Elected Official</w:t>
      </w:r>
      <w:r w:rsidR="00FE7BBA">
        <w:t xml:space="preserve"> (</w:t>
      </w:r>
      <w:r w:rsidR="00FC55C2">
        <w:t xml:space="preserve">in Iowa, known as the </w:t>
      </w:r>
      <w:r w:rsidR="00FE7BBA">
        <w:t>Chief Lead Elected Official)</w:t>
      </w:r>
      <w:r w:rsidR="007626E3">
        <w:t xml:space="preserve">, to develop and enter into a Memorandum of Understanding </w:t>
      </w:r>
      <w:r w:rsidR="009C2DDA">
        <w:t>(MOU) between the L</w:t>
      </w:r>
      <w:r w:rsidR="0014725A">
        <w:t xml:space="preserve">ocal </w:t>
      </w:r>
      <w:r w:rsidR="009C2DDA">
        <w:t xml:space="preserve">WDB and the One Stop </w:t>
      </w:r>
      <w:r w:rsidR="00294B20">
        <w:t>Partner</w:t>
      </w:r>
      <w:r w:rsidR="009C2DDA">
        <w:t xml:space="preserve">s, consistent with WIOA sec 121 (c)(2), concerning the operation of the </w:t>
      </w:r>
      <w:r w:rsidR="007C6BBC">
        <w:t>one stop delivery system in a local workforce development area. This requirement is further described in the Workforce Innovation and Opportunity Act, Joint Rule for Unified and Combined State Plans, Performance Accountability, and the One Stop System Joint Provisions: Final Rule at 20 CFR 678.500, 34 CFR 361.500, and 34 CFR 463.</w:t>
      </w:r>
      <w:r w:rsidR="00293073">
        <w:t>500, and in Federal guidance</w:t>
      </w:r>
      <w:r w:rsidR="00AF598C">
        <w:t>.</w:t>
      </w:r>
    </w:p>
    <w:p w14:paraId="3E8A7B46" w14:textId="1DD6C97B" w:rsidR="006B176B" w:rsidRDefault="006B176B">
      <w:r>
        <w:br w:type="page"/>
      </w:r>
    </w:p>
    <w:p w14:paraId="0F2CC3AF" w14:textId="327EE963" w:rsidR="009C2985" w:rsidRDefault="0087263A" w:rsidP="001A0ECE">
      <w:pPr>
        <w:pStyle w:val="Heading2"/>
      </w:pPr>
      <w:bookmarkStart w:id="1" w:name="_Toc137716640"/>
      <w:r>
        <w:lastRenderedPageBreak/>
        <w:t xml:space="preserve">Development of </w:t>
      </w:r>
      <w:r w:rsidR="001A0ECE">
        <w:t>the M</w:t>
      </w:r>
      <w:r w:rsidR="00625509">
        <w:t>emorandum of Understanding (M</w:t>
      </w:r>
      <w:r w:rsidR="001A0ECE">
        <w:t>OU</w:t>
      </w:r>
      <w:r w:rsidR="00625509">
        <w:t>)</w:t>
      </w:r>
      <w:bookmarkEnd w:id="1"/>
    </w:p>
    <w:p w14:paraId="144E291C" w14:textId="77777777" w:rsidR="006234D7" w:rsidRDefault="006234D7" w:rsidP="006234D7">
      <w:r>
        <w:t>The vision of the one-stop system is to align education, employment, and training program partners, while providing a seamless delivery of multiple services to individual customers. Joint funding is an essential foundation for an integrated service delivery system and is necessary to develop and maintain high standards of service. Our shared customers benefit from a coordinated approach to service design and delivery which enables them to access a comprehensive system of services rather than individual programs.</w:t>
      </w:r>
    </w:p>
    <w:p w14:paraId="575C0284" w14:textId="1B019D92" w:rsidR="001A0ECE" w:rsidRDefault="00AB2392" w:rsidP="009C2985">
      <w:r>
        <w:t>The MOU is an agreement developed through local discuss</w:t>
      </w:r>
      <w:r w:rsidR="00087D87">
        <w:t>ion</w:t>
      </w:r>
      <w:r>
        <w:t xml:space="preserve"> and negotiation. It is execut</w:t>
      </w:r>
      <w:r w:rsidR="004A7831">
        <w:t>ed</w:t>
      </w:r>
      <w:r>
        <w:t xml:space="preserve"> between the Local </w:t>
      </w:r>
      <w:r w:rsidR="002D7B2A">
        <w:t>WDB</w:t>
      </w:r>
      <w:r>
        <w:t xml:space="preserve"> and the </w:t>
      </w:r>
      <w:r w:rsidR="00005E97">
        <w:t xml:space="preserve">One Stop </w:t>
      </w:r>
      <w:r w:rsidR="00177723">
        <w:t>s</w:t>
      </w:r>
      <w:r w:rsidR="00005E97">
        <w:t xml:space="preserve">ystem </w:t>
      </w:r>
      <w:r w:rsidR="007C4797">
        <w:t>p</w:t>
      </w:r>
      <w:r w:rsidR="00005E97">
        <w:t xml:space="preserve">artners with the agreement of the Chief Lead Elected Official. The MOU </w:t>
      </w:r>
      <w:r w:rsidR="00E3653C">
        <w:t>identifies how the local Iowa</w:t>
      </w:r>
      <w:r w:rsidR="00E3653C" w:rsidRPr="00C85776">
        <w:rPr>
          <w:i/>
          <w:iCs/>
        </w:rPr>
        <w:t>WORKS</w:t>
      </w:r>
      <w:r w:rsidR="00E3653C">
        <w:t xml:space="preserve"> system operate</w:t>
      </w:r>
      <w:r w:rsidR="006C1296">
        <w:t>s</w:t>
      </w:r>
      <w:r w:rsidR="00E3653C">
        <w:t xml:space="preserve"> and how the Partners coordinate</w:t>
      </w:r>
      <w:r w:rsidR="00D1544B">
        <w:t xml:space="preserve"> and collaborate</w:t>
      </w:r>
      <w:r w:rsidR="00E3653C">
        <w:t xml:space="preserve"> </w:t>
      </w:r>
      <w:r w:rsidR="00D1544B">
        <w:t xml:space="preserve">to deliver high quality integrated services. </w:t>
      </w:r>
    </w:p>
    <w:p w14:paraId="76C6DE7D" w14:textId="5809AABD" w:rsidR="007C59FD" w:rsidRDefault="007C59FD" w:rsidP="009C2985">
      <w:r>
        <w:t xml:space="preserve">The Local </w:t>
      </w:r>
      <w:r w:rsidR="008C72C6">
        <w:t>WDB has</w:t>
      </w:r>
      <w:r>
        <w:t xml:space="preserve"> responsibility to ensure </w:t>
      </w:r>
      <w:r w:rsidR="00E07CAF">
        <w:t>a collaboratively develop</w:t>
      </w:r>
      <w:r w:rsidR="000C3861">
        <w:t>ed</w:t>
      </w:r>
      <w:r w:rsidR="00E07CAF">
        <w:t xml:space="preserve"> and compliant MOU exists for the local workforce development area. To ensure the development of the MOU, the </w:t>
      </w:r>
      <w:r w:rsidR="00E140D9">
        <w:t>L</w:t>
      </w:r>
      <w:r w:rsidR="00D33A5D">
        <w:t xml:space="preserve">ocal </w:t>
      </w:r>
      <w:r w:rsidR="00E140D9">
        <w:t>WDB, or those acting on behalf of the L</w:t>
      </w:r>
      <w:r w:rsidR="00D33A5D">
        <w:t xml:space="preserve">ocal </w:t>
      </w:r>
      <w:r w:rsidR="00E140D9">
        <w:t>WDB, convene</w:t>
      </w:r>
      <w:r w:rsidR="006C1296">
        <w:t>s</w:t>
      </w:r>
      <w:r w:rsidR="00E140D9">
        <w:t xml:space="preserve"> the </w:t>
      </w:r>
      <w:r w:rsidR="007C4797">
        <w:t>p</w:t>
      </w:r>
      <w:r w:rsidR="00E140D9">
        <w:t>artners</w:t>
      </w:r>
      <w:r w:rsidR="00D80E2F">
        <w:t xml:space="preserve"> to accomplish the task. </w:t>
      </w:r>
    </w:p>
    <w:p w14:paraId="3B225B4D" w14:textId="77777777" w:rsidR="00EF4CF1" w:rsidRDefault="00EF4CF1" w:rsidP="00EF4CF1">
      <w:r>
        <w:t>The MOU should align with the Local Plan which is also developed by the Local WDB. The Local Plan identifies overarching strategies and solutions for ensuring a skilled and ready workforce in the local area while the MOU outlines details of how the Partners provide those strategies. The two documents should be viewed as companion pieces which provide a full and complete picture of a robust set of workforce services in the local area. The One-Stop Operating Budget serves as the financial plan for the services and operating costs of the one-stop delivery system as envisioned and established in the MOU. As a required component of the MOU, the Infrastructure Funding agreement is an integral component of the overall one-stop operating budget.</w:t>
      </w:r>
    </w:p>
    <w:p w14:paraId="1D22AEC1" w14:textId="07916C48" w:rsidR="006234D7" w:rsidRDefault="004C641F" w:rsidP="006234D7">
      <w:r>
        <w:rPr>
          <w:noProof/>
        </w:rPr>
        <w:drawing>
          <wp:anchor distT="0" distB="0" distL="114300" distR="114300" simplePos="0" relativeHeight="251658250" behindDoc="0" locked="0" layoutInCell="1" allowOverlap="1" wp14:anchorId="5696DD15" wp14:editId="21D4CBBC">
            <wp:simplePos x="0" y="0"/>
            <wp:positionH relativeFrom="column">
              <wp:posOffset>676275</wp:posOffset>
            </wp:positionH>
            <wp:positionV relativeFrom="paragraph">
              <wp:posOffset>148590</wp:posOffset>
            </wp:positionV>
            <wp:extent cx="4580890" cy="3048000"/>
            <wp:effectExtent l="0" t="0" r="10160" b="19050"/>
            <wp:wrapSquare wrapText="bothSides"/>
            <wp:docPr id="31" name="Diagram 3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14:sizeRelH relativeFrom="margin">
              <wp14:pctWidth>0</wp14:pctWidth>
            </wp14:sizeRelH>
            <wp14:sizeRelV relativeFrom="margin">
              <wp14:pctHeight>0</wp14:pctHeight>
            </wp14:sizeRelV>
          </wp:anchor>
        </w:drawing>
      </w:r>
    </w:p>
    <w:p w14:paraId="281BD82F" w14:textId="14D9C5EF" w:rsidR="006234D7" w:rsidRDefault="006234D7" w:rsidP="00EF4CF1"/>
    <w:p w14:paraId="546D60E6" w14:textId="78EA7743" w:rsidR="00936437" w:rsidRDefault="007E26DA" w:rsidP="00936437">
      <w:pPr>
        <w:pStyle w:val="Heading3"/>
      </w:pPr>
      <w:bookmarkStart w:id="2" w:name="_Toc137716641"/>
      <w:r>
        <w:lastRenderedPageBreak/>
        <w:t>Life</w:t>
      </w:r>
      <w:r w:rsidR="00E45FB1">
        <w:t xml:space="preserve"> Cycle of an MOU</w:t>
      </w:r>
      <w:bookmarkEnd w:id="2"/>
    </w:p>
    <w:p w14:paraId="405DCF6A" w14:textId="65E63B89" w:rsidR="00220CEE" w:rsidRDefault="00921097" w:rsidP="00936437">
      <w:r>
        <w:rPr>
          <w:noProof/>
        </w:rPr>
        <w:drawing>
          <wp:anchor distT="0" distB="0" distL="114300" distR="114300" simplePos="0" relativeHeight="251658244" behindDoc="0" locked="0" layoutInCell="1" allowOverlap="1" wp14:anchorId="319CAB75" wp14:editId="1CA18570">
            <wp:simplePos x="0" y="0"/>
            <wp:positionH relativeFrom="margin">
              <wp:posOffset>1761490</wp:posOffset>
            </wp:positionH>
            <wp:positionV relativeFrom="paragraph">
              <wp:posOffset>695325</wp:posOffset>
            </wp:positionV>
            <wp:extent cx="4162425" cy="3448050"/>
            <wp:effectExtent l="0" t="0" r="9525" b="19050"/>
            <wp:wrapSquare wrapText="bothSides"/>
            <wp:docPr id="2" name="Diagram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14:sizeRelH relativeFrom="margin">
              <wp14:pctWidth>0</wp14:pctWidth>
            </wp14:sizeRelH>
            <wp14:sizeRelV relativeFrom="margin">
              <wp14:pctHeight>0</wp14:pctHeight>
            </wp14:sizeRelV>
          </wp:anchor>
        </w:drawing>
      </w:r>
      <w:r w:rsidR="00767086">
        <w:t xml:space="preserve">The development of the MOU is </w:t>
      </w:r>
      <w:r w:rsidR="00EC1C17">
        <w:t>a process and, as such, it requires planning</w:t>
      </w:r>
      <w:r w:rsidR="00055A20">
        <w:t xml:space="preserve">, action, and follow through to ensure the final product is a true reflection of local negotiation and decision making. </w:t>
      </w:r>
      <w:r w:rsidR="00AB7C46">
        <w:t xml:space="preserve">The Life Cycle highlighted </w:t>
      </w:r>
      <w:r w:rsidR="00911C1F">
        <w:t xml:space="preserve">below </w:t>
      </w:r>
      <w:r w:rsidR="00AB7C46">
        <w:t xml:space="preserve">is provided as a guide for planning the work of the </w:t>
      </w:r>
      <w:r w:rsidR="00177723">
        <w:t>p</w:t>
      </w:r>
      <w:r w:rsidR="00AB7C46">
        <w:t>artner</w:t>
      </w:r>
      <w:r>
        <w:t xml:space="preserve">s and to ensure the process is approached in a collaborative spirit and tone from the beginning. </w:t>
      </w:r>
      <w:r w:rsidR="00677A02">
        <w:t>Prior to beginning the MOU process</w:t>
      </w:r>
      <w:r w:rsidR="007D49ED">
        <w:t>,</w:t>
      </w:r>
      <w:r w:rsidR="00677A02">
        <w:t xml:space="preserve"> it </w:t>
      </w:r>
      <w:r w:rsidR="00A45624">
        <w:t xml:space="preserve">is </w:t>
      </w:r>
      <w:r w:rsidR="00677A02">
        <w:t xml:space="preserve">necessary to identify the </w:t>
      </w:r>
      <w:r w:rsidR="00177723">
        <w:t>p</w:t>
      </w:r>
      <w:r w:rsidR="00677A02">
        <w:t xml:space="preserve">artner </w:t>
      </w:r>
      <w:r w:rsidR="00C97E43">
        <w:t>points of contact.</w:t>
      </w:r>
    </w:p>
    <w:p w14:paraId="1CBAD4AA" w14:textId="51898904" w:rsidR="00E45FB1" w:rsidRDefault="00220CEE" w:rsidP="00220CEE">
      <w:pPr>
        <w:pStyle w:val="Heading4"/>
      </w:pPr>
      <w:r>
        <w:t>Kickoff</w:t>
      </w:r>
    </w:p>
    <w:p w14:paraId="51CEBC10" w14:textId="0C498D38" w:rsidR="002D30C5" w:rsidRDefault="0000710F">
      <w:pPr>
        <w:rPr>
          <w:rFonts w:eastAsiaTheme="majorEastAsia" w:cstheme="minorHAnsi"/>
          <w:b/>
          <w:bCs/>
          <w:i/>
          <w:iCs/>
          <w:color w:val="0C3140" w:themeColor="accent1" w:themeShade="BF"/>
          <w:sz w:val="24"/>
          <w:szCs w:val="24"/>
        </w:rPr>
      </w:pPr>
      <w:r>
        <w:t xml:space="preserve">Consider hosting a kickoff meeting where all </w:t>
      </w:r>
      <w:r w:rsidR="00177723">
        <w:t>p</w:t>
      </w:r>
      <w:r>
        <w:t>artners are invited</w:t>
      </w:r>
      <w:r w:rsidR="00DE7FD9">
        <w:t xml:space="preserve"> to begin the MOU process. At this meeting, the timeline, template, and guidance should be introduced.</w:t>
      </w:r>
      <w:r w:rsidR="00C97E43">
        <w:t xml:space="preserve"> </w:t>
      </w:r>
      <w:r w:rsidR="00177723">
        <w:t>p</w:t>
      </w:r>
      <w:r w:rsidR="00C97E43">
        <w:t xml:space="preserve">artners </w:t>
      </w:r>
      <w:r w:rsidR="00FC4B53">
        <w:t xml:space="preserve">can </w:t>
      </w:r>
      <w:r w:rsidR="00C97E43">
        <w:t>brainstorm or strategize how to approach the work.</w:t>
      </w:r>
    </w:p>
    <w:p w14:paraId="08617660" w14:textId="27D92E37" w:rsidR="00220CEE" w:rsidRDefault="00220CEE" w:rsidP="00220CEE">
      <w:pPr>
        <w:pStyle w:val="Heading4"/>
      </w:pPr>
      <w:r>
        <w:t>Negotiations</w:t>
      </w:r>
    </w:p>
    <w:p w14:paraId="10ED9ECA" w14:textId="6CF2F3C5" w:rsidR="00220CEE" w:rsidRPr="00220CEE" w:rsidRDefault="00A45624" w:rsidP="00220CEE">
      <w:r>
        <w:t xml:space="preserve">During the negotiations stage of the process the </w:t>
      </w:r>
      <w:r w:rsidR="00177723">
        <w:t>p</w:t>
      </w:r>
      <w:r>
        <w:t>artners discuss their services and how the</w:t>
      </w:r>
      <w:r w:rsidR="0065400C">
        <w:t>y</w:t>
      </w:r>
      <w:r>
        <w:t xml:space="preserve"> </w:t>
      </w:r>
      <w:r w:rsidR="0065400C">
        <w:t>collaborate to provide services in the local area</w:t>
      </w:r>
      <w:r w:rsidR="17251667">
        <w:t>.</w:t>
      </w:r>
      <w:r w:rsidR="0065400C">
        <w:t xml:space="preserve"> The negotiations involve </w:t>
      </w:r>
      <w:r w:rsidR="00CD4A73">
        <w:t xml:space="preserve">decision making about how a </w:t>
      </w:r>
      <w:r w:rsidR="00177723">
        <w:t>p</w:t>
      </w:r>
      <w:r w:rsidR="00CD4A73">
        <w:t>artner provide</w:t>
      </w:r>
      <w:r w:rsidR="007C76DD">
        <w:t>s</w:t>
      </w:r>
      <w:r w:rsidR="00CD4A73">
        <w:t xml:space="preserve"> a particular service or how a </w:t>
      </w:r>
      <w:r w:rsidR="00177723">
        <w:t>p</w:t>
      </w:r>
      <w:r w:rsidR="00CD4A73">
        <w:t xml:space="preserve">artner will move locations to join a Comprehensive Center. </w:t>
      </w:r>
      <w:r w:rsidR="002E288E">
        <w:t>T</w:t>
      </w:r>
      <w:r w:rsidR="00A22D3E">
        <w:t>he facilitator for these conversations</w:t>
      </w:r>
      <w:r w:rsidR="002E288E">
        <w:t xml:space="preserve"> should </w:t>
      </w:r>
      <w:r w:rsidR="00A22D3E">
        <w:t>ensure everyone has the opportunity to voice their thoughts and opinions.</w:t>
      </w:r>
    </w:p>
    <w:p w14:paraId="28657632" w14:textId="1479A318" w:rsidR="00220CEE" w:rsidRDefault="00220CEE" w:rsidP="00220CEE">
      <w:pPr>
        <w:pStyle w:val="Heading4"/>
      </w:pPr>
      <w:r>
        <w:t>Draft MOU</w:t>
      </w:r>
    </w:p>
    <w:p w14:paraId="197295B4" w14:textId="7D436197" w:rsidR="00220CEE" w:rsidRPr="00220CEE" w:rsidRDefault="452BC880" w:rsidP="00220CEE">
      <w:r>
        <w:t xml:space="preserve">Once all parties have discussed these goals and expectations with each other, the Board chair or </w:t>
      </w:r>
      <w:r w:rsidR="00ED7AF8">
        <w:t>Board Staff</w:t>
      </w:r>
      <w:r>
        <w:t xml:space="preserve"> create</w:t>
      </w:r>
      <w:r w:rsidR="000E50A4">
        <w:t>s</w:t>
      </w:r>
      <w:r>
        <w:t xml:space="preserve"> an initial draft of the agreement and coordinate</w:t>
      </w:r>
      <w:r w:rsidR="000E50A4">
        <w:t>s</w:t>
      </w:r>
      <w:r>
        <w:t xml:space="preserve"> its</w:t>
      </w:r>
      <w:r w:rsidR="72A682AF">
        <w:t xml:space="preserve"> editing and development</w:t>
      </w:r>
      <w:r w:rsidR="000E50A4">
        <w:t xml:space="preserve"> with the </w:t>
      </w:r>
      <w:r w:rsidR="00ED7A41">
        <w:t>p</w:t>
      </w:r>
      <w:r w:rsidR="000E50A4">
        <w:t>artners</w:t>
      </w:r>
      <w:r w:rsidR="72A682AF">
        <w:t xml:space="preserve">. The development process may take some time as each party gets </w:t>
      </w:r>
      <w:r w:rsidR="16803EBC">
        <w:t>the</w:t>
      </w:r>
      <w:r w:rsidR="72A682AF">
        <w:t xml:space="preserve"> opportunity to propose and negotiate changes until all parties agree to one ver</w:t>
      </w:r>
      <w:r w:rsidR="00C55B2B">
        <w:t>s</w:t>
      </w:r>
      <w:r w:rsidR="72A682AF">
        <w:t>ion of the MOU.</w:t>
      </w:r>
    </w:p>
    <w:p w14:paraId="5978B740" w14:textId="4E085B66" w:rsidR="00220CEE" w:rsidRDefault="00220CEE" w:rsidP="00220CEE">
      <w:pPr>
        <w:pStyle w:val="Heading4"/>
      </w:pPr>
      <w:r>
        <w:t>Review/ Comments</w:t>
      </w:r>
    </w:p>
    <w:p w14:paraId="1DD7A421" w14:textId="31011496" w:rsidR="00220CEE" w:rsidRPr="00220CEE" w:rsidRDefault="5C374335" w:rsidP="00220CEE">
      <w:r>
        <w:t xml:space="preserve">Once a draft MOU has been completed, an open review and comment period </w:t>
      </w:r>
      <w:r w:rsidR="00F40077">
        <w:t xml:space="preserve">is necessary to </w:t>
      </w:r>
      <w:r w:rsidR="008C72C6">
        <w:t>ensure all</w:t>
      </w:r>
      <w:r>
        <w:t xml:space="preserve"> </w:t>
      </w:r>
      <w:r w:rsidR="00072320">
        <w:t>parties agree</w:t>
      </w:r>
      <w:r>
        <w:t xml:space="preserve"> to the co</w:t>
      </w:r>
      <w:r w:rsidR="63A7526C">
        <w:t>llaborative goals and processes that have been identified in the MOU.</w:t>
      </w:r>
      <w:r w:rsidR="00BC1A3C">
        <w:t xml:space="preserve"> This is not a public comment period, but the opportunity for the partners to review and provide comment.</w:t>
      </w:r>
    </w:p>
    <w:p w14:paraId="1A4BF66D" w14:textId="74C03DA8" w:rsidR="00220CEE" w:rsidRDefault="00220CEE" w:rsidP="00220CEE">
      <w:pPr>
        <w:pStyle w:val="Heading4"/>
      </w:pPr>
      <w:r>
        <w:lastRenderedPageBreak/>
        <w:t>Final MOU</w:t>
      </w:r>
    </w:p>
    <w:p w14:paraId="0E0A54AA" w14:textId="007BCA85" w:rsidR="00220CEE" w:rsidRPr="00220CEE" w:rsidRDefault="00F70FF0" w:rsidP="00220CEE">
      <w:r>
        <w:t xml:space="preserve">Upon </w:t>
      </w:r>
      <w:r w:rsidR="008C72C6">
        <w:t>agreement to</w:t>
      </w:r>
      <w:r w:rsidR="0EBEED9E">
        <w:t xml:space="preserve"> the terms of the MOU</w:t>
      </w:r>
      <w:r w:rsidR="005C66AA">
        <w:t>,</w:t>
      </w:r>
      <w:r w:rsidR="0EBEED9E">
        <w:t xml:space="preserve"> all parties sign the agreement. The MOU may specify that the agreement will either commence as soon as all parties have signed the MOU or on a specific date in the future.  </w:t>
      </w:r>
    </w:p>
    <w:p w14:paraId="7B7E031A" w14:textId="3D5EB056" w:rsidR="00220CEE" w:rsidRDefault="00220CEE" w:rsidP="00220CEE">
      <w:pPr>
        <w:pStyle w:val="Heading4"/>
      </w:pPr>
      <w:r>
        <w:t>Implementation</w:t>
      </w:r>
    </w:p>
    <w:p w14:paraId="749F9E05" w14:textId="311E72B2" w:rsidR="00220CEE" w:rsidRPr="00220CEE" w:rsidRDefault="41A0415A" w:rsidP="00220CEE">
      <w:r>
        <w:t>Implementation</w:t>
      </w:r>
      <w:r w:rsidR="0D6372BB">
        <w:t xml:space="preserve"> of the finalized MOU start</w:t>
      </w:r>
      <w:r w:rsidR="005C66AA">
        <w:t>s</w:t>
      </w:r>
      <w:r w:rsidR="0D6372BB">
        <w:t xml:space="preserve"> as noted in the agreement. All parties should follow the MOU and </w:t>
      </w:r>
      <w:r w:rsidR="610BEC4A">
        <w:t>be aware</w:t>
      </w:r>
      <w:r w:rsidR="0D6372BB">
        <w:t xml:space="preserve"> of the process to notify other parties when </w:t>
      </w:r>
      <w:r w:rsidR="7F38A22C">
        <w:t>modifications</w:t>
      </w:r>
      <w:r w:rsidR="0D6372BB">
        <w:t xml:space="preserve"> or changes are needed</w:t>
      </w:r>
      <w:r w:rsidR="3861FF9A">
        <w:t>.</w:t>
      </w:r>
    </w:p>
    <w:p w14:paraId="49007FFE" w14:textId="2110FB19" w:rsidR="00220CEE" w:rsidRDefault="00220CEE" w:rsidP="00220CEE">
      <w:pPr>
        <w:pStyle w:val="Heading4"/>
      </w:pPr>
      <w:r>
        <w:t>Evaluation</w:t>
      </w:r>
      <w:r w:rsidR="2E52EAFD">
        <w:t xml:space="preserve"> </w:t>
      </w:r>
    </w:p>
    <w:p w14:paraId="0DBFA4F6" w14:textId="6B3B6708" w:rsidR="2E52EAFD" w:rsidRDefault="2E52EAFD" w:rsidP="47F1EE47">
      <w:r>
        <w:t xml:space="preserve">After </w:t>
      </w:r>
      <w:r w:rsidR="00093F2A">
        <w:t>the</w:t>
      </w:r>
      <w:r>
        <w:t xml:space="preserve"> MOU is in force, there should be an evaluation on a regular basis to ensure achievement of the desired goal</w:t>
      </w:r>
      <w:r w:rsidR="002E288E">
        <w:t>s</w:t>
      </w:r>
      <w:r>
        <w:t xml:space="preserve"> and that the terms of the agreement are still </w:t>
      </w:r>
      <w:r w:rsidR="433BAFE0">
        <w:t>equitable</w:t>
      </w:r>
      <w:r>
        <w:t xml:space="preserve">.  </w:t>
      </w:r>
    </w:p>
    <w:p w14:paraId="00A94868" w14:textId="022FF80D" w:rsidR="00833682" w:rsidRDefault="0071396F" w:rsidP="00DE5B81">
      <w:pPr>
        <w:pStyle w:val="Heading3"/>
      </w:pPr>
      <w:bookmarkStart w:id="3" w:name="_Toc137716642"/>
      <w:r>
        <w:t xml:space="preserve">Sample </w:t>
      </w:r>
      <w:r w:rsidR="00DE5B81">
        <w:t>MOU Development Timeline</w:t>
      </w:r>
      <w:bookmarkEnd w:id="3"/>
    </w:p>
    <w:p w14:paraId="057CC48B" w14:textId="4BE4D1DD" w:rsidR="00310635" w:rsidRDefault="004F51A9" w:rsidP="004F51A9">
      <w:pPr>
        <w:pStyle w:val="Heading4"/>
        <w:spacing w:before="360" w:after="360"/>
        <w:jc w:val="center"/>
      </w:pPr>
      <w:r>
        <w:rPr>
          <w:noProof/>
        </w:rPr>
        <w:drawing>
          <wp:inline distT="0" distB="0" distL="0" distR="0" wp14:anchorId="03FD0740" wp14:editId="6C13355B">
            <wp:extent cx="5991588" cy="2695575"/>
            <wp:effectExtent l="0" t="0" r="9525" b="0"/>
            <wp:docPr id="4" name="Picture 4" descr="depiction of MOU Development Timeline: Notification, Kickoff Meeting, Discussion/Negotiation, End of Negotiations/First Draft Submitted, End of Review/Signature Circulation Phase, MOU Effective D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epiction of MOU Development Timeline: Notification, Kickoff Meeting, Discussion/Negotiation, End of Negotiations/First Draft Submitted, End of Review/Signature Circulation Phase, MOU Effective Dat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21846" cy="2709188"/>
                    </a:xfrm>
                    <a:prstGeom prst="rect">
                      <a:avLst/>
                    </a:prstGeom>
                    <a:noFill/>
                    <a:ln>
                      <a:noFill/>
                    </a:ln>
                  </pic:spPr>
                </pic:pic>
              </a:graphicData>
            </a:graphic>
          </wp:inline>
        </w:drawing>
      </w:r>
    </w:p>
    <w:p w14:paraId="11BF4FE5" w14:textId="6753C9CC" w:rsidR="00AE095B" w:rsidRDefault="00AE095B" w:rsidP="00AE095B">
      <w:pPr>
        <w:pStyle w:val="Heading4"/>
      </w:pPr>
      <w:r>
        <w:t>Weeks 1-2</w:t>
      </w:r>
      <w:r w:rsidR="00606048">
        <w:t xml:space="preserve"> –</w:t>
      </w:r>
      <w:r>
        <w:t xml:space="preserve"> L</w:t>
      </w:r>
      <w:r w:rsidR="00C4745A">
        <w:t xml:space="preserve">ocal </w:t>
      </w:r>
      <w:r>
        <w:t xml:space="preserve">WDB </w:t>
      </w:r>
      <w:r w:rsidR="00895166">
        <w:t xml:space="preserve">Staff </w:t>
      </w:r>
      <w:r w:rsidR="00513FCF">
        <w:t>Sends –</w:t>
      </w:r>
      <w:r>
        <w:t xml:space="preserve"> </w:t>
      </w:r>
      <w:r w:rsidR="00072320">
        <w:t xml:space="preserve">Preparation and </w:t>
      </w:r>
      <w:r>
        <w:t>Notification</w:t>
      </w:r>
      <w:r w:rsidR="006F5E04">
        <w:t xml:space="preserve"> of Kickoff Meeting</w:t>
      </w:r>
    </w:p>
    <w:p w14:paraId="7368CF6B" w14:textId="14258299" w:rsidR="00AE095B" w:rsidRDefault="00AE095B" w:rsidP="00AE095B">
      <w:pPr>
        <w:pStyle w:val="ListParagraph"/>
      </w:pPr>
      <w:r>
        <w:t>Review MOU Template and Guidance and develop list of questions, if needed</w:t>
      </w:r>
      <w:r w:rsidR="00AF598C">
        <w:t>.</w:t>
      </w:r>
    </w:p>
    <w:p w14:paraId="16EA23CD" w14:textId="0D471C9F" w:rsidR="00AE095B" w:rsidRDefault="00AE095B" w:rsidP="00AE095B">
      <w:pPr>
        <w:pStyle w:val="ListParagraph"/>
      </w:pPr>
      <w:r>
        <w:t>Develop draft communication plan with system partners and begin outreach</w:t>
      </w:r>
      <w:r w:rsidR="005623D5">
        <w:t>.</w:t>
      </w:r>
      <w:r>
        <w:t xml:space="preserve"> </w:t>
      </w:r>
    </w:p>
    <w:p w14:paraId="2F6C208D" w14:textId="7C21BC27" w:rsidR="00AE095B" w:rsidRPr="00FE0BAC" w:rsidRDefault="00AE095B" w:rsidP="00AE095B">
      <w:pPr>
        <w:pStyle w:val="ListParagraph"/>
      </w:pPr>
      <w:r>
        <w:t>Develop draft timeline for MOU discussion, negotiation, and development</w:t>
      </w:r>
      <w:r w:rsidR="005623D5">
        <w:t>.</w:t>
      </w:r>
    </w:p>
    <w:p w14:paraId="62299A16" w14:textId="1779D790" w:rsidR="00AE095B" w:rsidRDefault="00AE095B" w:rsidP="00597B9C">
      <w:pPr>
        <w:pStyle w:val="Heading4"/>
        <w:rPr>
          <w:rFonts w:eastAsia="Times New Roman"/>
          <w:color w:val="000000"/>
        </w:rPr>
      </w:pPr>
      <w:r w:rsidRPr="1FE37D4E">
        <w:rPr>
          <w:rFonts w:eastAsia="Times New Roman"/>
        </w:rPr>
        <w:t>Kickoff Meeting</w:t>
      </w:r>
    </w:p>
    <w:p w14:paraId="7109282A" w14:textId="6C4D1A07" w:rsidR="00AE095B" w:rsidRDefault="00B414C5" w:rsidP="00AE095B">
      <w:pPr>
        <w:pStyle w:val="ListParagraph"/>
      </w:pPr>
      <w:r>
        <w:t>Partners a</w:t>
      </w:r>
      <w:r w:rsidR="00AE095B">
        <w:t>ttend MOU Statewide Kickoff Call</w:t>
      </w:r>
      <w:r w:rsidR="00AF598C">
        <w:t>.</w:t>
      </w:r>
      <w:r w:rsidR="00AE095B">
        <w:t xml:space="preserve"> </w:t>
      </w:r>
    </w:p>
    <w:p w14:paraId="0756BBDD" w14:textId="4C12556B" w:rsidR="00AE095B" w:rsidRDefault="008F673A" w:rsidP="00AE095B">
      <w:pPr>
        <w:pStyle w:val="ListParagraph"/>
      </w:pPr>
      <w:r>
        <w:t>D</w:t>
      </w:r>
      <w:r w:rsidR="00AE095B">
        <w:t xml:space="preserve">iscussions with Partners for any questions on MOU template and </w:t>
      </w:r>
      <w:r>
        <w:t>review</w:t>
      </w:r>
      <w:r w:rsidR="00AE095B">
        <w:t xml:space="preserve"> guide</w:t>
      </w:r>
      <w:r>
        <w:t>.</w:t>
      </w:r>
      <w:r w:rsidR="00AE095B">
        <w:t xml:space="preserve"> </w:t>
      </w:r>
    </w:p>
    <w:p w14:paraId="2571B047" w14:textId="612341C7" w:rsidR="00AE095B" w:rsidRDefault="00AE095B" w:rsidP="00AE095B">
      <w:pPr>
        <w:pStyle w:val="Heading4"/>
        <w:rPr>
          <w:rFonts w:eastAsia="Times New Roman"/>
        </w:rPr>
      </w:pPr>
      <w:r w:rsidRPr="1FE37D4E">
        <w:rPr>
          <w:rFonts w:eastAsia="Times New Roman"/>
        </w:rPr>
        <w:lastRenderedPageBreak/>
        <w:t>Weeks 3-6</w:t>
      </w:r>
      <w:r w:rsidR="00606048">
        <w:rPr>
          <w:rFonts w:eastAsia="Times New Roman"/>
        </w:rPr>
        <w:t xml:space="preserve"> </w:t>
      </w:r>
      <w:r w:rsidR="00606048">
        <w:t>–</w:t>
      </w:r>
      <w:r w:rsidRPr="1FE37D4E">
        <w:rPr>
          <w:rFonts w:eastAsia="Times New Roman"/>
        </w:rPr>
        <w:t xml:space="preserve"> Discussion/Negotiation</w:t>
      </w:r>
    </w:p>
    <w:p w14:paraId="158466F7" w14:textId="77777777" w:rsidR="00AE095B" w:rsidRDefault="00AE095B" w:rsidP="00AE095B">
      <w:pPr>
        <w:pStyle w:val="ListParagraph"/>
      </w:pPr>
      <w:r>
        <w:t>Negotiations/ discussions with system partners</w:t>
      </w:r>
    </w:p>
    <w:p w14:paraId="136EDD09" w14:textId="64EC5D66" w:rsidR="00AE095B" w:rsidRDefault="00AE095B" w:rsidP="00AE095B">
      <w:pPr>
        <w:pStyle w:val="ListParagraph"/>
      </w:pPr>
      <w:r>
        <w:t xml:space="preserve">Additional formal or informal meetings may take place, so long as they are conducted in an open and transparent manner, with pertinent information provided to all </w:t>
      </w:r>
      <w:r w:rsidR="00BD3648">
        <w:t>p</w:t>
      </w:r>
      <w:r>
        <w:t>arties.</w:t>
      </w:r>
    </w:p>
    <w:p w14:paraId="1F226ACD" w14:textId="755BD162" w:rsidR="00AE095B" w:rsidRDefault="00AE095B" w:rsidP="00AE095B">
      <w:pPr>
        <w:pStyle w:val="Heading4"/>
        <w:rPr>
          <w:rFonts w:eastAsia="Times New Roman"/>
        </w:rPr>
      </w:pPr>
      <w:r w:rsidRPr="1FE37D4E">
        <w:rPr>
          <w:rFonts w:eastAsia="Times New Roman"/>
        </w:rPr>
        <w:t>Weeks 7-10</w:t>
      </w:r>
      <w:r w:rsidR="00606048">
        <w:rPr>
          <w:rFonts w:eastAsia="Times New Roman"/>
        </w:rPr>
        <w:t xml:space="preserve"> </w:t>
      </w:r>
      <w:r w:rsidR="00606048">
        <w:t>–</w:t>
      </w:r>
      <w:r w:rsidRPr="1FE37D4E">
        <w:rPr>
          <w:rFonts w:eastAsia="Times New Roman"/>
        </w:rPr>
        <w:t xml:space="preserve"> End of Negotiations and First Draft Submitted</w:t>
      </w:r>
    </w:p>
    <w:p w14:paraId="06680DB9" w14:textId="3782815B" w:rsidR="00AE095B" w:rsidRDefault="00AE095B" w:rsidP="00AE095B">
      <w:pPr>
        <w:pStyle w:val="ListParagraph"/>
      </w:pPr>
      <w:r>
        <w:t>Draft MOU is complete and circulated to Partners for review</w:t>
      </w:r>
      <w:r w:rsidR="005623D5">
        <w:t>.</w:t>
      </w:r>
    </w:p>
    <w:p w14:paraId="60E31E1D" w14:textId="1E2356E2" w:rsidR="00AE095B" w:rsidRDefault="00AE095B" w:rsidP="00AE095B">
      <w:pPr>
        <w:pStyle w:val="ListParagraph"/>
      </w:pPr>
      <w:r>
        <w:t xml:space="preserve">All </w:t>
      </w:r>
      <w:r w:rsidR="00ED7A41">
        <w:t>p</w:t>
      </w:r>
      <w:r>
        <w:t xml:space="preserve">artners should use this time to allow their respective </w:t>
      </w:r>
      <w:r w:rsidR="00BD3648">
        <w:t>l</w:t>
      </w:r>
      <w:r>
        <w:t xml:space="preserve">egal </w:t>
      </w:r>
      <w:r w:rsidR="00BD3648">
        <w:t>d</w:t>
      </w:r>
      <w:r>
        <w:t>epartments to review the MOU for legal sufficiency.</w:t>
      </w:r>
    </w:p>
    <w:p w14:paraId="04072950" w14:textId="4CC8E2D5" w:rsidR="00AE095B" w:rsidRDefault="00AE095B" w:rsidP="00AE095B">
      <w:pPr>
        <w:pStyle w:val="ListParagraph"/>
      </w:pPr>
      <w:r>
        <w:t>Local Board Chair or designee must ensure that all Iowa</w:t>
      </w:r>
      <w:r w:rsidRPr="008F673A">
        <w:rPr>
          <w:i/>
          <w:iCs/>
        </w:rPr>
        <w:t>WORKS</w:t>
      </w:r>
      <w:r>
        <w:t xml:space="preserve"> center </w:t>
      </w:r>
      <w:r w:rsidR="00ED7A41">
        <w:t>p</w:t>
      </w:r>
      <w:r>
        <w:t>artners to the MOU are aware of the comments and revisions that are needed.</w:t>
      </w:r>
    </w:p>
    <w:p w14:paraId="21C88F52" w14:textId="4C66367B" w:rsidR="00AE095B" w:rsidRDefault="00AE095B" w:rsidP="00AE095B">
      <w:pPr>
        <w:pStyle w:val="Heading4"/>
        <w:rPr>
          <w:rFonts w:eastAsia="Times New Roman"/>
        </w:rPr>
      </w:pPr>
      <w:r w:rsidRPr="1FE37D4E">
        <w:rPr>
          <w:rFonts w:eastAsia="Times New Roman"/>
        </w:rPr>
        <w:t>Weeks 11-14</w:t>
      </w:r>
      <w:r w:rsidR="00606048">
        <w:rPr>
          <w:rFonts w:eastAsia="Times New Roman"/>
        </w:rPr>
        <w:t xml:space="preserve"> </w:t>
      </w:r>
      <w:r w:rsidR="00606048">
        <w:t>–</w:t>
      </w:r>
      <w:r w:rsidRPr="1FE37D4E">
        <w:rPr>
          <w:rFonts w:eastAsia="Times New Roman"/>
        </w:rPr>
        <w:t xml:space="preserve"> End of Review and Signature Circulation Phase</w:t>
      </w:r>
    </w:p>
    <w:p w14:paraId="262F0B8A" w14:textId="6A548E6A" w:rsidR="00AE095B" w:rsidRDefault="00AE095B" w:rsidP="00AE095B">
      <w:pPr>
        <w:pStyle w:val="ListParagraph"/>
      </w:pPr>
      <w:r>
        <w:t xml:space="preserve">Chair or </w:t>
      </w:r>
      <w:r w:rsidR="008C72C6">
        <w:t>designee circulates</w:t>
      </w:r>
      <w:r>
        <w:t xml:space="preserve"> the finalized MOU and secure </w:t>
      </w:r>
      <w:r w:rsidR="00BD3648">
        <w:t>p</w:t>
      </w:r>
      <w:r>
        <w:t>artner signatures</w:t>
      </w:r>
      <w:r w:rsidR="005623D5">
        <w:t>.</w:t>
      </w:r>
      <w:r>
        <w:t xml:space="preserve"> </w:t>
      </w:r>
    </w:p>
    <w:p w14:paraId="75DA834C" w14:textId="460CA521" w:rsidR="00AE095B" w:rsidRDefault="00AE095B" w:rsidP="00AE095B">
      <w:pPr>
        <w:pStyle w:val="ListParagraph"/>
      </w:pPr>
      <w:r>
        <w:t xml:space="preserve">WIOA </w:t>
      </w:r>
      <w:r w:rsidR="008C72C6">
        <w:t>MOU is</w:t>
      </w:r>
      <w:r>
        <w:t xml:space="preserve"> fully executed once all signatories have reviewed and signed, and a signed copy has been returned to all </w:t>
      </w:r>
      <w:r w:rsidR="00BD3648">
        <w:t>p</w:t>
      </w:r>
      <w:r>
        <w:t>arties.</w:t>
      </w:r>
    </w:p>
    <w:p w14:paraId="5AEBF677" w14:textId="2BD07565" w:rsidR="00AE095B" w:rsidRDefault="00AE095B" w:rsidP="00AE095B">
      <w:pPr>
        <w:pStyle w:val="ListParagraph"/>
      </w:pPr>
      <w:r>
        <w:t>If determined that a Partner is unwilling to sign the MOU, the Local Board Chair or designee must ensure that the dispute resolution process is followed.</w:t>
      </w:r>
    </w:p>
    <w:p w14:paraId="2686EC67" w14:textId="33C8C3AE" w:rsidR="00AE095B" w:rsidRDefault="0098640B" w:rsidP="00AF598C">
      <w:pPr>
        <w:pStyle w:val="Heading4"/>
        <w:spacing w:after="480"/>
        <w:rPr>
          <w:color w:val="000000"/>
        </w:rPr>
      </w:pPr>
      <w:r>
        <w:rPr>
          <w:rFonts w:eastAsia="Times New Roman"/>
        </w:rPr>
        <w:t xml:space="preserve">MOU </w:t>
      </w:r>
      <w:r w:rsidR="00862A83">
        <w:rPr>
          <w:rFonts w:eastAsia="Times New Roman"/>
        </w:rPr>
        <w:t>becomes effective and is implemented.</w:t>
      </w:r>
      <w:r>
        <w:rPr>
          <w:rFonts w:eastAsia="Times New Roman"/>
        </w:rPr>
        <w:t xml:space="preserve"> </w:t>
      </w:r>
    </w:p>
    <w:p w14:paraId="42F27FE6" w14:textId="626783C4" w:rsidR="00CD62E5" w:rsidRDefault="00842AE2" w:rsidP="00842AE2">
      <w:pPr>
        <w:pStyle w:val="Heading3"/>
      </w:pPr>
      <w:bookmarkStart w:id="4" w:name="_Toc137716643"/>
      <w:r>
        <w:t>Questions during MOU Development</w:t>
      </w:r>
      <w:bookmarkEnd w:id="4"/>
    </w:p>
    <w:p w14:paraId="3836CFF8" w14:textId="3330E28C" w:rsidR="00842AE2" w:rsidRDefault="00842AE2">
      <w:r>
        <w:t xml:space="preserve">Should you have questions about the MOU </w:t>
      </w:r>
      <w:r w:rsidR="00D33F55">
        <w:t>g</w:t>
      </w:r>
      <w:r>
        <w:t>uidance</w:t>
      </w:r>
      <w:r w:rsidR="00BD48AE">
        <w:t xml:space="preserve">, MOU </w:t>
      </w:r>
      <w:r w:rsidR="00D33F55">
        <w:t>t</w:t>
      </w:r>
      <w:r w:rsidR="00BD48AE">
        <w:t>emplate, or the MOU process</w:t>
      </w:r>
      <w:r w:rsidR="00AF737D">
        <w:t xml:space="preserve">, please submit an email to the </w:t>
      </w:r>
      <w:r w:rsidR="002E5112">
        <w:t xml:space="preserve">WIOA </w:t>
      </w:r>
      <w:r w:rsidR="00AF737D">
        <w:t xml:space="preserve">Core Partner </w:t>
      </w:r>
      <w:r w:rsidR="002E5112">
        <w:t>Working Group</w:t>
      </w:r>
      <w:r w:rsidR="00AF737D">
        <w:t xml:space="preserve"> at </w:t>
      </w:r>
      <w:hyperlink r:id="rId30" w:history="1">
        <w:r w:rsidR="00351F9A" w:rsidRPr="00312CFF">
          <w:rPr>
            <w:rStyle w:val="Hyperlink"/>
          </w:rPr>
          <w:t>WIOAGovernance@iwd.iowa.gov</w:t>
        </w:r>
      </w:hyperlink>
      <w:r w:rsidR="00AF598C">
        <w:t>.</w:t>
      </w:r>
    </w:p>
    <w:p w14:paraId="71649A9E" w14:textId="659A3E2C" w:rsidR="005753B0" w:rsidRDefault="009234A7">
      <w:r>
        <w:t xml:space="preserve">Questions and answers will be posted </w:t>
      </w:r>
      <w:r w:rsidR="005E2E2F">
        <w:t>regularly</w:t>
      </w:r>
      <w:r>
        <w:t xml:space="preserve"> to the </w:t>
      </w:r>
      <w:hyperlink r:id="rId31" w:history="1">
        <w:r w:rsidRPr="00765ABA">
          <w:rPr>
            <w:rStyle w:val="Hyperlink"/>
          </w:rPr>
          <w:t>S</w:t>
        </w:r>
        <w:r w:rsidR="00C4745A">
          <w:rPr>
            <w:rStyle w:val="Hyperlink"/>
          </w:rPr>
          <w:t xml:space="preserve">tate </w:t>
        </w:r>
        <w:r w:rsidRPr="00765ABA">
          <w:rPr>
            <w:rStyle w:val="Hyperlink"/>
          </w:rPr>
          <w:t>WDB website</w:t>
        </w:r>
      </w:hyperlink>
      <w:r w:rsidR="00597B7F">
        <w:t>.</w:t>
      </w:r>
    </w:p>
    <w:p w14:paraId="69500169" w14:textId="77777777" w:rsidR="005753B0" w:rsidRDefault="005753B0">
      <w:r>
        <w:br w:type="page"/>
      </w:r>
    </w:p>
    <w:p w14:paraId="7EC916FC" w14:textId="2B6B04AD" w:rsidR="00687C52" w:rsidRDefault="00687C52" w:rsidP="008D41C2">
      <w:pPr>
        <w:pStyle w:val="Heading2"/>
      </w:pPr>
      <w:bookmarkStart w:id="5" w:name="_Toc137716644"/>
      <w:r>
        <w:lastRenderedPageBreak/>
        <w:t xml:space="preserve">Memorandum of Understanding </w:t>
      </w:r>
      <w:r w:rsidR="00984CB3">
        <w:t>Template</w:t>
      </w:r>
      <w:r w:rsidR="006E734E">
        <w:t xml:space="preserve"> </w:t>
      </w:r>
      <w:r w:rsidR="002145AB">
        <w:t>Instructions</w:t>
      </w:r>
      <w:bookmarkEnd w:id="5"/>
    </w:p>
    <w:p w14:paraId="4BDB4F9B" w14:textId="09A702BA" w:rsidR="00DF46D0" w:rsidRDefault="00DF46D0" w:rsidP="004F51A9">
      <w:pPr>
        <w:pStyle w:val="IntroParagraph"/>
        <w:spacing w:after="360"/>
      </w:pPr>
      <w:r>
        <w:t xml:space="preserve">A section of the MOU template is listed here only if </w:t>
      </w:r>
      <w:r w:rsidR="00646631">
        <w:t xml:space="preserve">work is necessary by the </w:t>
      </w:r>
      <w:r w:rsidR="00A30C81">
        <w:t>local area</w:t>
      </w:r>
      <w:r w:rsidR="00646631">
        <w:t>s to complete that section.</w:t>
      </w:r>
    </w:p>
    <w:p w14:paraId="15363AAD" w14:textId="0F337FD3" w:rsidR="00CB47F6" w:rsidRDefault="00515563" w:rsidP="00531095">
      <w:pPr>
        <w:pStyle w:val="Heading4"/>
      </w:pPr>
      <w:r>
        <w:t>Cover Page</w:t>
      </w:r>
    </w:p>
    <w:p w14:paraId="45BB8935" w14:textId="65801A69" w:rsidR="00515563" w:rsidRDefault="00515563" w:rsidP="00515563">
      <w:r>
        <w:t xml:space="preserve">Complete the section by adding </w:t>
      </w:r>
      <w:r w:rsidR="00984B1A">
        <w:t>name of L</w:t>
      </w:r>
      <w:r w:rsidR="00C4745A">
        <w:t xml:space="preserve">ocal </w:t>
      </w:r>
      <w:r w:rsidR="00B22E9B">
        <w:t>WDB, local</w:t>
      </w:r>
      <w:r w:rsidR="005F02E5">
        <w:t xml:space="preserve"> area</w:t>
      </w:r>
      <w:r w:rsidR="00984B1A">
        <w:t xml:space="preserve">, CLEO, and </w:t>
      </w:r>
      <w:r w:rsidR="00D33F55">
        <w:t>one-stop operator (</w:t>
      </w:r>
      <w:r w:rsidR="00984B1A">
        <w:t>OSO</w:t>
      </w:r>
      <w:r w:rsidR="00D33F55">
        <w:t>)</w:t>
      </w:r>
      <w:r w:rsidR="00984B1A">
        <w:t>, as appropriate. For the OSO statement, select one of two options</w:t>
      </w:r>
      <w:r w:rsidR="00AF598C">
        <w:t>:</w:t>
      </w:r>
    </w:p>
    <w:p w14:paraId="66AB8FB6" w14:textId="65A5B55F" w:rsidR="00680220" w:rsidRPr="00246AB0" w:rsidRDefault="00837EBA" w:rsidP="00680220">
      <w:pPr>
        <w:pStyle w:val="ListParagraph"/>
      </w:pPr>
      <w:r w:rsidRPr="00CC184E">
        <w:rPr>
          <w:b/>
          <w:bCs/>
          <w:color w:val="0F6A6B" w:themeColor="accent2"/>
        </w:rPr>
        <w:t>Option 1</w:t>
      </w:r>
      <w:r>
        <w:t xml:space="preserve">- </w:t>
      </w:r>
      <w:r w:rsidR="00680220" w:rsidRPr="00EE6D9D">
        <w:t xml:space="preserve">The Local WDB selected the One Stop Operator, </w:t>
      </w:r>
      <w:r w:rsidR="00680220" w:rsidRPr="00EE6D9D">
        <w:rPr>
          <w:b/>
          <w:bCs/>
          <w:color w:val="0F6A6B" w:themeColor="accent2"/>
        </w:rPr>
        <w:t>{insert name of entity}</w:t>
      </w:r>
      <w:r w:rsidR="00680220" w:rsidRPr="00EE6D9D">
        <w:t xml:space="preserve">, through a competitive procurement in accordance with the Uniform Guidance, WIOA and its implementing regulations, local procurement standards and rules, and IWD Policy # 1.4.7.3. All documentation for the competitive One Stop Operator procurement and selection process is published and may be viewed at </w:t>
      </w:r>
      <w:r w:rsidR="00680220" w:rsidRPr="00837EBA">
        <w:rPr>
          <w:b/>
          <w:bCs/>
          <w:color w:val="0F6A6B" w:themeColor="accent2"/>
        </w:rPr>
        <w:t>{insert link to website}</w:t>
      </w:r>
      <w:r w:rsidR="00680220" w:rsidRPr="00EE6D9D">
        <w:t>.</w:t>
      </w:r>
      <w:r w:rsidR="00680220">
        <w:t xml:space="preserve"> </w:t>
      </w:r>
    </w:p>
    <w:p w14:paraId="5411F04C" w14:textId="2C09F62F" w:rsidR="00297E20" w:rsidRDefault="00AF046D" w:rsidP="00531095">
      <w:pPr>
        <w:pStyle w:val="Heading4"/>
      </w:pPr>
      <w:r>
        <w:t>Introduction</w:t>
      </w:r>
    </w:p>
    <w:p w14:paraId="3D6BCF2E" w14:textId="5E76451E" w:rsidR="00297E20" w:rsidRDefault="008058CE" w:rsidP="00297E20">
      <w:pPr>
        <w:pStyle w:val="NumberedList"/>
        <w:numPr>
          <w:ilvl w:val="0"/>
          <w:numId w:val="0"/>
        </w:numPr>
      </w:pPr>
      <w:r>
        <w:t xml:space="preserve">This section </w:t>
      </w:r>
      <w:r w:rsidR="00A750A9">
        <w:t xml:space="preserve">is standard language and should remain the same. Local </w:t>
      </w:r>
      <w:r w:rsidR="005F02E5">
        <w:t>a</w:t>
      </w:r>
      <w:r w:rsidR="00A750A9">
        <w:t xml:space="preserve">reas may choose to add to it; however, additional language should </w:t>
      </w:r>
      <w:r w:rsidR="008C4824">
        <w:t>remain consistent with the overall theme and should not contradict any associated Federal law, regulations, or state agency issued guidance or policy.</w:t>
      </w:r>
    </w:p>
    <w:p w14:paraId="67FD881D" w14:textId="4AC35AB6" w:rsidR="0025330E" w:rsidRDefault="0025330E" w:rsidP="003810FE">
      <w:pPr>
        <w:pStyle w:val="Heading4"/>
      </w:pPr>
      <w:r>
        <w:t>Purpose</w:t>
      </w:r>
    </w:p>
    <w:p w14:paraId="437BE656" w14:textId="2DC37638" w:rsidR="003810FE" w:rsidRPr="003810FE" w:rsidRDefault="003E47C5" w:rsidP="003810FE">
      <w:r>
        <w:t>You may add to this list of purposes.</w:t>
      </w:r>
    </w:p>
    <w:p w14:paraId="56EBBF7B" w14:textId="1EF8E1C6" w:rsidR="00297E20" w:rsidRDefault="0025330E" w:rsidP="00F22E13">
      <w:pPr>
        <w:pStyle w:val="Heading4"/>
      </w:pPr>
      <w:r>
        <w:t>Vision</w:t>
      </w:r>
      <w:r w:rsidR="003E47C5">
        <w:t xml:space="preserve"> Statement</w:t>
      </w:r>
    </w:p>
    <w:p w14:paraId="4CFA3907" w14:textId="3A7D5ABE" w:rsidR="003E47C5" w:rsidRDefault="009D51F4" w:rsidP="003E47C5">
      <w:r>
        <w:t>Brin</w:t>
      </w:r>
      <w:r w:rsidR="000E4C63">
        <w:t>g</w:t>
      </w:r>
      <w:r>
        <w:t xml:space="preserve">ing partners to the table to negotiate and agree on MOU terms </w:t>
      </w:r>
      <w:r w:rsidR="0027516C">
        <w:t>may not be an easy task. Collaboratively developing a strong vision statement</w:t>
      </w:r>
      <w:r w:rsidR="00CD24B9">
        <w:t xml:space="preserve"> that ties back to the goals and purpose of the MOU can help set the right tone for negotiations</w:t>
      </w:r>
      <w:r w:rsidR="00B637AF">
        <w:t>.</w:t>
      </w:r>
    </w:p>
    <w:p w14:paraId="10E1E1CD" w14:textId="4D71F9C4" w:rsidR="00B637AF" w:rsidRDefault="00B637AF" w:rsidP="003E47C5">
      <w:r>
        <w:t xml:space="preserve">The </w:t>
      </w:r>
      <w:r w:rsidR="00AF7346">
        <w:t>v</w:t>
      </w:r>
      <w:r>
        <w:t xml:space="preserve">ision </w:t>
      </w:r>
      <w:r w:rsidR="00AF7346">
        <w:t>s</w:t>
      </w:r>
      <w:r>
        <w:t xml:space="preserve">tatement </w:t>
      </w:r>
      <w:r w:rsidR="00B22E9B">
        <w:t>can be</w:t>
      </w:r>
      <w:r>
        <w:t xml:space="preserve"> the </w:t>
      </w:r>
      <w:r w:rsidR="00AF7346">
        <w:t>v</w:t>
      </w:r>
      <w:r>
        <w:t xml:space="preserve">ision </w:t>
      </w:r>
      <w:r w:rsidR="00AF7346">
        <w:t>s</w:t>
      </w:r>
      <w:r>
        <w:t xml:space="preserve">tatement developed by the Local </w:t>
      </w:r>
      <w:r w:rsidR="00AF7346">
        <w:t xml:space="preserve">WDB. </w:t>
      </w:r>
      <w:r w:rsidR="00AF046D">
        <w:t>.</w:t>
      </w:r>
    </w:p>
    <w:p w14:paraId="25C1E2D3" w14:textId="10F8E6B7" w:rsidR="00835088" w:rsidRPr="003E47C5" w:rsidRDefault="00835088" w:rsidP="00835088">
      <w:pPr>
        <w:pStyle w:val="Heading4"/>
      </w:pPr>
      <w:r>
        <w:t>IowaWORKS System Structure</w:t>
      </w:r>
    </w:p>
    <w:p w14:paraId="7F73991D" w14:textId="501E5991" w:rsidR="00480984" w:rsidRDefault="005E3311" w:rsidP="005E3311">
      <w:r>
        <w:t>Complete the information in the paragraphs by insert</w:t>
      </w:r>
      <w:r w:rsidR="000F6510">
        <w:t>ing</w:t>
      </w:r>
      <w:r>
        <w:t xml:space="preserve"> appropriate language regarding</w:t>
      </w:r>
      <w:r w:rsidR="00AF598C">
        <w:t>:</w:t>
      </w:r>
    </w:p>
    <w:p w14:paraId="2217952F" w14:textId="53C87314" w:rsidR="005E3311" w:rsidRDefault="005E3311" w:rsidP="005E3311">
      <w:pPr>
        <w:pStyle w:val="ListParagraph"/>
      </w:pPr>
      <w:r>
        <w:t>Number of comprehensive centers</w:t>
      </w:r>
      <w:r w:rsidR="00FC32DE">
        <w:t xml:space="preserve"> and affiliate centers</w:t>
      </w:r>
    </w:p>
    <w:p w14:paraId="4BF395C4" w14:textId="33C2FCA3" w:rsidR="00FC32DE" w:rsidRDefault="00FC32DE" w:rsidP="005E3311">
      <w:pPr>
        <w:pStyle w:val="ListParagraph"/>
      </w:pPr>
      <w:r>
        <w:t xml:space="preserve">Name of </w:t>
      </w:r>
      <w:r w:rsidR="00FB5EF4">
        <w:t xml:space="preserve">local area </w:t>
      </w:r>
    </w:p>
    <w:p w14:paraId="48157B50" w14:textId="5A62C50A" w:rsidR="00FC32DE" w:rsidRDefault="00FC32DE" w:rsidP="005E3311">
      <w:pPr>
        <w:pStyle w:val="ListParagraph"/>
      </w:pPr>
      <w:r>
        <w:t xml:space="preserve">Name of </w:t>
      </w:r>
      <w:r w:rsidR="00FB5EF4">
        <w:t xml:space="preserve">OSO </w:t>
      </w:r>
    </w:p>
    <w:p w14:paraId="6C7A9904" w14:textId="73403F4F" w:rsidR="00D02344" w:rsidRDefault="00D02344" w:rsidP="005E3311">
      <w:pPr>
        <w:pStyle w:val="ListParagraph"/>
      </w:pPr>
      <w:r>
        <w:t xml:space="preserve">Local </w:t>
      </w:r>
      <w:r w:rsidR="00FB5EF4">
        <w:t xml:space="preserve">WDB </w:t>
      </w:r>
    </w:p>
    <w:p w14:paraId="005A5EF2" w14:textId="02C9B4F6" w:rsidR="00D64AAE" w:rsidRDefault="00D02344" w:rsidP="00C31FA4">
      <w:pPr>
        <w:pStyle w:val="ListParagraph"/>
      </w:pPr>
      <w:r>
        <w:t xml:space="preserve">Local </w:t>
      </w:r>
      <w:r w:rsidR="00FB5EF4">
        <w:t xml:space="preserve">WDB </w:t>
      </w:r>
      <w:r>
        <w:t>website address</w:t>
      </w:r>
    </w:p>
    <w:p w14:paraId="05E570BC" w14:textId="77777777" w:rsidR="008D39FE" w:rsidRDefault="008D39FE" w:rsidP="008D39FE">
      <w:pPr>
        <w:pStyle w:val="Heading4"/>
      </w:pPr>
      <w:r>
        <w:t>Attachment A-1- IowaWORKS Office Locations</w:t>
      </w:r>
    </w:p>
    <w:p w14:paraId="4E2294DE" w14:textId="1F5928A0" w:rsidR="008D39FE" w:rsidRDefault="008D39FE" w:rsidP="008D39FE">
      <w:pPr>
        <w:pStyle w:val="ListParagraph"/>
      </w:pPr>
      <w:r>
        <w:t xml:space="preserve">Identify each </w:t>
      </w:r>
      <w:r w:rsidR="00FB5EF4">
        <w:t>c</w:t>
      </w:r>
      <w:r>
        <w:t xml:space="preserve">omprehensive </w:t>
      </w:r>
      <w:r w:rsidR="00FB5EF4">
        <w:t>c</w:t>
      </w:r>
      <w:r>
        <w:t xml:space="preserve">enter in the </w:t>
      </w:r>
      <w:r w:rsidR="00FB5EF4">
        <w:t xml:space="preserve">local area </w:t>
      </w:r>
      <w:r>
        <w:t>and provide accompanying information. Duplicate the table as needed.</w:t>
      </w:r>
    </w:p>
    <w:p w14:paraId="1FB5E7CF" w14:textId="0325C6C5" w:rsidR="008D39FE" w:rsidRDefault="008D39FE" w:rsidP="008D39FE">
      <w:pPr>
        <w:pStyle w:val="ListParagraph"/>
      </w:pPr>
      <w:r>
        <w:lastRenderedPageBreak/>
        <w:t xml:space="preserve">Identify each </w:t>
      </w:r>
      <w:r w:rsidR="005A76E4">
        <w:t>a</w:t>
      </w:r>
      <w:r>
        <w:t xml:space="preserve">ffiliate </w:t>
      </w:r>
      <w:r w:rsidR="005A76E4">
        <w:t>s</w:t>
      </w:r>
      <w:r>
        <w:t xml:space="preserve">ite in the </w:t>
      </w:r>
      <w:r w:rsidR="005A76E4">
        <w:t xml:space="preserve">local area </w:t>
      </w:r>
      <w:r>
        <w:t>and provide accompanying information. Duplicate the table as needed.</w:t>
      </w:r>
    </w:p>
    <w:p w14:paraId="1EA0CF97" w14:textId="44F546CD" w:rsidR="008D39FE" w:rsidRDefault="008D39FE" w:rsidP="008D39FE">
      <w:pPr>
        <w:pStyle w:val="Heading4"/>
      </w:pPr>
      <w:r>
        <w:t>Attachment A-2: Partner</w:t>
      </w:r>
      <w:r w:rsidR="0069406E">
        <w:t>s’ Other</w:t>
      </w:r>
      <w:r>
        <w:t xml:space="preserve"> Locations</w:t>
      </w:r>
    </w:p>
    <w:p w14:paraId="1A488649" w14:textId="781BF4E3" w:rsidR="008D39FE" w:rsidRDefault="008D39FE" w:rsidP="008D39FE">
      <w:pPr>
        <w:pStyle w:val="ListParagraph"/>
      </w:pPr>
      <w:r>
        <w:t xml:space="preserve">Identify the locations (not previously identified on Attachment A-1) in the </w:t>
      </w:r>
      <w:r w:rsidR="005A76E4">
        <w:t xml:space="preserve">local </w:t>
      </w:r>
      <w:r w:rsidR="00B22E9B">
        <w:t>area where</w:t>
      </w:r>
      <w:r>
        <w:t xml:space="preserve"> each </w:t>
      </w:r>
      <w:r w:rsidR="005A76E4">
        <w:t>p</w:t>
      </w:r>
      <w:r>
        <w:t xml:space="preserve">artner provides services. Add lines to the table as needed. Between A-1 and A-2 every location where a </w:t>
      </w:r>
      <w:r w:rsidR="005A76E4">
        <w:t>p</w:t>
      </w:r>
      <w:r>
        <w:t xml:space="preserve">artner provides services in the </w:t>
      </w:r>
      <w:r w:rsidR="005A76E4">
        <w:t xml:space="preserve">local </w:t>
      </w:r>
      <w:r w:rsidR="00B22E9B">
        <w:t>area should</w:t>
      </w:r>
      <w:r>
        <w:t xml:space="preserve"> be listed. </w:t>
      </w:r>
    </w:p>
    <w:p w14:paraId="07094437" w14:textId="77777777" w:rsidR="004A05B6" w:rsidRDefault="004A05B6" w:rsidP="004A05B6">
      <w:pPr>
        <w:pStyle w:val="Heading4"/>
      </w:pPr>
      <w:r>
        <w:t>Attachment B: Partners/ Parties to this Agreement</w:t>
      </w:r>
    </w:p>
    <w:p w14:paraId="098AA310" w14:textId="49062659" w:rsidR="004A05B6" w:rsidRDefault="004A05B6" w:rsidP="004A05B6">
      <w:r>
        <w:t xml:space="preserve">Identify each </w:t>
      </w:r>
      <w:r w:rsidR="007115B4">
        <w:t>p</w:t>
      </w:r>
      <w:r>
        <w:t xml:space="preserve">artner </w:t>
      </w:r>
      <w:r w:rsidR="007115B4">
        <w:t>p</w:t>
      </w:r>
      <w:r>
        <w:t>rogram/</w:t>
      </w:r>
      <w:r w:rsidR="007115B4">
        <w:t>p</w:t>
      </w:r>
      <w:r>
        <w:t xml:space="preserve">arty to this </w:t>
      </w:r>
      <w:r w:rsidR="007115B4">
        <w:t>a</w:t>
      </w:r>
      <w:r>
        <w:t xml:space="preserve">greement. This is not the signature page for the MOU, but this will identify who will sign for each </w:t>
      </w:r>
      <w:r w:rsidR="00907E8F">
        <w:t>p</w:t>
      </w:r>
      <w:r>
        <w:t>arty. If the CLEO and L</w:t>
      </w:r>
      <w:r w:rsidR="00C4745A">
        <w:t xml:space="preserve">ocal </w:t>
      </w:r>
      <w:r>
        <w:t xml:space="preserve">WDB have approved any non-mandatory </w:t>
      </w:r>
      <w:r w:rsidR="00907E8F">
        <w:t>p</w:t>
      </w:r>
      <w:r>
        <w:t xml:space="preserve">artners to participate in the local system, those non-mandatory </w:t>
      </w:r>
      <w:r w:rsidR="00907E8F">
        <w:t>p</w:t>
      </w:r>
      <w:r>
        <w:t xml:space="preserve">artners should be identified on this list. </w:t>
      </w:r>
    </w:p>
    <w:p w14:paraId="539E88A2" w14:textId="0BFA0D76" w:rsidR="00D02344" w:rsidRDefault="002A52E6" w:rsidP="00814E72">
      <w:pPr>
        <w:pStyle w:val="Heading4"/>
      </w:pPr>
      <w:r>
        <w:t>One</w:t>
      </w:r>
      <w:r w:rsidR="00B31C9E">
        <w:t>-</w:t>
      </w:r>
      <w:r>
        <w:t>Stop Operator</w:t>
      </w:r>
    </w:p>
    <w:p w14:paraId="72650F62" w14:textId="64F62536" w:rsidR="002A52E6" w:rsidRDefault="002A52E6" w:rsidP="002A52E6">
      <w:r>
        <w:t xml:space="preserve">Insert list of </w:t>
      </w:r>
      <w:r w:rsidR="00B22E9B">
        <w:t>OSO duties</w:t>
      </w:r>
      <w:r>
        <w:t xml:space="preserve"> as outlined in their contract’s scope of work.</w:t>
      </w:r>
      <w:r w:rsidR="001C571D">
        <w:t xml:space="preserve"> If </w:t>
      </w:r>
      <w:r w:rsidR="00B31C9E">
        <w:t>o</w:t>
      </w:r>
      <w:r w:rsidR="001C571D">
        <w:t>ne</w:t>
      </w:r>
      <w:r w:rsidR="00B31C9E">
        <w:t>-s</w:t>
      </w:r>
      <w:r w:rsidR="001C571D">
        <w:t xml:space="preserve">top </w:t>
      </w:r>
      <w:r w:rsidR="00B31C9E">
        <w:t>o</w:t>
      </w:r>
      <w:r w:rsidR="001C571D">
        <w:t>perator has not been selected</w:t>
      </w:r>
      <w:r w:rsidR="00327096">
        <w:t xml:space="preserve">, include </w:t>
      </w:r>
      <w:r w:rsidR="0035586C">
        <w:t xml:space="preserve">a statement which identifies that the </w:t>
      </w:r>
      <w:r w:rsidR="00B22E9B">
        <w:t>OSO has</w:t>
      </w:r>
      <w:r w:rsidR="0035586C">
        <w:t xml:space="preserve"> not yet been selected </w:t>
      </w:r>
      <w:r w:rsidR="00B22E9B">
        <w:t>but when</w:t>
      </w:r>
      <w:r w:rsidR="0035586C">
        <w:t xml:space="preserve"> selected</w:t>
      </w:r>
      <w:r w:rsidR="006A5C3A">
        <w:t>,</w:t>
      </w:r>
      <w:r w:rsidR="0035586C">
        <w:t xml:space="preserve"> this MOU will be modified.</w:t>
      </w:r>
      <w:r w:rsidR="00D875CB">
        <w:t xml:space="preserve"> Ensure that </w:t>
      </w:r>
      <w:r w:rsidR="00A525FA">
        <w:t xml:space="preserve">the reference to the </w:t>
      </w:r>
      <w:r w:rsidR="00B22E9B">
        <w:t>OSO here</w:t>
      </w:r>
      <w:r w:rsidR="00A525FA">
        <w:t xml:space="preserve"> aligns with the designation made on the cover page of the MOU.</w:t>
      </w:r>
    </w:p>
    <w:p w14:paraId="1DE63399" w14:textId="77777777" w:rsidR="009879C3" w:rsidRDefault="009879C3" w:rsidP="009879C3">
      <w:pPr>
        <w:pStyle w:val="Heading4"/>
      </w:pPr>
      <w:r>
        <w:t xml:space="preserve">Attachment C: Partner Services </w:t>
      </w:r>
    </w:p>
    <w:p w14:paraId="3B9655C2" w14:textId="5A0557F6" w:rsidR="009879C3" w:rsidRDefault="00917BC9" w:rsidP="009879C3">
      <w:r>
        <w:t xml:space="preserve">Review this list of services and add to it any service that occurs in your </w:t>
      </w:r>
      <w:r w:rsidR="006A5C3A">
        <w:t xml:space="preserve">local area </w:t>
      </w:r>
      <w:r w:rsidR="00ED6AAB">
        <w:t xml:space="preserve">that is not otherwise included. In making additions, </w:t>
      </w:r>
      <w:r w:rsidR="00EB37AC">
        <w:t xml:space="preserve">ensure that you maintain the categories of </w:t>
      </w:r>
      <w:r w:rsidR="009658B6">
        <w:t>c</w:t>
      </w:r>
      <w:r w:rsidR="00EB37AC">
        <w:t xml:space="preserve">areer </w:t>
      </w:r>
      <w:r w:rsidR="009658B6">
        <w:t>s</w:t>
      </w:r>
      <w:r w:rsidR="00EB37AC">
        <w:t xml:space="preserve">ervices (Basic and Individualized), Training, Youth, and Business. </w:t>
      </w:r>
      <w:r w:rsidR="00ED6AAB">
        <w:t xml:space="preserve">Do not delete from this list. </w:t>
      </w:r>
    </w:p>
    <w:p w14:paraId="1164D4D0" w14:textId="58257A50" w:rsidR="009879C3" w:rsidRDefault="009879C3" w:rsidP="009879C3">
      <w:pPr>
        <w:pStyle w:val="Heading4"/>
      </w:pPr>
      <w:r>
        <w:t>Attachment C-1: Career Services</w:t>
      </w:r>
      <w:r w:rsidR="00BA384E">
        <w:rPr>
          <w:rStyle w:val="FootnoteReference"/>
        </w:rPr>
        <w:footnoteReference w:id="2"/>
      </w:r>
    </w:p>
    <w:p w14:paraId="6444E12A" w14:textId="693CB281" w:rsidR="009879C3" w:rsidRDefault="009879C3" w:rsidP="009879C3">
      <w:bookmarkStart w:id="6" w:name="_Hlk65666765"/>
      <w:r>
        <w:t xml:space="preserve">Using the </w:t>
      </w:r>
      <w:r w:rsidR="000319E3">
        <w:t>p</w:t>
      </w:r>
      <w:r>
        <w:t xml:space="preserve">artner </w:t>
      </w:r>
      <w:r w:rsidR="000319E3">
        <w:t>s</w:t>
      </w:r>
      <w:r>
        <w:t xml:space="preserve">ervices listed in </w:t>
      </w:r>
      <w:r w:rsidR="00746C47">
        <w:t>a</w:t>
      </w:r>
      <w:r>
        <w:t xml:space="preserve">ttachment C, complete matrix C-1 by identifying how each </w:t>
      </w:r>
      <w:r w:rsidR="0056176E">
        <w:t>p</w:t>
      </w:r>
      <w:r>
        <w:t xml:space="preserve">artner </w:t>
      </w:r>
      <w:r w:rsidR="0056176E">
        <w:t>p</w:t>
      </w:r>
      <w:r>
        <w:t>rogram is providing their services within the Iowa</w:t>
      </w:r>
      <w:r w:rsidRPr="00746C47">
        <w:rPr>
          <w:i/>
        </w:rPr>
        <w:t>WORKS</w:t>
      </w:r>
      <w:r>
        <w:t xml:space="preserve"> system. Place the corresponding letter or number of the services from Attachment C in the appropriate “Method of Providing Service” column on C-1.</w:t>
      </w:r>
      <w:r w:rsidR="00292704">
        <w:t xml:space="preserve"> One matrix must be completed for each comprehensive center in the local area. </w:t>
      </w:r>
    </w:p>
    <w:p w14:paraId="2601CDB4" w14:textId="77777777" w:rsidR="00B14D2A" w:rsidRDefault="00B14D2A">
      <w:pPr>
        <w:rPr>
          <w:rFonts w:asciiTheme="majorHAnsi" w:eastAsiaTheme="majorEastAsia" w:hAnsiTheme="majorHAnsi" w:cstheme="majorBidi"/>
          <w:color w:val="0C3140" w:themeColor="accent1" w:themeShade="BF"/>
          <w:sz w:val="23"/>
          <w:szCs w:val="23"/>
        </w:rPr>
      </w:pPr>
      <w:r>
        <w:br w:type="page"/>
      </w:r>
    </w:p>
    <w:p w14:paraId="25FF2B07" w14:textId="0D419142" w:rsidR="007E6990" w:rsidRDefault="00B14D2A" w:rsidP="007E6990">
      <w:pPr>
        <w:pStyle w:val="Heading5"/>
      </w:pPr>
      <w:r>
        <w:lastRenderedPageBreak/>
        <w:t>Methods for providing access to each of the required services</w:t>
      </w:r>
      <w:r>
        <w:rPr>
          <w:rStyle w:val="FootnoteReference"/>
        </w:rPr>
        <w:footnoteReference w:id="3"/>
      </w:r>
      <w:r w:rsidR="00481F98">
        <w:t xml:space="preserve"> and alignment with Attachment C tables</w:t>
      </w:r>
    </w:p>
    <w:p w14:paraId="0EF52316" w14:textId="2CF64F23" w:rsidR="00B14D2A" w:rsidRDefault="00B14D2A" w:rsidP="00B14D2A">
      <w:pPr>
        <w:pStyle w:val="ListParagraph"/>
      </w:pPr>
      <w:r w:rsidRPr="002D258B">
        <w:t>Option 1- Having a program staff member physically present at the American Job Center.</w:t>
      </w:r>
    </w:p>
    <w:p w14:paraId="0046BC1F" w14:textId="70B7596D" w:rsidR="00021797" w:rsidRPr="00481F98" w:rsidRDefault="00021797" w:rsidP="00021797">
      <w:pPr>
        <w:pStyle w:val="ListParagraph"/>
        <w:numPr>
          <w:ilvl w:val="1"/>
          <w:numId w:val="2"/>
        </w:numPr>
        <w:rPr>
          <w:b/>
          <w:bCs/>
          <w:color w:val="0F6A6B" w:themeColor="accent2"/>
        </w:rPr>
      </w:pPr>
      <w:r w:rsidRPr="00481F98">
        <w:rPr>
          <w:b/>
          <w:bCs/>
          <w:color w:val="0F6A6B" w:themeColor="accent2"/>
        </w:rPr>
        <w:t>In Center Full Time</w:t>
      </w:r>
    </w:p>
    <w:p w14:paraId="44EEAF12" w14:textId="02469731" w:rsidR="00021797" w:rsidRPr="00481F98" w:rsidRDefault="00021797" w:rsidP="00021797">
      <w:pPr>
        <w:pStyle w:val="ListParagraph"/>
        <w:numPr>
          <w:ilvl w:val="1"/>
          <w:numId w:val="2"/>
        </w:numPr>
        <w:rPr>
          <w:b/>
          <w:bCs/>
          <w:color w:val="0F6A6B" w:themeColor="accent2"/>
        </w:rPr>
      </w:pPr>
      <w:r w:rsidRPr="00481F98">
        <w:rPr>
          <w:b/>
          <w:bCs/>
          <w:color w:val="0F6A6B" w:themeColor="accent2"/>
        </w:rPr>
        <w:t>In Center Part Time</w:t>
      </w:r>
    </w:p>
    <w:p w14:paraId="6D4FC214" w14:textId="6922DEDB" w:rsidR="00B14D2A" w:rsidRDefault="00B14D2A" w:rsidP="00B14D2A">
      <w:pPr>
        <w:pStyle w:val="ListParagraph"/>
      </w:pPr>
      <w:r w:rsidRPr="002D258B">
        <w:t>Option 2- Having a staff member from a different partner program physically present at the American Job Center and appropriately trained to provide information to customers about the programs, services, and activities available through all partner programs.</w:t>
      </w:r>
    </w:p>
    <w:p w14:paraId="79CC7044" w14:textId="2AB841E7" w:rsidR="00021797" w:rsidRPr="00481F98" w:rsidRDefault="00021797" w:rsidP="00021797">
      <w:pPr>
        <w:pStyle w:val="ListParagraph"/>
        <w:numPr>
          <w:ilvl w:val="1"/>
          <w:numId w:val="2"/>
        </w:numPr>
        <w:rPr>
          <w:b/>
          <w:bCs/>
          <w:color w:val="0F6A6B" w:themeColor="accent2"/>
        </w:rPr>
      </w:pPr>
      <w:r w:rsidRPr="00481F98">
        <w:rPr>
          <w:b/>
          <w:bCs/>
          <w:color w:val="0F6A6B" w:themeColor="accent2"/>
        </w:rPr>
        <w:t>Partner Program Provides Full Time</w:t>
      </w:r>
    </w:p>
    <w:p w14:paraId="79C51222" w14:textId="73B8068F" w:rsidR="00021797" w:rsidRPr="00481F98" w:rsidRDefault="00021797" w:rsidP="00021797">
      <w:pPr>
        <w:pStyle w:val="ListParagraph"/>
        <w:numPr>
          <w:ilvl w:val="1"/>
          <w:numId w:val="2"/>
        </w:numPr>
        <w:rPr>
          <w:b/>
          <w:bCs/>
          <w:color w:val="0F6A6B" w:themeColor="accent2"/>
        </w:rPr>
      </w:pPr>
      <w:r w:rsidRPr="00481F98">
        <w:rPr>
          <w:b/>
          <w:bCs/>
          <w:color w:val="0F6A6B" w:themeColor="accent2"/>
        </w:rPr>
        <w:t>Partner Program Provides Part</w:t>
      </w:r>
      <w:r w:rsidR="001541DA">
        <w:rPr>
          <w:b/>
          <w:bCs/>
          <w:color w:val="0F6A6B" w:themeColor="accent2"/>
        </w:rPr>
        <w:t xml:space="preserve"> Time </w:t>
      </w:r>
    </w:p>
    <w:p w14:paraId="27D57739" w14:textId="2F038824" w:rsidR="00B14D2A" w:rsidRDefault="00B14D2A" w:rsidP="00B14D2A">
      <w:pPr>
        <w:pStyle w:val="ListParagraph"/>
      </w:pPr>
      <w:r w:rsidRPr="002D258B">
        <w:t>Option 3- Making available a direct linkage through technology to a program staff member who can provide meaningful information or services.</w:t>
      </w:r>
    </w:p>
    <w:p w14:paraId="5747A1D3" w14:textId="6D3F94A2" w:rsidR="00375CB7" w:rsidRDefault="00021797" w:rsidP="00AF598C">
      <w:pPr>
        <w:pStyle w:val="ListParagraph"/>
        <w:numPr>
          <w:ilvl w:val="1"/>
          <w:numId w:val="2"/>
        </w:numPr>
        <w:spacing w:after="240"/>
        <w:rPr>
          <w:b/>
          <w:bCs/>
        </w:rPr>
      </w:pPr>
      <w:r w:rsidRPr="00481F98">
        <w:rPr>
          <w:b/>
          <w:bCs/>
          <w:color w:val="0F6A6B" w:themeColor="accent2"/>
        </w:rPr>
        <w:t>Direct Linkage</w:t>
      </w:r>
      <w:r w:rsidRPr="00481F98">
        <w:rPr>
          <w:b/>
          <w:bCs/>
        </w:rPr>
        <w:t xml:space="preserve"> </w:t>
      </w:r>
    </w:p>
    <w:p w14:paraId="3B35F39A" w14:textId="0B040B4D" w:rsidR="002D30C5" w:rsidRPr="002D30C5" w:rsidRDefault="002D30C5" w:rsidP="002D30C5">
      <w:pPr>
        <w:shd w:val="clear" w:color="auto" w:fill="3E7951" w:themeFill="accent4"/>
        <w:tabs>
          <w:tab w:val="left" w:pos="4680"/>
        </w:tabs>
        <w:spacing w:after="0"/>
        <w:rPr>
          <w:b/>
          <w:bCs/>
          <w:color w:val="FFFFFF" w:themeColor="background1"/>
        </w:rPr>
      </w:pPr>
      <w:r w:rsidRPr="002D30C5">
        <w:rPr>
          <w:b/>
          <w:bCs/>
          <w:color w:val="FFFFFF" w:themeColor="background1"/>
        </w:rPr>
        <w:tab/>
        <w:t>Method of Providing Service</w:t>
      </w:r>
    </w:p>
    <w:tbl>
      <w:tblPr>
        <w:tblStyle w:val="GridTable6Colorful-Accent4"/>
        <w:tblW w:w="0" w:type="auto"/>
        <w:tblLook w:val="04A0" w:firstRow="1" w:lastRow="0" w:firstColumn="1" w:lastColumn="0" w:noHBand="0" w:noVBand="1"/>
      </w:tblPr>
      <w:tblGrid>
        <w:gridCol w:w="1335"/>
        <w:gridCol w:w="1335"/>
        <w:gridCol w:w="1336"/>
        <w:gridCol w:w="1336"/>
        <w:gridCol w:w="1336"/>
        <w:gridCol w:w="1336"/>
        <w:gridCol w:w="1336"/>
      </w:tblGrid>
      <w:tr w:rsidR="002D30C5" w14:paraId="142D3B6F" w14:textId="77777777" w:rsidTr="002D30C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5" w:type="dxa"/>
            <w:shd w:val="clear" w:color="auto" w:fill="3E7951" w:themeFill="accent4"/>
          </w:tcPr>
          <w:p w14:paraId="1AF0BE64" w14:textId="3126FBC7" w:rsidR="002D30C5" w:rsidRPr="002D30C5" w:rsidRDefault="002D30C5" w:rsidP="002D30C5">
            <w:pPr>
              <w:jc w:val="center"/>
              <w:rPr>
                <w:color w:val="FFFFFF" w:themeColor="background1"/>
              </w:rPr>
            </w:pPr>
            <w:r w:rsidRPr="002D30C5">
              <w:rPr>
                <w:color w:val="FFFFFF" w:themeColor="background1"/>
              </w:rPr>
              <w:t>Partner</w:t>
            </w:r>
          </w:p>
        </w:tc>
        <w:tc>
          <w:tcPr>
            <w:tcW w:w="1335" w:type="dxa"/>
            <w:shd w:val="clear" w:color="auto" w:fill="3E7951" w:themeFill="accent4"/>
          </w:tcPr>
          <w:p w14:paraId="20C4BE7F" w14:textId="41AEE2CC" w:rsidR="002D30C5" w:rsidRPr="002D30C5" w:rsidRDefault="002D30C5" w:rsidP="002D30C5">
            <w:pPr>
              <w:jc w:val="center"/>
              <w:cnfStyle w:val="100000000000" w:firstRow="1" w:lastRow="0" w:firstColumn="0" w:lastColumn="0" w:oddVBand="0" w:evenVBand="0" w:oddHBand="0" w:evenHBand="0" w:firstRowFirstColumn="0" w:firstRowLastColumn="0" w:lastRowFirstColumn="0" w:lastRowLastColumn="0"/>
              <w:rPr>
                <w:color w:val="FFFFFF" w:themeColor="background1"/>
              </w:rPr>
            </w:pPr>
            <w:r w:rsidRPr="002D30C5">
              <w:rPr>
                <w:color w:val="FFFFFF" w:themeColor="background1"/>
              </w:rPr>
              <w:t>Program</w:t>
            </w:r>
          </w:p>
        </w:tc>
        <w:tc>
          <w:tcPr>
            <w:tcW w:w="1336" w:type="dxa"/>
            <w:shd w:val="clear" w:color="auto" w:fill="3E7951" w:themeFill="accent4"/>
          </w:tcPr>
          <w:p w14:paraId="36CCE282" w14:textId="5FA59C6F" w:rsidR="002D30C5" w:rsidRPr="002D30C5" w:rsidRDefault="002D30C5" w:rsidP="00375CB7">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2D30C5">
              <w:rPr>
                <w:color w:val="FFFFFF" w:themeColor="background1"/>
              </w:rPr>
              <w:t>In Center Full Time</w:t>
            </w:r>
          </w:p>
        </w:tc>
        <w:tc>
          <w:tcPr>
            <w:tcW w:w="1336" w:type="dxa"/>
            <w:shd w:val="clear" w:color="auto" w:fill="3E7951" w:themeFill="accent4"/>
          </w:tcPr>
          <w:p w14:paraId="6D1A5CEE" w14:textId="35B008B4" w:rsidR="002D30C5" w:rsidRPr="002D30C5" w:rsidRDefault="002D30C5" w:rsidP="00375CB7">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2D30C5">
              <w:rPr>
                <w:color w:val="FFFFFF" w:themeColor="background1"/>
              </w:rPr>
              <w:t>In Center Part Time</w:t>
            </w:r>
          </w:p>
        </w:tc>
        <w:tc>
          <w:tcPr>
            <w:tcW w:w="1336" w:type="dxa"/>
            <w:shd w:val="clear" w:color="auto" w:fill="3E7951" w:themeFill="accent4"/>
          </w:tcPr>
          <w:p w14:paraId="276C1025" w14:textId="53B7FFA2" w:rsidR="002D30C5" w:rsidRPr="002D30C5" w:rsidRDefault="002D30C5" w:rsidP="00375CB7">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2D30C5">
              <w:rPr>
                <w:color w:val="FFFFFF" w:themeColor="background1"/>
              </w:rPr>
              <w:t>Partner Program Provides Full Time</w:t>
            </w:r>
          </w:p>
        </w:tc>
        <w:tc>
          <w:tcPr>
            <w:tcW w:w="1336" w:type="dxa"/>
            <w:shd w:val="clear" w:color="auto" w:fill="3E7951" w:themeFill="accent4"/>
          </w:tcPr>
          <w:p w14:paraId="77B434AE" w14:textId="4180207C" w:rsidR="002D30C5" w:rsidRPr="002D30C5" w:rsidRDefault="002D30C5" w:rsidP="00375CB7">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2D30C5">
              <w:rPr>
                <w:color w:val="FFFFFF" w:themeColor="background1"/>
              </w:rPr>
              <w:t>Partner Program Provides Part Time</w:t>
            </w:r>
          </w:p>
        </w:tc>
        <w:tc>
          <w:tcPr>
            <w:tcW w:w="1336" w:type="dxa"/>
            <w:shd w:val="clear" w:color="auto" w:fill="3E7951" w:themeFill="accent4"/>
          </w:tcPr>
          <w:p w14:paraId="5755DDDD" w14:textId="0C1BD860" w:rsidR="002D30C5" w:rsidRPr="002D30C5" w:rsidRDefault="002D30C5" w:rsidP="00375CB7">
            <w:pPr>
              <w:cnfStyle w:val="100000000000" w:firstRow="1" w:lastRow="0" w:firstColumn="0" w:lastColumn="0" w:oddVBand="0" w:evenVBand="0" w:oddHBand="0" w:evenHBand="0" w:firstRowFirstColumn="0" w:firstRowLastColumn="0" w:lastRowFirstColumn="0" w:lastRowLastColumn="0"/>
              <w:rPr>
                <w:color w:val="FFFFFF" w:themeColor="background1"/>
              </w:rPr>
            </w:pPr>
            <w:r w:rsidRPr="002D30C5">
              <w:rPr>
                <w:color w:val="FFFFFF" w:themeColor="background1"/>
              </w:rPr>
              <w:t>Direct Linkage</w:t>
            </w:r>
          </w:p>
        </w:tc>
      </w:tr>
      <w:tr w:rsidR="008524F9" w14:paraId="15FF80EB" w14:textId="77777777" w:rsidTr="002D30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35" w:type="dxa"/>
          </w:tcPr>
          <w:p w14:paraId="264DC421" w14:textId="77777777" w:rsidR="008524F9" w:rsidRDefault="008524F9" w:rsidP="00375CB7"/>
        </w:tc>
        <w:tc>
          <w:tcPr>
            <w:tcW w:w="1335" w:type="dxa"/>
          </w:tcPr>
          <w:p w14:paraId="1069DF50" w14:textId="77777777" w:rsidR="008524F9" w:rsidRDefault="008524F9" w:rsidP="00375CB7">
            <w:pPr>
              <w:cnfStyle w:val="000000100000" w:firstRow="0" w:lastRow="0" w:firstColumn="0" w:lastColumn="0" w:oddVBand="0" w:evenVBand="0" w:oddHBand="1" w:evenHBand="0" w:firstRowFirstColumn="0" w:firstRowLastColumn="0" w:lastRowFirstColumn="0" w:lastRowLastColumn="0"/>
            </w:pPr>
          </w:p>
        </w:tc>
        <w:tc>
          <w:tcPr>
            <w:tcW w:w="1336" w:type="dxa"/>
          </w:tcPr>
          <w:p w14:paraId="48A8B1D1" w14:textId="77777777" w:rsidR="008524F9" w:rsidRDefault="008524F9" w:rsidP="00375CB7">
            <w:pPr>
              <w:cnfStyle w:val="000000100000" w:firstRow="0" w:lastRow="0" w:firstColumn="0" w:lastColumn="0" w:oddVBand="0" w:evenVBand="0" w:oddHBand="1" w:evenHBand="0" w:firstRowFirstColumn="0" w:firstRowLastColumn="0" w:lastRowFirstColumn="0" w:lastRowLastColumn="0"/>
            </w:pPr>
          </w:p>
        </w:tc>
        <w:tc>
          <w:tcPr>
            <w:tcW w:w="1336" w:type="dxa"/>
          </w:tcPr>
          <w:p w14:paraId="0ABA69C8" w14:textId="77777777" w:rsidR="008524F9" w:rsidRDefault="008524F9" w:rsidP="00375CB7">
            <w:pPr>
              <w:cnfStyle w:val="000000100000" w:firstRow="0" w:lastRow="0" w:firstColumn="0" w:lastColumn="0" w:oddVBand="0" w:evenVBand="0" w:oddHBand="1" w:evenHBand="0" w:firstRowFirstColumn="0" w:firstRowLastColumn="0" w:lastRowFirstColumn="0" w:lastRowLastColumn="0"/>
            </w:pPr>
          </w:p>
        </w:tc>
        <w:tc>
          <w:tcPr>
            <w:tcW w:w="1336" w:type="dxa"/>
          </w:tcPr>
          <w:p w14:paraId="2C78E2BE" w14:textId="77777777" w:rsidR="008524F9" w:rsidRDefault="008524F9" w:rsidP="00375CB7">
            <w:pPr>
              <w:cnfStyle w:val="000000100000" w:firstRow="0" w:lastRow="0" w:firstColumn="0" w:lastColumn="0" w:oddVBand="0" w:evenVBand="0" w:oddHBand="1" w:evenHBand="0" w:firstRowFirstColumn="0" w:firstRowLastColumn="0" w:lastRowFirstColumn="0" w:lastRowLastColumn="0"/>
            </w:pPr>
          </w:p>
        </w:tc>
        <w:tc>
          <w:tcPr>
            <w:tcW w:w="1336" w:type="dxa"/>
          </w:tcPr>
          <w:p w14:paraId="349F58A2" w14:textId="77777777" w:rsidR="008524F9" w:rsidRDefault="008524F9" w:rsidP="00375CB7">
            <w:pPr>
              <w:cnfStyle w:val="000000100000" w:firstRow="0" w:lastRow="0" w:firstColumn="0" w:lastColumn="0" w:oddVBand="0" w:evenVBand="0" w:oddHBand="1" w:evenHBand="0" w:firstRowFirstColumn="0" w:firstRowLastColumn="0" w:lastRowFirstColumn="0" w:lastRowLastColumn="0"/>
            </w:pPr>
          </w:p>
        </w:tc>
        <w:tc>
          <w:tcPr>
            <w:tcW w:w="1336" w:type="dxa"/>
          </w:tcPr>
          <w:p w14:paraId="60180EE0" w14:textId="77777777" w:rsidR="008524F9" w:rsidRDefault="008524F9" w:rsidP="00375CB7">
            <w:pPr>
              <w:cnfStyle w:val="000000100000" w:firstRow="0" w:lastRow="0" w:firstColumn="0" w:lastColumn="0" w:oddVBand="0" w:evenVBand="0" w:oddHBand="1" w:evenHBand="0" w:firstRowFirstColumn="0" w:firstRowLastColumn="0" w:lastRowFirstColumn="0" w:lastRowLastColumn="0"/>
            </w:pPr>
          </w:p>
        </w:tc>
      </w:tr>
      <w:tr w:rsidR="002D30C5" w14:paraId="488C0BA2" w14:textId="77777777" w:rsidTr="002D30C5">
        <w:tc>
          <w:tcPr>
            <w:cnfStyle w:val="001000000000" w:firstRow="0" w:lastRow="0" w:firstColumn="1" w:lastColumn="0" w:oddVBand="0" w:evenVBand="0" w:oddHBand="0" w:evenHBand="0" w:firstRowFirstColumn="0" w:firstRowLastColumn="0" w:lastRowFirstColumn="0" w:lastRowLastColumn="0"/>
            <w:tcW w:w="1335" w:type="dxa"/>
          </w:tcPr>
          <w:p w14:paraId="5E3201FB" w14:textId="77777777" w:rsidR="002D30C5" w:rsidRDefault="002D30C5" w:rsidP="00375CB7"/>
        </w:tc>
        <w:tc>
          <w:tcPr>
            <w:tcW w:w="1335" w:type="dxa"/>
          </w:tcPr>
          <w:p w14:paraId="3F82EABA" w14:textId="77777777" w:rsidR="002D30C5" w:rsidRDefault="002D30C5" w:rsidP="00375CB7">
            <w:pPr>
              <w:cnfStyle w:val="000000000000" w:firstRow="0" w:lastRow="0" w:firstColumn="0" w:lastColumn="0" w:oddVBand="0" w:evenVBand="0" w:oddHBand="0" w:evenHBand="0" w:firstRowFirstColumn="0" w:firstRowLastColumn="0" w:lastRowFirstColumn="0" w:lastRowLastColumn="0"/>
            </w:pPr>
          </w:p>
        </w:tc>
        <w:tc>
          <w:tcPr>
            <w:tcW w:w="1336" w:type="dxa"/>
          </w:tcPr>
          <w:p w14:paraId="1C73B4AB" w14:textId="77777777" w:rsidR="002D30C5" w:rsidRDefault="002D30C5" w:rsidP="00375CB7">
            <w:pPr>
              <w:cnfStyle w:val="000000000000" w:firstRow="0" w:lastRow="0" w:firstColumn="0" w:lastColumn="0" w:oddVBand="0" w:evenVBand="0" w:oddHBand="0" w:evenHBand="0" w:firstRowFirstColumn="0" w:firstRowLastColumn="0" w:lastRowFirstColumn="0" w:lastRowLastColumn="0"/>
            </w:pPr>
          </w:p>
        </w:tc>
        <w:tc>
          <w:tcPr>
            <w:tcW w:w="1336" w:type="dxa"/>
          </w:tcPr>
          <w:p w14:paraId="1DE6C875" w14:textId="77777777" w:rsidR="002D30C5" w:rsidRDefault="002D30C5" w:rsidP="00375CB7">
            <w:pPr>
              <w:cnfStyle w:val="000000000000" w:firstRow="0" w:lastRow="0" w:firstColumn="0" w:lastColumn="0" w:oddVBand="0" w:evenVBand="0" w:oddHBand="0" w:evenHBand="0" w:firstRowFirstColumn="0" w:firstRowLastColumn="0" w:lastRowFirstColumn="0" w:lastRowLastColumn="0"/>
            </w:pPr>
          </w:p>
        </w:tc>
        <w:tc>
          <w:tcPr>
            <w:tcW w:w="1336" w:type="dxa"/>
          </w:tcPr>
          <w:p w14:paraId="39A4FD28" w14:textId="77777777" w:rsidR="002D30C5" w:rsidRDefault="002D30C5" w:rsidP="00375CB7">
            <w:pPr>
              <w:cnfStyle w:val="000000000000" w:firstRow="0" w:lastRow="0" w:firstColumn="0" w:lastColumn="0" w:oddVBand="0" w:evenVBand="0" w:oddHBand="0" w:evenHBand="0" w:firstRowFirstColumn="0" w:firstRowLastColumn="0" w:lastRowFirstColumn="0" w:lastRowLastColumn="0"/>
            </w:pPr>
          </w:p>
        </w:tc>
        <w:tc>
          <w:tcPr>
            <w:tcW w:w="1336" w:type="dxa"/>
          </w:tcPr>
          <w:p w14:paraId="0990BA68" w14:textId="77777777" w:rsidR="002D30C5" w:rsidRDefault="002D30C5" w:rsidP="00375CB7">
            <w:pPr>
              <w:cnfStyle w:val="000000000000" w:firstRow="0" w:lastRow="0" w:firstColumn="0" w:lastColumn="0" w:oddVBand="0" w:evenVBand="0" w:oddHBand="0" w:evenHBand="0" w:firstRowFirstColumn="0" w:firstRowLastColumn="0" w:lastRowFirstColumn="0" w:lastRowLastColumn="0"/>
            </w:pPr>
          </w:p>
        </w:tc>
        <w:tc>
          <w:tcPr>
            <w:tcW w:w="1336" w:type="dxa"/>
          </w:tcPr>
          <w:p w14:paraId="104BD737" w14:textId="77777777" w:rsidR="002D30C5" w:rsidRDefault="002D30C5" w:rsidP="00375CB7">
            <w:pPr>
              <w:cnfStyle w:val="000000000000" w:firstRow="0" w:lastRow="0" w:firstColumn="0" w:lastColumn="0" w:oddVBand="0" w:evenVBand="0" w:oddHBand="0" w:evenHBand="0" w:firstRowFirstColumn="0" w:firstRowLastColumn="0" w:lastRowFirstColumn="0" w:lastRowLastColumn="0"/>
            </w:pPr>
          </w:p>
        </w:tc>
      </w:tr>
    </w:tbl>
    <w:p w14:paraId="2D243D45" w14:textId="77777777" w:rsidR="002D30C5" w:rsidRDefault="002D30C5" w:rsidP="002D30C5">
      <w:pPr>
        <w:spacing w:after="0"/>
      </w:pPr>
    </w:p>
    <w:p w14:paraId="63FBF008" w14:textId="5898F387" w:rsidR="008524F9" w:rsidRPr="002D258B" w:rsidRDefault="009404C5" w:rsidP="00375CB7">
      <w:r>
        <w:t xml:space="preserve">It is possible that a </w:t>
      </w:r>
      <w:r w:rsidR="0056176E">
        <w:t>p</w:t>
      </w:r>
      <w:r>
        <w:t xml:space="preserve">rogram could have more than one method of providing service in a single center. </w:t>
      </w:r>
    </w:p>
    <w:p w14:paraId="1115BE2E" w14:textId="75E62A02" w:rsidR="002A4F53" w:rsidRDefault="002A4F53" w:rsidP="009879C3">
      <w:r>
        <w:t xml:space="preserve">For every </w:t>
      </w:r>
      <w:r w:rsidR="00746C47">
        <w:t>c</w:t>
      </w:r>
      <w:r w:rsidR="005B02B7">
        <w:t xml:space="preserve">areer </w:t>
      </w:r>
      <w:r w:rsidR="00746C47">
        <w:t>s</w:t>
      </w:r>
      <w:r w:rsidR="005B02B7">
        <w:t xml:space="preserve">ervice not provided in </w:t>
      </w:r>
      <w:r w:rsidR="00746C47">
        <w:t>c</w:t>
      </w:r>
      <w:r w:rsidR="005B02B7">
        <w:t xml:space="preserve">enter </w:t>
      </w:r>
      <w:r w:rsidR="00746C47">
        <w:t>f</w:t>
      </w:r>
      <w:r w:rsidR="005B02B7">
        <w:t>ull</w:t>
      </w:r>
      <w:r w:rsidR="00746C47">
        <w:t>-t</w:t>
      </w:r>
      <w:r w:rsidR="005B02B7">
        <w:t xml:space="preserve">ime, an explanation must be provided on </w:t>
      </w:r>
      <w:r w:rsidR="00746C47">
        <w:t>a</w:t>
      </w:r>
      <w:r w:rsidR="005B02B7">
        <w:t>ttachment C-5</w:t>
      </w:r>
      <w:r w:rsidR="00F11204">
        <w:t xml:space="preserve"> for how that service is available to customers.</w:t>
      </w:r>
    </w:p>
    <w:bookmarkEnd w:id="6"/>
    <w:p w14:paraId="3D1EDA76" w14:textId="60D68574" w:rsidR="009879C3" w:rsidRDefault="009879C3" w:rsidP="009879C3">
      <w:pPr>
        <w:pStyle w:val="Heading4"/>
      </w:pPr>
      <w:r>
        <w:t>Attachment C-2: Training Services</w:t>
      </w:r>
      <w:r w:rsidR="00377F79">
        <w:rPr>
          <w:rStyle w:val="FootnoteReference"/>
        </w:rPr>
        <w:footnoteReference w:id="4"/>
      </w:r>
    </w:p>
    <w:p w14:paraId="63AFA5B9" w14:textId="71DA6FFA" w:rsidR="009879C3" w:rsidRDefault="009879C3" w:rsidP="009879C3">
      <w:r>
        <w:t xml:space="preserve">Using the </w:t>
      </w:r>
      <w:r w:rsidR="005D04FD">
        <w:t>p</w:t>
      </w:r>
      <w:r>
        <w:t xml:space="preserve">artner </w:t>
      </w:r>
      <w:r w:rsidR="005D04FD">
        <w:t>s</w:t>
      </w:r>
      <w:r>
        <w:t xml:space="preserve">ervices listed in </w:t>
      </w:r>
      <w:r w:rsidR="00746C47">
        <w:t>a</w:t>
      </w:r>
      <w:r>
        <w:t xml:space="preserve">ttachment C, complete matrix C-2 by identifying how each Partner Program is providing their </w:t>
      </w:r>
      <w:r w:rsidR="008003CB">
        <w:t xml:space="preserve">Training Services </w:t>
      </w:r>
      <w:r>
        <w:t>within the Iowa</w:t>
      </w:r>
      <w:r w:rsidRPr="00442BFD">
        <w:rPr>
          <w:i/>
          <w:iCs/>
        </w:rPr>
        <w:t>WORKS</w:t>
      </w:r>
      <w:r>
        <w:t xml:space="preserve"> system. Place the corresponding letter or number of the services from </w:t>
      </w:r>
      <w:r w:rsidR="00746C47">
        <w:t>a</w:t>
      </w:r>
      <w:r>
        <w:t>ttachment C in the appropriate “Method of Providing Service” column on C-2.</w:t>
      </w:r>
      <w:r w:rsidR="00292704">
        <w:t xml:space="preserve"> One matrix must be completed for each comprehensive center in the local area.</w:t>
      </w:r>
    </w:p>
    <w:p w14:paraId="543EB1E0" w14:textId="6406CD64" w:rsidR="00F11204" w:rsidRDefault="00F11204" w:rsidP="00F11204">
      <w:r>
        <w:t xml:space="preserve">For every Training Service not provided in Center Full Time, an explanation must be provided on </w:t>
      </w:r>
      <w:r w:rsidR="00746C47">
        <w:t>a</w:t>
      </w:r>
      <w:r>
        <w:t>ttachment C-5 for how that service is available to customers.</w:t>
      </w:r>
    </w:p>
    <w:p w14:paraId="10ACF49B" w14:textId="77777777" w:rsidR="009879C3" w:rsidRDefault="009879C3" w:rsidP="009879C3">
      <w:pPr>
        <w:pStyle w:val="Heading4"/>
      </w:pPr>
      <w:r>
        <w:t>Attachment C-3: Youth Services</w:t>
      </w:r>
    </w:p>
    <w:p w14:paraId="5630905C" w14:textId="5B03C9EE" w:rsidR="009879C3" w:rsidRDefault="009879C3" w:rsidP="009879C3">
      <w:r>
        <w:t xml:space="preserve">Using the </w:t>
      </w:r>
      <w:r w:rsidR="005D04FD">
        <w:t>p</w:t>
      </w:r>
      <w:r>
        <w:t xml:space="preserve">artner </w:t>
      </w:r>
      <w:r w:rsidR="005D04FD">
        <w:t>s</w:t>
      </w:r>
      <w:r>
        <w:t xml:space="preserve">ervices listed in Attachment C, complete matrix C-3 by identifying how each </w:t>
      </w:r>
      <w:r w:rsidR="003E2D25">
        <w:t>p</w:t>
      </w:r>
      <w:r>
        <w:t xml:space="preserve">artner </w:t>
      </w:r>
      <w:r w:rsidR="003E2D25">
        <w:t>p</w:t>
      </w:r>
      <w:r>
        <w:t xml:space="preserve">rogram is providing their </w:t>
      </w:r>
      <w:r w:rsidR="008003CB">
        <w:t xml:space="preserve">Youth </w:t>
      </w:r>
      <w:r w:rsidR="003E2D25">
        <w:t>s</w:t>
      </w:r>
      <w:r w:rsidR="008003CB">
        <w:t>ervices</w:t>
      </w:r>
      <w:r>
        <w:t xml:space="preserve"> within the Iowa</w:t>
      </w:r>
      <w:r w:rsidRPr="00442BFD">
        <w:rPr>
          <w:i/>
          <w:iCs/>
        </w:rPr>
        <w:t>WORKS</w:t>
      </w:r>
      <w:r>
        <w:t xml:space="preserve"> system. Place the corresponding letter or number of the services from </w:t>
      </w:r>
      <w:r w:rsidR="003E2D25">
        <w:t>a</w:t>
      </w:r>
      <w:r>
        <w:t>ttachment C in the appropriate “Method of Providing Service” column on C-3.</w:t>
      </w:r>
      <w:r w:rsidR="00292704">
        <w:t xml:space="preserve"> One matrix must be completed for each comprehensive center in the local area.</w:t>
      </w:r>
    </w:p>
    <w:p w14:paraId="4F5FDBF4" w14:textId="6A06E59D" w:rsidR="006E3E62" w:rsidRDefault="006E3E62" w:rsidP="006E3E62">
      <w:r>
        <w:lastRenderedPageBreak/>
        <w:t xml:space="preserve">For every Youth </w:t>
      </w:r>
      <w:r w:rsidR="003E2D25">
        <w:t>s</w:t>
      </w:r>
      <w:r>
        <w:t xml:space="preserve">ervice not provided in Center Full Time, an explanation must be provided on </w:t>
      </w:r>
      <w:r w:rsidR="00746C47">
        <w:t>a</w:t>
      </w:r>
      <w:r>
        <w:t>ttachment C-5 for how that service is available to customers.</w:t>
      </w:r>
    </w:p>
    <w:p w14:paraId="60558CC4" w14:textId="6FF7A6B7" w:rsidR="009879C3" w:rsidRDefault="009879C3" w:rsidP="009879C3">
      <w:pPr>
        <w:pStyle w:val="Heading4"/>
      </w:pPr>
      <w:r>
        <w:t>Attachment C-4: Business Services</w:t>
      </w:r>
      <w:r w:rsidR="00A81E1C">
        <w:rPr>
          <w:rStyle w:val="FootnoteReference"/>
        </w:rPr>
        <w:footnoteReference w:id="5"/>
      </w:r>
    </w:p>
    <w:p w14:paraId="4D0628AC" w14:textId="3FFCB1AC" w:rsidR="009879C3" w:rsidRDefault="009879C3" w:rsidP="009879C3">
      <w:r>
        <w:t xml:space="preserve">Using the </w:t>
      </w:r>
      <w:r w:rsidR="005D04FD">
        <w:t>p</w:t>
      </w:r>
      <w:r>
        <w:t xml:space="preserve">artner </w:t>
      </w:r>
      <w:r w:rsidR="005D04FD">
        <w:t>s</w:t>
      </w:r>
      <w:r>
        <w:t xml:space="preserve">ervices listed in Attachment C, complete matrix C4 by identifying how each </w:t>
      </w:r>
      <w:r w:rsidR="005D04FD">
        <w:t>p</w:t>
      </w:r>
      <w:r>
        <w:t xml:space="preserve">artner </w:t>
      </w:r>
      <w:r w:rsidR="005D04FD">
        <w:t>p</w:t>
      </w:r>
      <w:r>
        <w:t xml:space="preserve">rogram is providing their </w:t>
      </w:r>
      <w:r w:rsidR="005D04FD">
        <w:t>b</w:t>
      </w:r>
      <w:r w:rsidR="00CC607F">
        <w:t xml:space="preserve">usiness </w:t>
      </w:r>
      <w:r w:rsidR="005D04FD">
        <w:t>s</w:t>
      </w:r>
      <w:r w:rsidR="00CC607F">
        <w:t xml:space="preserve">ervices </w:t>
      </w:r>
      <w:r>
        <w:t>within the Iowa</w:t>
      </w:r>
      <w:r w:rsidRPr="005D04FD">
        <w:rPr>
          <w:i/>
        </w:rPr>
        <w:t>WORKS</w:t>
      </w:r>
      <w:r>
        <w:t xml:space="preserve"> system. Place the corresponding letter or number of the services on </w:t>
      </w:r>
      <w:r w:rsidR="00746C47">
        <w:t>a</w:t>
      </w:r>
      <w:r>
        <w:t>ttachment C in the appropriate “Method of Providing Service” column on C-4.</w:t>
      </w:r>
      <w:r w:rsidR="00292704">
        <w:t xml:space="preserve"> One matrix must be completed for each comprehensive center in the local area.</w:t>
      </w:r>
      <w:r w:rsidR="00EE3D3A">
        <w:t xml:space="preserve"> Business Services includes customized services in accordance with partner programs’ statutory requirements and consistent with Federal Cost Principles.</w:t>
      </w:r>
    </w:p>
    <w:p w14:paraId="005336CA" w14:textId="12FDE5E2" w:rsidR="009879C3" w:rsidRDefault="006E3E62" w:rsidP="009879C3">
      <w:r>
        <w:t xml:space="preserve">For every Business </w:t>
      </w:r>
      <w:r w:rsidR="00695B4A">
        <w:t>s</w:t>
      </w:r>
      <w:r>
        <w:t xml:space="preserve">ervice not provided in </w:t>
      </w:r>
      <w:r w:rsidR="00695B4A">
        <w:t>c</w:t>
      </w:r>
      <w:r>
        <w:t xml:space="preserve">enter </w:t>
      </w:r>
      <w:r w:rsidR="00695B4A">
        <w:t>f</w:t>
      </w:r>
      <w:r>
        <w:t>ull</w:t>
      </w:r>
      <w:r w:rsidR="00695B4A">
        <w:t>-t</w:t>
      </w:r>
      <w:r>
        <w:t xml:space="preserve">ime, an explanation must be provided on </w:t>
      </w:r>
      <w:r w:rsidR="00695B4A">
        <w:t>a</w:t>
      </w:r>
      <w:r>
        <w:t>ttachment C-5 for how that service is available to customers.</w:t>
      </w:r>
    </w:p>
    <w:p w14:paraId="136990DE" w14:textId="1E4DEA67" w:rsidR="009879C3" w:rsidRDefault="009879C3" w:rsidP="009879C3">
      <w:pPr>
        <w:pStyle w:val="Heading4"/>
      </w:pPr>
      <w:r>
        <w:t xml:space="preserve">Attachment C-5: Services Not </w:t>
      </w:r>
      <w:r w:rsidR="00C14D79">
        <w:t>i</w:t>
      </w:r>
      <w:r>
        <w:t>n Comprehensive or Affiliate Locations</w:t>
      </w:r>
    </w:p>
    <w:p w14:paraId="53E751F1" w14:textId="0849C753" w:rsidR="009879C3" w:rsidRPr="004C2F0B" w:rsidRDefault="009879C3" w:rsidP="009879C3">
      <w:r>
        <w:t xml:space="preserve">For every </w:t>
      </w:r>
      <w:r w:rsidR="00695B4A">
        <w:t>p</w:t>
      </w:r>
      <w:r>
        <w:t xml:space="preserve">artner </w:t>
      </w:r>
      <w:r w:rsidR="00695B4A">
        <w:t>p</w:t>
      </w:r>
      <w:r>
        <w:t xml:space="preserve">rogram not providing services </w:t>
      </w:r>
      <w:r w:rsidR="00695B4A">
        <w:t>i</w:t>
      </w:r>
      <w:r>
        <w:t xml:space="preserve">n </w:t>
      </w:r>
      <w:r w:rsidR="00695B4A">
        <w:t>c</w:t>
      </w:r>
      <w:r>
        <w:t xml:space="preserve">enter </w:t>
      </w:r>
      <w:r w:rsidR="00695B4A">
        <w:t>f</w:t>
      </w:r>
      <w:r>
        <w:t xml:space="preserve">ull </w:t>
      </w:r>
      <w:r w:rsidR="00695B4A">
        <w:t>t</w:t>
      </w:r>
      <w:r>
        <w:t>ime, list the program on C-5, along with accompanying information, and provide explanation of how that service is appropriately available to customers.</w:t>
      </w:r>
      <w:r w:rsidR="00C14D79">
        <w:t xml:space="preserve"> Add lines as needed.</w:t>
      </w:r>
    </w:p>
    <w:p w14:paraId="4D68F319" w14:textId="25CC56DB" w:rsidR="005E7C63" w:rsidRDefault="005E7C63" w:rsidP="005E7C63">
      <w:pPr>
        <w:pStyle w:val="Heading4"/>
      </w:pPr>
      <w:r>
        <w:t xml:space="preserve">Attachment </w:t>
      </w:r>
      <w:r w:rsidR="00800FFF">
        <w:t>D</w:t>
      </w:r>
      <w:r>
        <w:t>: Referral Process</w:t>
      </w:r>
    </w:p>
    <w:p w14:paraId="71E303FC" w14:textId="117071A1" w:rsidR="001D11A3" w:rsidRDefault="001D11A3" w:rsidP="001D11A3">
      <w:r>
        <w:t xml:space="preserve">Outline the process </w:t>
      </w:r>
      <w:r w:rsidR="00695B4A">
        <w:t>p</w:t>
      </w:r>
      <w:r>
        <w:t xml:space="preserve">artners will use to make referrals </w:t>
      </w:r>
      <w:r w:rsidR="00373B89">
        <w:t>between each other.</w:t>
      </w:r>
      <w:r w:rsidR="00F94B33">
        <w:t xml:space="preserve"> Add lines</w:t>
      </w:r>
      <w:r w:rsidR="008D2CBA">
        <w:t xml:space="preserve"> as needed to the table. It is required to include</w:t>
      </w:r>
      <w:r w:rsidR="00AF598C">
        <w:t>:</w:t>
      </w:r>
    </w:p>
    <w:p w14:paraId="1589DB67" w14:textId="7C196ED6" w:rsidR="008D2CBA" w:rsidRDefault="008D2CBA" w:rsidP="008D2CBA">
      <w:pPr>
        <w:pStyle w:val="ListParagraph"/>
      </w:pPr>
      <w:r>
        <w:t>Method for documenting referrals</w:t>
      </w:r>
    </w:p>
    <w:p w14:paraId="76BDF150" w14:textId="673723E6" w:rsidR="008D2CBA" w:rsidRDefault="008D2CBA" w:rsidP="008D2CBA">
      <w:pPr>
        <w:pStyle w:val="ListParagraph"/>
      </w:pPr>
      <w:r>
        <w:t>Method for tracking status of referrals</w:t>
      </w:r>
    </w:p>
    <w:p w14:paraId="49692C5C" w14:textId="365D7364" w:rsidR="00967BC1" w:rsidRDefault="00967BC1" w:rsidP="008D2CBA">
      <w:pPr>
        <w:pStyle w:val="ListParagraph"/>
      </w:pPr>
      <w:r>
        <w:t>Database(s) utilized</w:t>
      </w:r>
      <w:r w:rsidR="00730C08">
        <w:t>.</w:t>
      </w:r>
    </w:p>
    <w:p w14:paraId="7A89A6C4" w14:textId="052C668B" w:rsidR="0003198E" w:rsidRDefault="0003198E" w:rsidP="008D2CBA">
      <w:pPr>
        <w:pStyle w:val="ListParagraph"/>
      </w:pPr>
      <w:r>
        <w:t>Maintaining accessibility of any forms utilized</w:t>
      </w:r>
    </w:p>
    <w:p w14:paraId="136685F1" w14:textId="1570D080" w:rsidR="0003198E" w:rsidRPr="001D11A3" w:rsidRDefault="0003198E" w:rsidP="0003198E">
      <w:r>
        <w:t>If a form is utilized, check the box and attach the form.</w:t>
      </w:r>
    </w:p>
    <w:p w14:paraId="69518DD8" w14:textId="706DF47D" w:rsidR="000149C7" w:rsidRDefault="000149C7" w:rsidP="009556F7">
      <w:pPr>
        <w:pStyle w:val="Heading4"/>
      </w:pPr>
      <w:r>
        <w:t xml:space="preserve">Attachment </w:t>
      </w:r>
      <w:r w:rsidR="00800FFF">
        <w:t>E</w:t>
      </w:r>
      <w:r>
        <w:t>: Accessibility Plan</w:t>
      </w:r>
    </w:p>
    <w:p w14:paraId="12AFDD5C" w14:textId="21C3E2FD" w:rsidR="002D30C5" w:rsidRDefault="00782758" w:rsidP="005E7C63">
      <w:r>
        <w:t xml:space="preserve">Outline how </w:t>
      </w:r>
      <w:r w:rsidR="00695B4A">
        <w:t>p</w:t>
      </w:r>
      <w:r>
        <w:t>artners will ensure all four elements of accessibility</w:t>
      </w:r>
      <w:r w:rsidR="00B07CB9">
        <w:t>- physical, virtual, communication, and programmatic-</w:t>
      </w:r>
      <w:r>
        <w:t xml:space="preserve"> are met</w:t>
      </w:r>
      <w:r w:rsidR="0034555F">
        <w:t xml:space="preserve"> and maintained</w:t>
      </w:r>
      <w:r>
        <w:t xml:space="preserve"> in the local system. </w:t>
      </w:r>
    </w:p>
    <w:p w14:paraId="784F252A" w14:textId="29CBFB39" w:rsidR="005E6557" w:rsidRDefault="00CE3645" w:rsidP="00AF598C">
      <w:pPr>
        <w:pStyle w:val="Callout1"/>
        <w:spacing w:before="360" w:after="480"/>
      </w:pPr>
      <w:r>
        <w:t>For more information regarding accessibility requirements, refer to WIOA section 188</w:t>
      </w:r>
      <w:r w:rsidR="00044753">
        <w:t xml:space="preserve"> and the WIOA Non</w:t>
      </w:r>
      <w:r w:rsidR="008C624A">
        <w:t>-discrimination</w:t>
      </w:r>
      <w:r w:rsidR="00044753">
        <w:t xml:space="preserve"> and Equal Opportunity Regulations (29 CFR part 38, Final Rule December 2, 2016, and </w:t>
      </w:r>
      <w:r w:rsidR="00875CAD">
        <w:t>the Americans</w:t>
      </w:r>
      <w:r w:rsidR="008C624A">
        <w:t xml:space="preserve"> with Disabilities Act (ADA).</w:t>
      </w:r>
    </w:p>
    <w:p w14:paraId="4BFDBED8" w14:textId="29D7A7F1" w:rsidR="000149C7" w:rsidRDefault="000149C7" w:rsidP="009556F7">
      <w:pPr>
        <w:pStyle w:val="Heading4"/>
      </w:pPr>
      <w:r>
        <w:lastRenderedPageBreak/>
        <w:t xml:space="preserve">Attachment </w:t>
      </w:r>
      <w:r w:rsidR="00800FFF">
        <w:t>F</w:t>
      </w:r>
      <w:r>
        <w:t>: Outreach Plan</w:t>
      </w:r>
    </w:p>
    <w:p w14:paraId="42639F69" w14:textId="72E7D1E8" w:rsidR="000149C7" w:rsidRDefault="009E6173" w:rsidP="005E7C63">
      <w:r>
        <w:t xml:space="preserve">Outline how </w:t>
      </w:r>
      <w:r w:rsidR="00CC55B2">
        <w:t>p</w:t>
      </w:r>
      <w:r>
        <w:t xml:space="preserve">artners </w:t>
      </w:r>
      <w:r w:rsidR="00357419">
        <w:t xml:space="preserve">will conduct collaborative outreach activities </w:t>
      </w:r>
      <w:r w:rsidR="0097775C">
        <w:t>on behalf</w:t>
      </w:r>
      <w:r w:rsidR="00357419">
        <w:t xml:space="preserve"> the Iowa</w:t>
      </w:r>
      <w:r w:rsidR="00357419" w:rsidRPr="008727CD">
        <w:rPr>
          <w:i/>
          <w:iCs/>
        </w:rPr>
        <w:t>WORKS</w:t>
      </w:r>
      <w:r w:rsidR="00357419">
        <w:t xml:space="preserve"> system.</w:t>
      </w:r>
    </w:p>
    <w:p w14:paraId="7DCC8A0E" w14:textId="65F6B87F" w:rsidR="000149C7" w:rsidRDefault="000149C7" w:rsidP="009556F7">
      <w:pPr>
        <w:pStyle w:val="Heading4"/>
      </w:pPr>
      <w:r>
        <w:t xml:space="preserve">Attachment </w:t>
      </w:r>
      <w:r w:rsidR="00800FFF">
        <w:t>G</w:t>
      </w:r>
      <w:r>
        <w:t>: Data Sharing Training Plan</w:t>
      </w:r>
    </w:p>
    <w:p w14:paraId="3A141512" w14:textId="7619104F" w:rsidR="000149C7" w:rsidRDefault="00F02195" w:rsidP="005E7C63">
      <w:r>
        <w:t xml:space="preserve">Outline how </w:t>
      </w:r>
      <w:r w:rsidR="00CC55B2">
        <w:t>p</w:t>
      </w:r>
      <w:r>
        <w:t xml:space="preserve">artners will ensure all </w:t>
      </w:r>
      <w:r w:rsidR="00CC55B2">
        <w:t>p</w:t>
      </w:r>
      <w:r>
        <w:t xml:space="preserve">artner staff </w:t>
      </w:r>
      <w:r w:rsidR="00C3798D">
        <w:t xml:space="preserve">will be </w:t>
      </w:r>
      <w:r>
        <w:t xml:space="preserve">trained </w:t>
      </w:r>
      <w:r w:rsidR="00C3798D">
        <w:t xml:space="preserve">annually </w:t>
      </w:r>
      <w:r>
        <w:t>in the protection, use, and disclosure agreements governing Personally Identifiable Information (PII) and any other confidential data for all applicable programs</w:t>
      </w:r>
      <w:r w:rsidR="00E103E3">
        <w:t xml:space="preserve">. The outline should reference all Data Sharing Agreements and assurances utilized by </w:t>
      </w:r>
      <w:r w:rsidR="00CC55B2">
        <w:t>p</w:t>
      </w:r>
      <w:r w:rsidR="00E103E3">
        <w:t xml:space="preserve">artner agencies. </w:t>
      </w:r>
    </w:p>
    <w:p w14:paraId="5350BC21" w14:textId="2F4B0B84" w:rsidR="000149C7" w:rsidRDefault="000149C7" w:rsidP="009556F7">
      <w:pPr>
        <w:pStyle w:val="Heading4"/>
      </w:pPr>
      <w:r>
        <w:t xml:space="preserve">Attachment </w:t>
      </w:r>
      <w:r w:rsidR="00800FFF">
        <w:t>H</w:t>
      </w:r>
      <w:r>
        <w:t>: Dispute Resolution Process</w:t>
      </w:r>
    </w:p>
    <w:p w14:paraId="387A5113" w14:textId="0BAD59D8" w:rsidR="000149C7" w:rsidRDefault="002035C8" w:rsidP="005E7C63">
      <w:r>
        <w:t xml:space="preserve">Identify </w:t>
      </w:r>
      <w:r w:rsidR="00E20C05">
        <w:t xml:space="preserve">Step I in the </w:t>
      </w:r>
      <w:r w:rsidR="00A30C81">
        <w:t>local area</w:t>
      </w:r>
      <w:r w:rsidR="000C5E6D">
        <w:t xml:space="preserve"> </w:t>
      </w:r>
      <w:r>
        <w:t>Dispute Resolution Process</w:t>
      </w:r>
      <w:r w:rsidR="000733EB">
        <w:t xml:space="preserve">. Included in the local process must be the right to appeal, first to the Core Partner </w:t>
      </w:r>
      <w:r w:rsidR="001054EF">
        <w:t>Working Group</w:t>
      </w:r>
      <w:r w:rsidR="000733EB">
        <w:t xml:space="preserve">, then to State Workforce Development Board. No local dispute may </w:t>
      </w:r>
      <w:r w:rsidR="00F477A6">
        <w:t xml:space="preserve">go directly to the State Workforce Development Board without first being addressed by the </w:t>
      </w:r>
      <w:r w:rsidR="00BF19ED">
        <w:t>WIOA</w:t>
      </w:r>
      <w:r w:rsidR="00B5424A">
        <w:t xml:space="preserve"> </w:t>
      </w:r>
      <w:r w:rsidR="00F477A6">
        <w:t xml:space="preserve">Core Partner </w:t>
      </w:r>
      <w:r w:rsidR="00B5424A">
        <w:t>Working Group</w:t>
      </w:r>
      <w:r w:rsidR="001054EF">
        <w:t>.</w:t>
      </w:r>
    </w:p>
    <w:p w14:paraId="5847F765" w14:textId="7F80D7FF" w:rsidR="000149C7" w:rsidRDefault="001B23F3" w:rsidP="001B23F3">
      <w:pPr>
        <w:pStyle w:val="Heading4"/>
      </w:pPr>
      <w:r>
        <w:t xml:space="preserve">Attachment </w:t>
      </w:r>
      <w:r w:rsidR="00800FFF">
        <w:t>I</w:t>
      </w:r>
      <w:r>
        <w:t>: Amendment</w:t>
      </w:r>
      <w:r w:rsidR="00800FFF">
        <w:t>/ Modification</w:t>
      </w:r>
      <w:r>
        <w:t xml:space="preserve"> Process</w:t>
      </w:r>
    </w:p>
    <w:p w14:paraId="5CDBA4F3" w14:textId="048DF9C6" w:rsidR="004D014E" w:rsidRDefault="009359CA" w:rsidP="00915A71">
      <w:r>
        <w:t>Identify the process</w:t>
      </w:r>
      <w:r w:rsidR="00773156">
        <w:t>(es)</w:t>
      </w:r>
      <w:r>
        <w:t xml:space="preserve"> </w:t>
      </w:r>
      <w:r w:rsidR="00C35E0B">
        <w:t xml:space="preserve">for </w:t>
      </w:r>
      <w:r w:rsidR="00E631FB">
        <w:t>a</w:t>
      </w:r>
      <w:r w:rsidR="00C35E0B">
        <w:t xml:space="preserve">mending </w:t>
      </w:r>
      <w:r w:rsidR="00773156">
        <w:t xml:space="preserve">and modifying </w:t>
      </w:r>
      <w:r w:rsidR="00C35E0B">
        <w:t>the MOU</w:t>
      </w:r>
      <w:r w:rsidR="00977A1D">
        <w:t>. In doing so, outline what changes will require a</w:t>
      </w:r>
      <w:r w:rsidR="003A332B">
        <w:t xml:space="preserve">n </w:t>
      </w:r>
      <w:r w:rsidR="00B039CB">
        <w:t>a</w:t>
      </w:r>
      <w:r w:rsidR="003A332B">
        <w:t>mendment</w:t>
      </w:r>
      <w:r w:rsidR="00BF3AB5">
        <w:t xml:space="preserve"> or a </w:t>
      </w:r>
      <w:r w:rsidR="00B039CB">
        <w:t>m</w:t>
      </w:r>
      <w:r w:rsidR="00BF3AB5">
        <w:t>odification</w:t>
      </w:r>
      <w:r w:rsidR="003A332B">
        <w:t xml:space="preserve">. An </w:t>
      </w:r>
      <w:r w:rsidR="00B039CB">
        <w:t>a</w:t>
      </w:r>
      <w:r w:rsidR="003A332B">
        <w:t>mendment</w:t>
      </w:r>
      <w:r w:rsidR="00BF3AB5">
        <w:t>, which is adding new information,</w:t>
      </w:r>
      <w:r w:rsidR="003A332B">
        <w:t xml:space="preserve"> would only require the</w:t>
      </w:r>
      <w:r w:rsidR="00B039CB">
        <w:t>p</w:t>
      </w:r>
      <w:r w:rsidR="003A332B">
        <w:t xml:space="preserve">arties to </w:t>
      </w:r>
      <w:r w:rsidR="00A43779">
        <w:t xml:space="preserve">review and agree to the elements of that MOU that changed. </w:t>
      </w:r>
      <w:r w:rsidR="00BF3AB5">
        <w:t xml:space="preserve">A </w:t>
      </w:r>
      <w:r w:rsidR="00B039CB">
        <w:t>m</w:t>
      </w:r>
      <w:r w:rsidR="00124379">
        <w:t xml:space="preserve">odification is making a change to existing information. </w:t>
      </w:r>
      <w:r w:rsidR="00D6476E">
        <w:t>In your process, o</w:t>
      </w:r>
      <w:r w:rsidR="00A43779">
        <w:t>utline what changes will require a renewal to the MOU</w:t>
      </w:r>
      <w:r w:rsidR="00E47317">
        <w:t xml:space="preserve">. </w:t>
      </w:r>
      <w:r w:rsidR="00124379">
        <w:t xml:space="preserve">A renewal is </w:t>
      </w:r>
      <w:r w:rsidR="000A2F25">
        <w:t xml:space="preserve">an overall review and re-do of the MOU. </w:t>
      </w:r>
      <w:r w:rsidR="00E47317">
        <w:t xml:space="preserve">Substantial changes, such as changes in </w:t>
      </w:r>
      <w:r w:rsidR="00B039CB">
        <w:t>p</w:t>
      </w:r>
      <w:r w:rsidR="00E47317">
        <w:t>artners or a change in C</w:t>
      </w:r>
      <w:r w:rsidR="008032F1">
        <w:t>L</w:t>
      </w:r>
      <w:r w:rsidR="00E47317">
        <w:t>EO will require renewal</w:t>
      </w:r>
      <w:r w:rsidR="001962DC">
        <w:t xml:space="preserve">. A renewal would require a review and approval of the entire MOU. </w:t>
      </w:r>
      <w:r w:rsidR="00E631FB">
        <w:t>Only</w:t>
      </w:r>
      <w:r w:rsidR="009379D0">
        <w:t xml:space="preserve"> individuals with signatory authority may authorize or request an amendment to the MOU.</w:t>
      </w:r>
    </w:p>
    <w:p w14:paraId="3B949B7F" w14:textId="1BFA589E" w:rsidR="0054429F" w:rsidRDefault="0054429F" w:rsidP="0054429F">
      <w:pPr>
        <w:pStyle w:val="Callout1"/>
      </w:pPr>
      <w:r>
        <w:t xml:space="preserve">For more information on Amendment, Modification, and Renewal Processes, </w:t>
      </w:r>
      <w:r w:rsidR="00CF6CEF">
        <w:t>refer to TEGL 16-16, RSA TAC 17-02, OCTAE Program Memo 17-4</w:t>
      </w:r>
      <w:r w:rsidR="004D014E">
        <w:t>, One Stop Operations Guidance for the American Job Center Network.</w:t>
      </w:r>
    </w:p>
    <w:p w14:paraId="1408771B" w14:textId="47E0ED51" w:rsidR="001B23F3" w:rsidRDefault="001B23F3" w:rsidP="001B23F3">
      <w:pPr>
        <w:pStyle w:val="Heading4"/>
      </w:pPr>
      <w:r>
        <w:t xml:space="preserve">Attachment </w:t>
      </w:r>
      <w:r w:rsidR="00800FFF">
        <w:t>J</w:t>
      </w:r>
      <w:r>
        <w:t>: Termination Process</w:t>
      </w:r>
    </w:p>
    <w:p w14:paraId="6E59AF02" w14:textId="20AE277D" w:rsidR="001B23F3" w:rsidRDefault="00E631FB" w:rsidP="005E7C63">
      <w:r>
        <w:t>Identify the process for terminating the MOU.</w:t>
      </w:r>
      <w:r w:rsidR="003137CE">
        <w:t xml:space="preserve"> Any </w:t>
      </w:r>
      <w:r w:rsidR="003536B7">
        <w:t>t</w:t>
      </w:r>
      <w:r w:rsidR="003137CE">
        <w:t xml:space="preserve">ermination </w:t>
      </w:r>
      <w:r w:rsidR="003536B7">
        <w:t>p</w:t>
      </w:r>
      <w:r w:rsidR="003137CE">
        <w:t xml:space="preserve">rocess should be inclusive of the </w:t>
      </w:r>
      <w:r w:rsidR="003536B7">
        <w:t>a</w:t>
      </w:r>
      <w:r w:rsidR="003137CE">
        <w:t xml:space="preserve">mendment </w:t>
      </w:r>
      <w:r w:rsidR="003536B7">
        <w:t>p</w:t>
      </w:r>
      <w:r w:rsidR="003137CE">
        <w:t>rocess</w:t>
      </w:r>
      <w:r w:rsidR="00934996">
        <w:t xml:space="preserve">. Only individuals with signatory authority may authorize or request termination of the MOU. </w:t>
      </w:r>
    </w:p>
    <w:p w14:paraId="49BA08D5" w14:textId="7982C96D" w:rsidR="00EF1CB2" w:rsidRDefault="00EF1CB2" w:rsidP="00A07261">
      <w:pPr>
        <w:pStyle w:val="Heading4"/>
      </w:pPr>
      <w:r>
        <w:lastRenderedPageBreak/>
        <w:t xml:space="preserve">Attachment </w:t>
      </w:r>
      <w:r w:rsidR="00800FFF">
        <w:t>K</w:t>
      </w:r>
      <w:r>
        <w:t>: Negotiations/ Meeting Summary</w:t>
      </w:r>
    </w:p>
    <w:p w14:paraId="74FCDEFE" w14:textId="79B6AE9C" w:rsidR="00EF1CB2" w:rsidRDefault="00A07261" w:rsidP="00EF1CB2">
      <w:r>
        <w:t xml:space="preserve">For each meeting </w:t>
      </w:r>
      <w:r w:rsidR="000C6667">
        <w:t>(in person, virtual, or teleconference) held t</w:t>
      </w:r>
      <w:r w:rsidR="000608EF">
        <w:t xml:space="preserve">o </w:t>
      </w:r>
      <w:r>
        <w:t>discuss</w:t>
      </w:r>
      <w:r w:rsidR="000608EF">
        <w:t xml:space="preserve"> and/or negotiate the MOU, a written meeting summary must be </w:t>
      </w:r>
      <w:r w:rsidR="001009BA">
        <w:t>completed to support all decisions and actions</w:t>
      </w:r>
      <w:r w:rsidR="00873255">
        <w:t xml:space="preserve"> made by the </w:t>
      </w:r>
      <w:r w:rsidR="007F3644">
        <w:t>p</w:t>
      </w:r>
      <w:r w:rsidR="00873255">
        <w:t>artners</w:t>
      </w:r>
      <w:r w:rsidR="001009BA">
        <w:t xml:space="preserve">. </w:t>
      </w:r>
      <w:r w:rsidR="001C499B">
        <w:t>Duplicate this form as needed.</w:t>
      </w:r>
      <w:r w:rsidR="000C6667">
        <w:t xml:space="preserve"> </w:t>
      </w:r>
    </w:p>
    <w:p w14:paraId="0B142036" w14:textId="25FF2EFB" w:rsidR="00E45D36" w:rsidRDefault="00E45D36" w:rsidP="00004A60">
      <w:pPr>
        <w:pStyle w:val="Heading4"/>
      </w:pPr>
      <w:r>
        <w:t>Signature Pages</w:t>
      </w:r>
    </w:p>
    <w:p w14:paraId="428AAE32" w14:textId="372C0864" w:rsidR="00E45D36" w:rsidRDefault="00E45D36" w:rsidP="00E45D36">
      <w:r>
        <w:t xml:space="preserve">Using the list of </w:t>
      </w:r>
      <w:r w:rsidR="000021DD">
        <w:t>“</w:t>
      </w:r>
      <w:r w:rsidR="004A7D2C">
        <w:t>Parties to this Agreement</w:t>
      </w:r>
      <w:r w:rsidR="000021DD">
        <w:t>”</w:t>
      </w:r>
      <w:r w:rsidR="004A7D2C">
        <w:t xml:space="preserve"> in Attachment B as reference, one completed signature page must be attached </w:t>
      </w:r>
      <w:r w:rsidR="000021DD">
        <w:t>for each Party.</w:t>
      </w:r>
    </w:p>
    <w:p w14:paraId="2F4AA9CA" w14:textId="1CE63401" w:rsidR="00BB6F15" w:rsidRDefault="00BB6F15" w:rsidP="00E45D36">
      <w:r>
        <w:t xml:space="preserve">You may add information to the </w:t>
      </w:r>
      <w:r w:rsidR="007F3644">
        <w:t>s</w:t>
      </w:r>
      <w:r>
        <w:t xml:space="preserve">ignature </w:t>
      </w:r>
      <w:r w:rsidR="007F3644">
        <w:t>p</w:t>
      </w:r>
      <w:r>
        <w:t xml:space="preserve">age, but do not delete </w:t>
      </w:r>
      <w:r w:rsidR="00D809C9">
        <w:t xml:space="preserve">any information. </w:t>
      </w:r>
    </w:p>
    <w:p w14:paraId="0E747D18" w14:textId="4D1BBA22" w:rsidR="00D809C9" w:rsidRDefault="00D809C9" w:rsidP="00E45D36">
      <w:r>
        <w:t xml:space="preserve">The MOU is to be signed by each </w:t>
      </w:r>
      <w:r w:rsidR="007F3644">
        <w:t>p</w:t>
      </w:r>
      <w:r>
        <w:t>arty after discussions are complete</w:t>
      </w:r>
      <w:r w:rsidR="0017131B">
        <w:t xml:space="preserve"> and the </w:t>
      </w:r>
      <w:r w:rsidR="007F3644">
        <w:t>p</w:t>
      </w:r>
      <w:r w:rsidR="0017131B">
        <w:t>arty has reviewed the draft</w:t>
      </w:r>
      <w:r w:rsidR="003C4D45">
        <w:t>.</w:t>
      </w:r>
    </w:p>
    <w:p w14:paraId="02E12D20" w14:textId="0CEB4794" w:rsidR="00800FFF" w:rsidRDefault="00800FFF" w:rsidP="00800FFF">
      <w:pPr>
        <w:pStyle w:val="Heading4"/>
      </w:pPr>
      <w:r>
        <w:t>Effective Period</w:t>
      </w:r>
    </w:p>
    <w:p w14:paraId="3925A8A5" w14:textId="6340219C" w:rsidR="00800FFF" w:rsidRPr="00800FFF" w:rsidRDefault="008A49E1" w:rsidP="00800FFF">
      <w:r>
        <w:t xml:space="preserve">The </w:t>
      </w:r>
      <w:r w:rsidR="007F3644">
        <w:t>e</w:t>
      </w:r>
      <w:r>
        <w:t xml:space="preserve">ffective </w:t>
      </w:r>
      <w:r w:rsidR="007F3644">
        <w:t>p</w:t>
      </w:r>
      <w:r>
        <w:t>eriod of this MOU is referenced in two places</w:t>
      </w:r>
      <w:r w:rsidR="00D421A6">
        <w:t xml:space="preserve">- this section and on each signature page. </w:t>
      </w:r>
      <w:r w:rsidR="008A716C">
        <w:t xml:space="preserve">Ensure the proper box is checked and ensure consistency across the documents. </w:t>
      </w:r>
    </w:p>
    <w:p w14:paraId="0403162D" w14:textId="63F75E0B" w:rsidR="00D365F4" w:rsidRDefault="00D365F4" w:rsidP="00E45D36"/>
    <w:p w14:paraId="23DFC203" w14:textId="77777777" w:rsidR="00D365F4" w:rsidRDefault="00D365F4">
      <w:r>
        <w:br w:type="page"/>
      </w:r>
    </w:p>
    <w:p w14:paraId="75F4B3FC" w14:textId="77777777" w:rsidR="00396BB2" w:rsidRDefault="00AD74DE" w:rsidP="00BF7CFD">
      <w:pPr>
        <w:pStyle w:val="Heading2"/>
      </w:pPr>
      <w:bookmarkStart w:id="7" w:name="_Toc137716645"/>
      <w:bookmarkStart w:id="8" w:name="_Toc117763880"/>
      <w:r>
        <w:lastRenderedPageBreak/>
        <w:t>Infrastructure Funding Agreement Components</w:t>
      </w:r>
      <w:bookmarkEnd w:id="7"/>
    </w:p>
    <w:p w14:paraId="54E7DC56" w14:textId="77777777" w:rsidR="00BF7CFD" w:rsidRDefault="00BF7CFD" w:rsidP="00BF7CFD">
      <w:pPr>
        <w:pStyle w:val="Heading3"/>
      </w:pPr>
      <w:bookmarkStart w:id="9" w:name="_Toc117763881"/>
      <w:bookmarkStart w:id="10" w:name="_Toc137716646"/>
      <w:bookmarkEnd w:id="8"/>
      <w:r>
        <w:t>One-Stop Operating Budget</w:t>
      </w:r>
      <w:bookmarkEnd w:id="9"/>
      <w:bookmarkEnd w:id="10"/>
    </w:p>
    <w:p w14:paraId="5DFCA389" w14:textId="0389AC38" w:rsidR="00BF7CFD" w:rsidRDefault="00BF7CFD" w:rsidP="00BF7CFD">
      <w:r>
        <w:t>The one-stop operating budget is the financial plan that one-stop partners, the CLEO, and the L</w:t>
      </w:r>
      <w:r w:rsidR="00A81C1F">
        <w:t xml:space="preserve">ocal </w:t>
      </w:r>
      <w:r>
        <w:t xml:space="preserve">WDB agree to in the MOU </w:t>
      </w:r>
      <w:r w:rsidR="004D38C4">
        <w:t>that is</w:t>
      </w:r>
      <w:r>
        <w:t xml:space="preserve"> used to achieve the goals of delivering services in a local area. </w:t>
      </w:r>
    </w:p>
    <w:p w14:paraId="401AA5DF" w14:textId="77777777" w:rsidR="00BF7CFD" w:rsidRDefault="00BF7CFD" w:rsidP="00BF7CFD">
      <w:r>
        <w:t>The goal of the one-stop operating budget is to develop a funding mechanism that</w:t>
      </w:r>
      <w:r>
        <w:rPr>
          <w:rStyle w:val="FootnoteReference"/>
        </w:rPr>
        <w:footnoteReference w:id="6"/>
      </w:r>
      <w:r>
        <w:t>:</w:t>
      </w:r>
    </w:p>
    <w:p w14:paraId="595A3374" w14:textId="77777777" w:rsidR="00BF7CFD" w:rsidRDefault="00BF7CFD" w:rsidP="00BF7CFD">
      <w:pPr>
        <w:pStyle w:val="ListParagraph"/>
        <w:numPr>
          <w:ilvl w:val="0"/>
          <w:numId w:val="20"/>
        </w:numPr>
      </w:pPr>
      <w:r>
        <w:t>Establishes and maintains the local workforce system and meets the needs of all customers</w:t>
      </w:r>
    </w:p>
    <w:p w14:paraId="7474C201" w14:textId="77777777" w:rsidR="00BF7CFD" w:rsidRDefault="00BF7CFD" w:rsidP="00BF7CFD">
      <w:pPr>
        <w:pStyle w:val="ListParagraph"/>
        <w:numPr>
          <w:ilvl w:val="0"/>
          <w:numId w:val="20"/>
        </w:numPr>
      </w:pPr>
      <w:r>
        <w:t>Reduces duplication and maximizes program impact through Partner sharing of services and resources</w:t>
      </w:r>
    </w:p>
    <w:p w14:paraId="3E438A89" w14:textId="77777777" w:rsidR="00BF7CFD" w:rsidRDefault="00BF7CFD" w:rsidP="00BF7CFD">
      <w:pPr>
        <w:pStyle w:val="ListParagraph"/>
        <w:numPr>
          <w:ilvl w:val="0"/>
          <w:numId w:val="20"/>
        </w:numPr>
      </w:pPr>
      <w:r>
        <w:t>Reduces overhead costs for any one Partner by streamlining and sharing costs</w:t>
      </w:r>
    </w:p>
    <w:p w14:paraId="40269272" w14:textId="77777777" w:rsidR="00BF7CFD" w:rsidRDefault="00BF7CFD" w:rsidP="00BF7CFD">
      <w:pPr>
        <w:pStyle w:val="ListParagraph"/>
        <w:numPr>
          <w:ilvl w:val="0"/>
          <w:numId w:val="20"/>
        </w:numPr>
      </w:pPr>
      <w:r>
        <w:t>Ensures costs are appropriately shared by Partners by determining contributions based on proportionate use and relative benefit received</w:t>
      </w:r>
    </w:p>
    <w:p w14:paraId="22CCEFBD" w14:textId="77777777" w:rsidR="00BF7CFD" w:rsidRDefault="00BF7CFD" w:rsidP="00BF7CFD">
      <w:pPr>
        <w:rPr>
          <w:noProof/>
        </w:rPr>
      </w:pPr>
      <w:r>
        <w:t xml:space="preserve">The one-stop operating budget contains cost categories that are specifically identified in </w:t>
      </w:r>
      <w:hyperlink r:id="rId32">
        <w:r w:rsidRPr="2BEDEF6A">
          <w:rPr>
            <w:rStyle w:val="Hyperlink"/>
          </w:rPr>
          <w:t>TEGL: 17-16</w:t>
        </w:r>
      </w:hyperlink>
      <w:r>
        <w:t>. Shared Operating Costs and Shared Services could include- initial intake, identification of appropriate services, assessment of needs, referrals to other One-Stop partners, appraisal of basic skills, or business services. Additional One-Stop Operating Costs must include applicable Career Services, such as development of an individualized employment plan, career planning, work experience and workforce preparation services.</w:t>
      </w:r>
    </w:p>
    <w:p w14:paraId="2B15F4B6" w14:textId="77777777" w:rsidR="00BF7CFD" w:rsidRDefault="00BF7CFD" w:rsidP="00BF7CFD">
      <w:r>
        <w:rPr>
          <w:noProof/>
        </w:rPr>
        <w:drawing>
          <wp:inline distT="0" distB="0" distL="0" distR="0" wp14:anchorId="2425EBF2" wp14:editId="3F433B9F">
            <wp:extent cx="5540375" cy="2722245"/>
            <wp:effectExtent l="0" t="0" r="0" b="0"/>
            <wp:docPr id="17" name="Diagram 17" descr="SmartArt tree diagram&#10;One-Stop Operating Costs&#10;1. Infrastructure Costs&#10;2. Additional Costs&#10;2a. Must include applicable Career Services&#10;2b. May include Shared Operating Costs and Shared Services"/>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14:paraId="0459B5CC" w14:textId="77777777" w:rsidR="00BF7CFD" w:rsidRPr="001E04BA" w:rsidRDefault="00BF7CFD" w:rsidP="00BF7CFD">
      <w:pPr>
        <w:pStyle w:val="Heading3"/>
      </w:pPr>
      <w:bookmarkStart w:id="11" w:name="_Toc117763882"/>
      <w:bookmarkStart w:id="12" w:name="_Toc137716647"/>
      <w:r>
        <w:lastRenderedPageBreak/>
        <w:t>Infrastructure Funding Agreement</w:t>
      </w:r>
      <w:bookmarkEnd w:id="11"/>
      <w:bookmarkEnd w:id="12"/>
    </w:p>
    <w:p w14:paraId="00A0181F" w14:textId="675014DF" w:rsidR="00BF7CFD" w:rsidRDefault="00BF7CFD" w:rsidP="00BF7CFD">
      <w:r>
        <w:t>The Infrastructure Funding Agreement (IFA), as a required component of the MOU, is an integral component of the overall one-stop operating budget that contains the infrastructure costs budget</w:t>
      </w:r>
      <w:r w:rsidR="00971A58">
        <w:t xml:space="preserve"> and </w:t>
      </w:r>
      <w:r w:rsidR="00A3068E">
        <w:t xml:space="preserve">identifies how Partners will share </w:t>
      </w:r>
      <w:r w:rsidR="00A158D3">
        <w:t>responsibility for the infrastructure costs</w:t>
      </w:r>
      <w:r>
        <w:t xml:space="preserve">. Key elements of the </w:t>
      </w:r>
      <w:r w:rsidR="005753B0">
        <w:t>IFA are</w:t>
      </w:r>
      <w:r>
        <w:rPr>
          <w:rStyle w:val="FootnoteReference"/>
        </w:rPr>
        <w:footnoteReference w:id="7"/>
      </w:r>
      <w:r>
        <w:t>:</w:t>
      </w:r>
    </w:p>
    <w:p w14:paraId="18CA1BE8" w14:textId="77777777" w:rsidR="00BF7CFD" w:rsidRPr="00A770B2" w:rsidRDefault="00BF7CFD" w:rsidP="00BF7CFD">
      <w:pPr>
        <w:numPr>
          <w:ilvl w:val="0"/>
          <w:numId w:val="42"/>
        </w:numPr>
      </w:pPr>
      <w:r w:rsidRPr="00A770B2">
        <w:t xml:space="preserve">The period of time in which the IFA is effective (which may be a different time period than the duration of the MOU) </w:t>
      </w:r>
    </w:p>
    <w:p w14:paraId="1C9D4111" w14:textId="77777777" w:rsidR="00BF7CFD" w:rsidRPr="00A770B2" w:rsidRDefault="00BF7CFD" w:rsidP="00BF7CFD">
      <w:pPr>
        <w:numPr>
          <w:ilvl w:val="0"/>
          <w:numId w:val="42"/>
        </w:numPr>
      </w:pPr>
      <w:r w:rsidRPr="00A770B2">
        <w:t>Identification of the infrastructure costs budget</w:t>
      </w:r>
    </w:p>
    <w:p w14:paraId="57D5E77A" w14:textId="77777777" w:rsidR="00BF7CFD" w:rsidRPr="00A770B2" w:rsidRDefault="00BF7CFD" w:rsidP="00BF7CFD">
      <w:pPr>
        <w:numPr>
          <w:ilvl w:val="0"/>
          <w:numId w:val="42"/>
        </w:numPr>
      </w:pPr>
      <w:r w:rsidRPr="00A770B2">
        <w:t>Identification of all One-Stop partners, CEO(s), and the Local WDB participating in the IFA</w:t>
      </w:r>
    </w:p>
    <w:p w14:paraId="441E21A7" w14:textId="008AD481" w:rsidR="00BF7CFD" w:rsidRPr="00A770B2" w:rsidRDefault="00BF7CFD" w:rsidP="00BF7CFD">
      <w:pPr>
        <w:numPr>
          <w:ilvl w:val="0"/>
          <w:numId w:val="42"/>
        </w:numPr>
      </w:pPr>
      <w:r w:rsidRPr="00A770B2">
        <w:t xml:space="preserve">A description of the periodic modification and review </w:t>
      </w:r>
      <w:r w:rsidR="00DE3B39">
        <w:t>process</w:t>
      </w:r>
    </w:p>
    <w:p w14:paraId="52FDDC3B" w14:textId="3B96392F" w:rsidR="00BF7CFD" w:rsidRPr="00A770B2" w:rsidRDefault="00BF7CFD" w:rsidP="00BF7CFD">
      <w:pPr>
        <w:numPr>
          <w:ilvl w:val="0"/>
          <w:numId w:val="42"/>
        </w:numPr>
      </w:pPr>
      <w:r w:rsidRPr="00A770B2">
        <w:t>Information on the steps the Local WDB, CEO(s), and One-Stop partners used to reach consensus</w:t>
      </w:r>
      <w:r w:rsidR="00DE3B39">
        <w:t>,</w:t>
      </w:r>
      <w:r w:rsidRPr="00A770B2">
        <w:t xml:space="preserve"> or the assurance </w:t>
      </w:r>
      <w:r w:rsidR="00DE3B39">
        <w:t xml:space="preserve">the </w:t>
      </w:r>
      <w:r w:rsidRPr="00A770B2">
        <w:t xml:space="preserve">local area followed </w:t>
      </w:r>
      <w:r w:rsidR="00DE3B39">
        <w:t xml:space="preserve">the </w:t>
      </w:r>
      <w:r w:rsidR="00086B7C">
        <w:t>state funding mech</w:t>
      </w:r>
      <w:r w:rsidR="007D1E71">
        <w:t>anism (</w:t>
      </w:r>
      <w:r w:rsidRPr="00A770B2">
        <w:t>SFM</w:t>
      </w:r>
      <w:r w:rsidR="007D1E71">
        <w:t>)</w:t>
      </w:r>
      <w:r w:rsidRPr="00A770B2">
        <w:t xml:space="preserve"> process; and </w:t>
      </w:r>
    </w:p>
    <w:p w14:paraId="6FF6B818" w14:textId="77777777" w:rsidR="00BF7CFD" w:rsidRDefault="00BF7CFD" w:rsidP="00BF7CFD">
      <w:pPr>
        <w:numPr>
          <w:ilvl w:val="0"/>
          <w:numId w:val="42"/>
        </w:numPr>
      </w:pPr>
      <w:r w:rsidRPr="00A770B2">
        <w:t xml:space="preserve">A description of the process to be used among partners to resolve issues related to infrastructure funding during the MOU duration period when consensus cannot be reached. </w:t>
      </w:r>
    </w:p>
    <w:p w14:paraId="670169CD" w14:textId="77777777" w:rsidR="00BF7CFD" w:rsidRPr="001E04BA" w:rsidRDefault="00BF7CFD" w:rsidP="00BF7CFD">
      <w:pPr>
        <w:pStyle w:val="Heading4"/>
      </w:pPr>
      <w:r>
        <w:t>Infrastructure Costs</w:t>
      </w:r>
      <w:r>
        <w:rPr>
          <w:rStyle w:val="FootnoteReference"/>
        </w:rPr>
        <w:footnoteReference w:id="8"/>
      </w:r>
    </w:p>
    <w:p w14:paraId="3C44CBB1" w14:textId="391086E3" w:rsidR="00BF7CFD" w:rsidRPr="001E04BA" w:rsidRDefault="00BF7CFD" w:rsidP="00BF7CFD">
      <w:r>
        <w:t xml:space="preserve">Infrastructure Costs are defined as </w:t>
      </w:r>
      <w:r>
        <w:rPr>
          <w:b/>
          <w:bCs/>
        </w:rPr>
        <w:t>n</w:t>
      </w:r>
      <w:r w:rsidRPr="001E04BA">
        <w:rPr>
          <w:b/>
          <w:bCs/>
        </w:rPr>
        <w:t>on-personnel</w:t>
      </w:r>
      <w:r w:rsidR="007404C8">
        <w:t xml:space="preserve"> </w:t>
      </w:r>
      <w:r w:rsidRPr="001E04BA">
        <w:t>costs necessary for the general operation of the One-Stop</w:t>
      </w:r>
      <w:r w:rsidR="007404C8">
        <w:t xml:space="preserve"> </w:t>
      </w:r>
      <w:r w:rsidRPr="001E04BA">
        <w:t>center, including but not limited to:​</w:t>
      </w:r>
    </w:p>
    <w:p w14:paraId="3647268F" w14:textId="77777777" w:rsidR="00BF7CFD" w:rsidRPr="001E04BA" w:rsidRDefault="00BF7CFD" w:rsidP="00BF7CFD">
      <w:pPr>
        <w:pStyle w:val="ListParagraph"/>
        <w:numPr>
          <w:ilvl w:val="0"/>
          <w:numId w:val="15"/>
        </w:numPr>
      </w:pPr>
      <w:r w:rsidRPr="001E04BA">
        <w:t>Applicable facility costs (such as rent)​</w:t>
      </w:r>
    </w:p>
    <w:p w14:paraId="629F0CF2" w14:textId="77777777" w:rsidR="00BF7CFD" w:rsidRPr="001E04BA" w:rsidRDefault="00BF7CFD" w:rsidP="00BF7CFD">
      <w:pPr>
        <w:pStyle w:val="ListParagraph"/>
        <w:numPr>
          <w:ilvl w:val="0"/>
          <w:numId w:val="15"/>
        </w:numPr>
      </w:pPr>
      <w:r w:rsidRPr="001E04BA">
        <w:t>Costs of utilities and maintenance​</w:t>
      </w:r>
    </w:p>
    <w:p w14:paraId="0AC08752" w14:textId="77777777" w:rsidR="00BF7CFD" w:rsidRPr="001E04BA" w:rsidRDefault="00BF7CFD" w:rsidP="00BF7CFD">
      <w:pPr>
        <w:pStyle w:val="ListParagraph"/>
        <w:numPr>
          <w:ilvl w:val="0"/>
          <w:numId w:val="15"/>
        </w:numPr>
      </w:pPr>
      <w:r w:rsidRPr="001E04BA">
        <w:t>Equipment (including physical modifications to the center for access, assessment-related products, and assistive technology for individuals with disabilities)​</w:t>
      </w:r>
    </w:p>
    <w:p w14:paraId="1713FB61" w14:textId="69FD6963" w:rsidR="00BF7CFD" w:rsidRPr="001E04BA" w:rsidRDefault="00BF7CFD" w:rsidP="00BF7CFD">
      <w:pPr>
        <w:pStyle w:val="ListParagraph"/>
        <w:numPr>
          <w:ilvl w:val="0"/>
          <w:numId w:val="15"/>
        </w:numPr>
      </w:pPr>
      <w:r w:rsidRPr="001E04BA">
        <w:t xml:space="preserve">Technology to facilitate access to the </w:t>
      </w:r>
      <w:r w:rsidR="00FF0ACC">
        <w:t>o</w:t>
      </w:r>
      <w:r w:rsidRPr="001E04BA">
        <w:t>ne-</w:t>
      </w:r>
      <w:r w:rsidR="00FF0ACC">
        <w:t>s</w:t>
      </w:r>
      <w:r w:rsidRPr="001E04BA">
        <w:t>top center, including technology used for the center’s planning and outreach activities​</w:t>
      </w:r>
    </w:p>
    <w:p w14:paraId="749F809E" w14:textId="383A5748" w:rsidR="00BF7CFD" w:rsidRPr="001E04BA" w:rsidRDefault="00BF7CFD" w:rsidP="00BF7CFD">
      <w:r>
        <w:t>The L</w:t>
      </w:r>
      <w:r w:rsidR="00A81C1F">
        <w:t xml:space="preserve">ocal </w:t>
      </w:r>
      <w:r>
        <w:t xml:space="preserve">WDB </w:t>
      </w:r>
      <w:r w:rsidRPr="001E04BA">
        <w:t>may consider common identifier</w:t>
      </w:r>
      <w:r>
        <w:t xml:space="preserve"> </w:t>
      </w:r>
      <w:r w:rsidRPr="001E04BA">
        <w:t xml:space="preserve">costs as costs of </w:t>
      </w:r>
      <w:r w:rsidR="00FF0ACC">
        <w:t>o</w:t>
      </w:r>
      <w:r w:rsidRPr="001E04BA">
        <w:t>ne-</w:t>
      </w:r>
      <w:r w:rsidR="00FF0ACC">
        <w:t>s</w:t>
      </w:r>
      <w:r w:rsidRPr="001E04BA">
        <w:t>top infrastructure</w:t>
      </w:r>
      <w:r>
        <w:t xml:space="preserve"> which may include signage, brochures, etc.</w:t>
      </w:r>
    </w:p>
    <w:p w14:paraId="26161913" w14:textId="77777777" w:rsidR="00BF7CFD" w:rsidRPr="00557D64" w:rsidRDefault="00BF7CFD" w:rsidP="00BF7CFD">
      <w:pPr>
        <w:pStyle w:val="Heading3"/>
        <w:rPr>
          <w:rFonts w:ascii="Segoe UI" w:hAnsi="Segoe UI" w:cs="Segoe UI"/>
          <w:b/>
          <w:i/>
          <w:iCs/>
        </w:rPr>
      </w:pPr>
      <w:bookmarkStart w:id="13" w:name="_Toc117763883"/>
      <w:bookmarkStart w:id="14" w:name="_Toc137716648"/>
      <w:r w:rsidRPr="00557D64">
        <w:rPr>
          <w:rStyle w:val="Heading4Char"/>
          <w:b w:val="0"/>
          <w:i w:val="0"/>
          <w:iCs w:val="0"/>
          <w:color w:val="FFFFFF" w:themeColor="background1"/>
          <w:sz w:val="26"/>
          <w:szCs w:val="26"/>
        </w:rPr>
        <w:t>Iowa</w:t>
      </w:r>
      <w:r w:rsidRPr="00557D64">
        <w:rPr>
          <w:rStyle w:val="Heading4Char"/>
          <w:b w:val="0"/>
          <w:color w:val="FFFFFF" w:themeColor="background1"/>
          <w:sz w:val="26"/>
          <w:szCs w:val="26"/>
        </w:rPr>
        <w:t>WORKS</w:t>
      </w:r>
      <w:r w:rsidRPr="00557D64">
        <w:rPr>
          <w:rStyle w:val="Heading4Char"/>
          <w:b w:val="0"/>
          <w:i w:val="0"/>
          <w:iCs w:val="0"/>
          <w:color w:val="FFFFFF" w:themeColor="background1"/>
          <w:sz w:val="26"/>
          <w:szCs w:val="26"/>
        </w:rPr>
        <w:t xml:space="preserve"> One-Stop Center Types</w:t>
      </w:r>
      <w:bookmarkEnd w:id="13"/>
      <w:bookmarkEnd w:id="14"/>
    </w:p>
    <w:p w14:paraId="38CCA221" w14:textId="071F0E46" w:rsidR="00BF7CFD" w:rsidRPr="00EF5D89" w:rsidRDefault="00BF7CFD" w:rsidP="00BF7CFD">
      <w:pPr>
        <w:pStyle w:val="paragraph"/>
        <w:spacing w:before="0" w:beforeAutospacing="0" w:after="0" w:afterAutospacing="0"/>
        <w:textAlignment w:val="baseline"/>
        <w:rPr>
          <w:rStyle w:val="normaltextrun"/>
          <w:rFonts w:ascii="Calibri" w:hAnsi="Calibri" w:cs="Calibri"/>
          <w:sz w:val="22"/>
          <w:szCs w:val="22"/>
        </w:rPr>
      </w:pPr>
      <w:r>
        <w:rPr>
          <w:rStyle w:val="normaltextrun"/>
          <w:rFonts w:ascii="Calibri" w:hAnsi="Calibri" w:cs="Calibri"/>
          <w:sz w:val="22"/>
          <w:szCs w:val="22"/>
        </w:rPr>
        <w:t>The Iowa State Workforce Development Board has adopted the following definitions for Iowa</w:t>
      </w:r>
      <w:r w:rsidRPr="00442BFD">
        <w:rPr>
          <w:rStyle w:val="normaltextrun"/>
          <w:rFonts w:ascii="Calibri" w:hAnsi="Calibri" w:cs="Calibri"/>
          <w:i/>
          <w:iCs/>
          <w:sz w:val="22"/>
          <w:szCs w:val="22"/>
        </w:rPr>
        <w:t>WORKS</w:t>
      </w:r>
      <w:r>
        <w:rPr>
          <w:rStyle w:val="normaltextrun"/>
          <w:rFonts w:ascii="Calibri" w:hAnsi="Calibri" w:cs="Calibri"/>
          <w:sz w:val="22"/>
          <w:szCs w:val="22"/>
        </w:rPr>
        <w:t xml:space="preserve"> </w:t>
      </w:r>
      <w:r w:rsidR="00FF0ACC">
        <w:rPr>
          <w:rStyle w:val="normaltextrun"/>
          <w:rFonts w:ascii="Calibri" w:hAnsi="Calibri" w:cs="Calibri"/>
          <w:sz w:val="22"/>
          <w:szCs w:val="22"/>
        </w:rPr>
        <w:t>o</w:t>
      </w:r>
      <w:r>
        <w:rPr>
          <w:rStyle w:val="normaltextrun"/>
          <w:rFonts w:ascii="Calibri" w:hAnsi="Calibri" w:cs="Calibri"/>
          <w:sz w:val="22"/>
          <w:szCs w:val="22"/>
        </w:rPr>
        <w:t>ne-</w:t>
      </w:r>
      <w:r w:rsidR="00FF0ACC">
        <w:rPr>
          <w:rStyle w:val="normaltextrun"/>
          <w:rFonts w:ascii="Calibri" w:hAnsi="Calibri" w:cs="Calibri"/>
          <w:sz w:val="22"/>
          <w:szCs w:val="22"/>
        </w:rPr>
        <w:t>s</w:t>
      </w:r>
      <w:r>
        <w:rPr>
          <w:rStyle w:val="normaltextrun"/>
          <w:rFonts w:ascii="Calibri" w:hAnsi="Calibri" w:cs="Calibri"/>
          <w:sz w:val="22"/>
          <w:szCs w:val="22"/>
        </w:rPr>
        <w:t xml:space="preserve">top </w:t>
      </w:r>
      <w:r w:rsidR="00FF0ACC">
        <w:rPr>
          <w:rStyle w:val="normaltextrun"/>
          <w:rFonts w:ascii="Calibri" w:hAnsi="Calibri" w:cs="Calibri"/>
          <w:sz w:val="22"/>
          <w:szCs w:val="22"/>
        </w:rPr>
        <w:t>c</w:t>
      </w:r>
      <w:r>
        <w:rPr>
          <w:rStyle w:val="normaltextrun"/>
          <w:rFonts w:ascii="Calibri" w:hAnsi="Calibri" w:cs="Calibri"/>
          <w:sz w:val="22"/>
          <w:szCs w:val="22"/>
        </w:rPr>
        <w:t>enters as defined in the Iowa</w:t>
      </w:r>
      <w:r w:rsidRPr="00FF0ACC">
        <w:rPr>
          <w:rStyle w:val="normaltextrun"/>
          <w:rFonts w:ascii="Calibri" w:hAnsi="Calibri" w:cs="Calibri"/>
          <w:i/>
          <w:sz w:val="22"/>
          <w:szCs w:val="22"/>
        </w:rPr>
        <w:t>WORKS</w:t>
      </w:r>
      <w:r>
        <w:rPr>
          <w:rStyle w:val="normaltextrun"/>
          <w:rFonts w:ascii="Calibri" w:hAnsi="Calibri" w:cs="Calibri"/>
          <w:sz w:val="22"/>
          <w:szCs w:val="22"/>
        </w:rPr>
        <w:t xml:space="preserve"> Center Certification Process Guidance</w:t>
      </w:r>
      <w:r>
        <w:rPr>
          <w:rStyle w:val="FootnoteReference"/>
          <w:rFonts w:ascii="Calibri" w:hAnsi="Calibri" w:cs="Calibri"/>
          <w:sz w:val="22"/>
          <w:szCs w:val="22"/>
        </w:rPr>
        <w:footnoteReference w:id="9"/>
      </w:r>
      <w:r>
        <w:rPr>
          <w:rStyle w:val="normaltextrun"/>
          <w:rFonts w:ascii="Calibri" w:hAnsi="Calibri" w:cs="Calibri"/>
          <w:sz w:val="22"/>
          <w:szCs w:val="22"/>
        </w:rPr>
        <w:t>:</w:t>
      </w:r>
    </w:p>
    <w:p w14:paraId="1D74969F" w14:textId="77777777" w:rsidR="00BF7CFD" w:rsidRDefault="00BF7CFD" w:rsidP="00BF7CFD">
      <w:pPr>
        <w:pStyle w:val="paragraph"/>
        <w:numPr>
          <w:ilvl w:val="0"/>
          <w:numId w:val="41"/>
        </w:numPr>
        <w:spacing w:before="0" w:beforeAutospacing="0" w:after="0" w:afterAutospacing="0"/>
        <w:textAlignment w:val="baseline"/>
        <w:rPr>
          <w:rFonts w:ascii="Calibri" w:hAnsi="Calibri" w:cs="Calibri"/>
          <w:sz w:val="22"/>
          <w:szCs w:val="22"/>
        </w:rPr>
      </w:pPr>
      <w:r>
        <w:rPr>
          <w:rStyle w:val="normaltextrun"/>
          <w:rFonts w:ascii="Calibri" w:hAnsi="Calibri" w:cs="Calibri"/>
          <w:b/>
          <w:bCs/>
          <w:sz w:val="22"/>
          <w:szCs w:val="22"/>
        </w:rPr>
        <w:lastRenderedPageBreak/>
        <w:t>Comprehensive Center</w:t>
      </w:r>
      <w:r>
        <w:rPr>
          <w:rStyle w:val="normaltextrun"/>
          <w:rFonts w:ascii="Calibri" w:hAnsi="Calibri" w:cs="Calibri"/>
          <w:sz w:val="22"/>
          <w:szCs w:val="22"/>
        </w:rPr>
        <w:t xml:space="preserve"> - Titles I and III are present full time with one other core partner present at least part time, and center provides access to all programs, services, and activities of partners not located in the center</w:t>
      </w:r>
      <w:r>
        <w:rPr>
          <w:rStyle w:val="eop"/>
          <w:rFonts w:ascii="Calibri" w:hAnsi="Calibri" w:cs="Calibri"/>
          <w:sz w:val="22"/>
          <w:szCs w:val="22"/>
        </w:rPr>
        <w:t>.</w:t>
      </w:r>
    </w:p>
    <w:p w14:paraId="1CC301F1" w14:textId="77777777" w:rsidR="00BF7CFD" w:rsidRDefault="00BF7CFD" w:rsidP="00BF7CFD">
      <w:pPr>
        <w:pStyle w:val="paragraph"/>
        <w:numPr>
          <w:ilvl w:val="0"/>
          <w:numId w:val="41"/>
        </w:numPr>
        <w:spacing w:before="0" w:beforeAutospacing="0" w:after="0" w:afterAutospacing="0"/>
        <w:textAlignment w:val="baseline"/>
        <w:rPr>
          <w:rFonts w:ascii="Calibri" w:hAnsi="Calibri" w:cs="Calibri"/>
          <w:sz w:val="22"/>
          <w:szCs w:val="22"/>
        </w:rPr>
      </w:pPr>
      <w:r>
        <w:rPr>
          <w:rStyle w:val="normaltextrun"/>
          <w:rFonts w:ascii="Calibri" w:hAnsi="Calibri" w:cs="Calibri"/>
          <w:b/>
          <w:bCs/>
          <w:sz w:val="22"/>
          <w:szCs w:val="22"/>
        </w:rPr>
        <w:t xml:space="preserve">Affiliated Center - </w:t>
      </w:r>
      <w:r>
        <w:rPr>
          <w:rStyle w:val="normaltextrun"/>
          <w:rFonts w:ascii="Calibri" w:hAnsi="Calibri" w:cs="Calibri"/>
          <w:sz w:val="22"/>
          <w:szCs w:val="22"/>
        </w:rPr>
        <w:t>Two or more core partners are present with at least one of the core partners present on a full-time basis.</w:t>
      </w:r>
      <w:r>
        <w:rPr>
          <w:rStyle w:val="eop"/>
          <w:rFonts w:ascii="Calibri" w:hAnsi="Calibri" w:cs="Calibri"/>
          <w:sz w:val="22"/>
          <w:szCs w:val="22"/>
        </w:rPr>
        <w:t> </w:t>
      </w:r>
    </w:p>
    <w:p w14:paraId="002E4C87" w14:textId="77777777" w:rsidR="00BF7CFD" w:rsidRPr="00287545" w:rsidRDefault="00BF7CFD" w:rsidP="00BF7CFD">
      <w:pPr>
        <w:pStyle w:val="paragraph"/>
        <w:numPr>
          <w:ilvl w:val="0"/>
          <w:numId w:val="41"/>
        </w:numPr>
        <w:spacing w:before="0" w:beforeAutospacing="0" w:after="0" w:afterAutospacing="0"/>
        <w:textAlignment w:val="baseline"/>
        <w:rPr>
          <w:rStyle w:val="Heading4Char"/>
          <w:rFonts w:ascii="Calibri" w:eastAsia="Times New Roman" w:hAnsi="Calibri" w:cs="Calibri"/>
          <w:b w:val="0"/>
          <w:bCs w:val="0"/>
          <w:i w:val="0"/>
          <w:iCs w:val="0"/>
          <w:color w:val="auto"/>
          <w:sz w:val="22"/>
          <w:szCs w:val="22"/>
        </w:rPr>
      </w:pPr>
      <w:r>
        <w:rPr>
          <w:rStyle w:val="normaltextrun"/>
          <w:rFonts w:ascii="Calibri" w:hAnsi="Calibri" w:cs="Calibri"/>
          <w:b/>
          <w:bCs/>
          <w:sz w:val="22"/>
          <w:szCs w:val="22"/>
        </w:rPr>
        <w:t xml:space="preserve">Satellite Center - </w:t>
      </w:r>
      <w:r>
        <w:rPr>
          <w:rStyle w:val="normaltextrun"/>
          <w:rFonts w:ascii="Calibri" w:hAnsi="Calibri" w:cs="Calibri"/>
          <w:sz w:val="22"/>
          <w:szCs w:val="22"/>
        </w:rPr>
        <w:t>Any location where one core or required partner is present on a permanent basis. Title I and Title III are not eligible to have stand-alone offices or be satellite centers</w:t>
      </w:r>
      <w:r>
        <w:rPr>
          <w:rStyle w:val="eop"/>
          <w:rFonts w:ascii="Calibri" w:hAnsi="Calibri" w:cs="Calibri"/>
          <w:sz w:val="22"/>
          <w:szCs w:val="22"/>
        </w:rPr>
        <w:t>.</w:t>
      </w:r>
    </w:p>
    <w:p w14:paraId="0B3A7F95" w14:textId="7C88DF60" w:rsidR="00BF7CFD" w:rsidRPr="00B35132" w:rsidRDefault="00BF7CFD" w:rsidP="00BF7CFD">
      <w:pPr>
        <w:pStyle w:val="Heading4"/>
        <w:rPr>
          <w:rStyle w:val="eop"/>
          <w:rFonts w:ascii="Calibri" w:hAnsi="Calibri" w:cs="Calibri"/>
          <w:b w:val="0"/>
          <w:i w:val="0"/>
          <w:color w:val="0F6A6B" w:themeColor="accent2"/>
          <w:sz w:val="22"/>
          <w:szCs w:val="22"/>
        </w:rPr>
      </w:pPr>
      <w:r w:rsidRPr="00B35132">
        <w:rPr>
          <w:rStyle w:val="Heading4Char"/>
          <w:b/>
          <w:i/>
          <w:color w:val="0F6A6B" w:themeColor="accent2"/>
        </w:rPr>
        <w:t>Contribution Requirements by Center Types</w:t>
      </w:r>
      <w:r>
        <w:rPr>
          <w:rStyle w:val="FootnoteReference"/>
          <w:color w:val="0B4F50" w:themeColor="accent2" w:themeShade="BF"/>
        </w:rPr>
        <w:footnoteReference w:id="10"/>
      </w:r>
    </w:p>
    <w:p w14:paraId="5E3D34DF" w14:textId="77777777" w:rsidR="00BF7CFD" w:rsidRDefault="00BF7CFD" w:rsidP="00BF7CFD">
      <w:pPr>
        <w:pStyle w:val="paragraph"/>
        <w:spacing w:before="0" w:beforeAutospacing="0" w:after="0" w:afterAutospacing="0"/>
        <w:textAlignment w:val="baseline"/>
        <w:rPr>
          <w:rFonts w:ascii="Calibri" w:hAnsi="Calibri" w:cs="Calibri"/>
          <w:sz w:val="22"/>
          <w:szCs w:val="22"/>
        </w:rPr>
      </w:pPr>
    </w:p>
    <w:tbl>
      <w:tblPr>
        <w:tblStyle w:val="MaherTable"/>
        <w:tblW w:w="0" w:type="auto"/>
        <w:jc w:val="center"/>
        <w:tblLook w:val="04A0" w:firstRow="1" w:lastRow="0" w:firstColumn="1" w:lastColumn="0" w:noHBand="0" w:noVBand="1"/>
      </w:tblPr>
      <w:tblGrid>
        <w:gridCol w:w="2337"/>
        <w:gridCol w:w="2698"/>
        <w:gridCol w:w="2700"/>
      </w:tblGrid>
      <w:tr w:rsidR="00BF7CFD" w14:paraId="60D9AABB" w14:textId="77777777" w:rsidTr="007F57D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37" w:type="dxa"/>
            <w:tcBorders>
              <w:bottom w:val="single" w:sz="4" w:space="0" w:color="auto"/>
            </w:tcBorders>
          </w:tcPr>
          <w:p w14:paraId="6D222AA3" w14:textId="77777777" w:rsidR="00BF7CFD" w:rsidRDefault="00BF7CFD" w:rsidP="007F57D3">
            <w:pPr>
              <w:pStyle w:val="paragraph"/>
              <w:spacing w:before="0" w:beforeAutospacing="0" w:after="0" w:afterAutospacing="0"/>
              <w:textAlignment w:val="baseline"/>
              <w:rPr>
                <w:rFonts w:ascii="Calibri" w:hAnsi="Calibri" w:cs="Calibri"/>
                <w:sz w:val="22"/>
                <w:szCs w:val="22"/>
              </w:rPr>
            </w:pPr>
          </w:p>
        </w:tc>
        <w:tc>
          <w:tcPr>
            <w:tcW w:w="2698" w:type="dxa"/>
            <w:tcBorders>
              <w:bottom w:val="single" w:sz="4" w:space="0" w:color="auto"/>
            </w:tcBorders>
          </w:tcPr>
          <w:p w14:paraId="52CAA5C0" w14:textId="77777777" w:rsidR="00BF7CFD" w:rsidRPr="005F17E9" w:rsidRDefault="00BF7CFD" w:rsidP="007F57D3">
            <w:pPr>
              <w:pStyle w:val="paragraph"/>
              <w:spacing w:before="0" w:beforeAutospacing="0" w:after="0" w:afterAutospacing="0"/>
              <w:textAlignment w:val="baseline"/>
              <w:cnfStyle w:val="100000000000" w:firstRow="1" w:lastRow="0" w:firstColumn="0" w:lastColumn="0" w:oddVBand="0" w:evenVBand="0" w:oddHBand="0" w:evenHBand="0" w:firstRowFirstColumn="0" w:firstRowLastColumn="0" w:lastRowFirstColumn="0" w:lastRowLastColumn="0"/>
              <w:rPr>
                <w:rFonts w:ascii="Calibri" w:hAnsi="Calibri" w:cs="Calibri"/>
                <w:b w:val="0"/>
                <w:bCs w:val="0"/>
                <w:sz w:val="22"/>
                <w:szCs w:val="22"/>
              </w:rPr>
            </w:pPr>
            <w:r>
              <w:rPr>
                <w:rFonts w:ascii="Calibri" w:hAnsi="Calibri" w:cs="Calibri"/>
                <w:b w:val="0"/>
                <w:bCs w:val="0"/>
                <w:sz w:val="22"/>
                <w:szCs w:val="22"/>
              </w:rPr>
              <w:t>Comprehensive</w:t>
            </w:r>
          </w:p>
        </w:tc>
        <w:tc>
          <w:tcPr>
            <w:tcW w:w="2700" w:type="dxa"/>
            <w:tcBorders>
              <w:bottom w:val="single" w:sz="4" w:space="0" w:color="auto"/>
            </w:tcBorders>
          </w:tcPr>
          <w:p w14:paraId="43459E60" w14:textId="5BE6D345" w:rsidR="00BF7CFD" w:rsidRPr="005F17E9" w:rsidRDefault="00BF7CFD" w:rsidP="007F57D3">
            <w:pPr>
              <w:pStyle w:val="paragraph"/>
              <w:spacing w:before="0" w:beforeAutospacing="0" w:after="0" w:afterAutospacing="0"/>
              <w:textAlignment w:val="baseline"/>
              <w:cnfStyle w:val="100000000000" w:firstRow="1" w:lastRow="0" w:firstColumn="0" w:lastColumn="0" w:oddVBand="0" w:evenVBand="0" w:oddHBand="0" w:evenHBand="0" w:firstRowFirstColumn="0" w:firstRowLastColumn="0" w:lastRowFirstColumn="0" w:lastRowLastColumn="0"/>
              <w:rPr>
                <w:rFonts w:ascii="Calibri" w:hAnsi="Calibri" w:cs="Calibri"/>
                <w:b w:val="0"/>
                <w:bCs w:val="0"/>
                <w:sz w:val="22"/>
                <w:szCs w:val="22"/>
              </w:rPr>
            </w:pPr>
            <w:r w:rsidRPr="005F17E9">
              <w:rPr>
                <w:rFonts w:ascii="Calibri" w:hAnsi="Calibri" w:cs="Calibri"/>
                <w:b w:val="0"/>
                <w:bCs w:val="0"/>
                <w:sz w:val="22"/>
                <w:szCs w:val="22"/>
              </w:rPr>
              <w:t>Affiliated/Specialized</w:t>
            </w:r>
          </w:p>
        </w:tc>
      </w:tr>
      <w:tr w:rsidR="00BF7CFD" w:rsidRPr="000127AB" w14:paraId="6213CB95" w14:textId="77777777" w:rsidTr="007F57D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37" w:type="dxa"/>
            <w:tcBorders>
              <w:top w:val="single" w:sz="4" w:space="0" w:color="auto"/>
              <w:left w:val="single" w:sz="4" w:space="0" w:color="auto"/>
              <w:bottom w:val="single" w:sz="4" w:space="0" w:color="auto"/>
              <w:right w:val="single" w:sz="4" w:space="0" w:color="auto"/>
            </w:tcBorders>
          </w:tcPr>
          <w:p w14:paraId="1977AA51" w14:textId="77777777" w:rsidR="00BF7CFD" w:rsidRPr="000127AB" w:rsidRDefault="00BF7CFD" w:rsidP="007F57D3">
            <w:pPr>
              <w:pStyle w:val="paragraph"/>
              <w:spacing w:before="0" w:beforeAutospacing="0" w:after="0" w:afterAutospacing="0"/>
              <w:textAlignment w:val="baseline"/>
              <w:rPr>
                <w:rFonts w:ascii="Calibri" w:hAnsi="Calibri" w:cs="Calibri"/>
                <w:color w:val="auto"/>
                <w:sz w:val="22"/>
                <w:szCs w:val="22"/>
              </w:rPr>
            </w:pPr>
            <w:r w:rsidRPr="000127AB">
              <w:rPr>
                <w:rFonts w:ascii="Calibri" w:hAnsi="Calibri" w:cs="Calibri"/>
                <w:color w:val="auto"/>
                <w:sz w:val="22"/>
                <w:szCs w:val="22"/>
              </w:rPr>
              <w:t>Infrastructure Costs</w:t>
            </w:r>
          </w:p>
        </w:tc>
        <w:tc>
          <w:tcPr>
            <w:tcW w:w="2698" w:type="dxa"/>
            <w:tcBorders>
              <w:top w:val="single" w:sz="4" w:space="0" w:color="auto"/>
              <w:left w:val="single" w:sz="4" w:space="0" w:color="auto"/>
              <w:bottom w:val="single" w:sz="4" w:space="0" w:color="auto"/>
              <w:right w:val="single" w:sz="4" w:space="0" w:color="auto"/>
            </w:tcBorders>
          </w:tcPr>
          <w:p w14:paraId="1ECDABDC" w14:textId="77777777" w:rsidR="00BF7CFD" w:rsidRPr="000127AB" w:rsidRDefault="00BF7CFD" w:rsidP="007F57D3">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Pr>
                <w:rFonts w:ascii="Calibri" w:hAnsi="Calibri" w:cs="Calibri"/>
                <w:sz w:val="22"/>
                <w:szCs w:val="22"/>
              </w:rPr>
              <w:t>ALL required one-stop partners regardless of co-location at that center</w:t>
            </w:r>
          </w:p>
        </w:tc>
        <w:tc>
          <w:tcPr>
            <w:tcW w:w="2700" w:type="dxa"/>
            <w:tcBorders>
              <w:top w:val="single" w:sz="4" w:space="0" w:color="auto"/>
              <w:left w:val="single" w:sz="4" w:space="0" w:color="auto"/>
              <w:bottom w:val="single" w:sz="4" w:space="0" w:color="auto"/>
              <w:right w:val="single" w:sz="4" w:space="0" w:color="auto"/>
            </w:tcBorders>
          </w:tcPr>
          <w:p w14:paraId="5346E6DF" w14:textId="77777777" w:rsidR="00BF7CFD" w:rsidRPr="000127AB" w:rsidRDefault="00BF7CFD" w:rsidP="007F57D3">
            <w:pPr>
              <w:pStyle w:val="paragraph"/>
              <w:spacing w:before="0" w:beforeAutospacing="0" w:after="0" w:afterAutospacing="0"/>
              <w:textAlignment w:val="baseline"/>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r>
              <w:rPr>
                <w:rFonts w:ascii="Calibri" w:hAnsi="Calibri" w:cs="Calibri"/>
                <w:sz w:val="22"/>
                <w:szCs w:val="22"/>
              </w:rPr>
              <w:t>Only those partners engaged in the center</w:t>
            </w:r>
          </w:p>
        </w:tc>
      </w:tr>
      <w:tr w:rsidR="00BF7CFD" w:rsidRPr="000127AB" w14:paraId="61A78DE1" w14:textId="77777777" w:rsidTr="007F57D3">
        <w:trPr>
          <w:jc w:val="center"/>
        </w:trPr>
        <w:tc>
          <w:tcPr>
            <w:cnfStyle w:val="001000000000" w:firstRow="0" w:lastRow="0" w:firstColumn="1" w:lastColumn="0" w:oddVBand="0" w:evenVBand="0" w:oddHBand="0" w:evenHBand="0" w:firstRowFirstColumn="0" w:firstRowLastColumn="0" w:lastRowFirstColumn="0" w:lastRowLastColumn="0"/>
            <w:tcW w:w="2337" w:type="dxa"/>
            <w:tcBorders>
              <w:top w:val="single" w:sz="4" w:space="0" w:color="auto"/>
              <w:left w:val="single" w:sz="4" w:space="0" w:color="auto"/>
              <w:bottom w:val="single" w:sz="4" w:space="0" w:color="auto"/>
              <w:right w:val="single" w:sz="4" w:space="0" w:color="auto"/>
            </w:tcBorders>
          </w:tcPr>
          <w:p w14:paraId="2C75F36A" w14:textId="77777777" w:rsidR="00BF7CFD" w:rsidRPr="000127AB" w:rsidRDefault="00BF7CFD" w:rsidP="007F57D3">
            <w:pPr>
              <w:pStyle w:val="paragraph"/>
              <w:spacing w:before="0" w:beforeAutospacing="0" w:after="0" w:afterAutospacing="0"/>
              <w:textAlignment w:val="baseline"/>
              <w:rPr>
                <w:rFonts w:ascii="Calibri" w:hAnsi="Calibri" w:cs="Calibri"/>
                <w:color w:val="auto"/>
                <w:sz w:val="22"/>
                <w:szCs w:val="22"/>
              </w:rPr>
            </w:pPr>
            <w:r w:rsidRPr="000127AB">
              <w:rPr>
                <w:rFonts w:ascii="Calibri" w:hAnsi="Calibri" w:cs="Calibri"/>
                <w:color w:val="auto"/>
                <w:sz w:val="22"/>
                <w:szCs w:val="22"/>
              </w:rPr>
              <w:t>Additional Shared Costs</w:t>
            </w:r>
          </w:p>
        </w:tc>
        <w:tc>
          <w:tcPr>
            <w:tcW w:w="2698" w:type="dxa"/>
            <w:tcBorders>
              <w:top w:val="single" w:sz="4" w:space="0" w:color="auto"/>
              <w:left w:val="single" w:sz="4" w:space="0" w:color="auto"/>
              <w:bottom w:val="single" w:sz="4" w:space="0" w:color="auto"/>
              <w:right w:val="single" w:sz="4" w:space="0" w:color="auto"/>
            </w:tcBorders>
          </w:tcPr>
          <w:p w14:paraId="4407ECA5" w14:textId="77777777" w:rsidR="00BF7CFD" w:rsidRPr="000127AB" w:rsidRDefault="00BF7CFD" w:rsidP="007F57D3">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Pr>
                <w:rFonts w:ascii="Calibri" w:hAnsi="Calibri" w:cs="Calibri"/>
                <w:sz w:val="22"/>
                <w:szCs w:val="22"/>
              </w:rPr>
              <w:t>Only required partners who have agreed to share in the costs of one or more career services and/or any other shared service(s).</w:t>
            </w:r>
          </w:p>
        </w:tc>
        <w:tc>
          <w:tcPr>
            <w:tcW w:w="2700" w:type="dxa"/>
            <w:tcBorders>
              <w:top w:val="single" w:sz="4" w:space="0" w:color="auto"/>
              <w:left w:val="single" w:sz="4" w:space="0" w:color="auto"/>
              <w:bottom w:val="single" w:sz="4" w:space="0" w:color="auto"/>
              <w:right w:val="single" w:sz="4" w:space="0" w:color="auto"/>
            </w:tcBorders>
          </w:tcPr>
          <w:p w14:paraId="7F0E4630" w14:textId="77777777" w:rsidR="00BF7CFD" w:rsidRPr="000127AB" w:rsidRDefault="00BF7CFD" w:rsidP="007F57D3">
            <w:pPr>
              <w:pStyle w:val="paragraph"/>
              <w:spacing w:before="0" w:beforeAutospacing="0" w:after="0" w:afterAutospacing="0"/>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sz w:val="22"/>
                <w:szCs w:val="22"/>
              </w:rPr>
            </w:pPr>
            <w:r>
              <w:rPr>
                <w:rFonts w:ascii="Calibri" w:hAnsi="Calibri" w:cs="Calibri"/>
                <w:sz w:val="22"/>
                <w:szCs w:val="22"/>
              </w:rPr>
              <w:t>Only those partners engaged in the given center who agree to share in costs of career services and/or any other shared services.</w:t>
            </w:r>
          </w:p>
        </w:tc>
      </w:tr>
    </w:tbl>
    <w:p w14:paraId="73FAE70C" w14:textId="77777777" w:rsidR="00BF7CFD" w:rsidRDefault="00BF7CFD" w:rsidP="00BF7CFD">
      <w:pPr>
        <w:pStyle w:val="Heading3"/>
      </w:pPr>
      <w:bookmarkStart w:id="15" w:name="_Toc117763884"/>
      <w:bookmarkStart w:id="16" w:name="_Toc137716649"/>
      <w:r>
        <w:t>One-Stop Partners Roles and Responsibilities</w:t>
      </w:r>
      <w:bookmarkEnd w:id="15"/>
      <w:bookmarkEnd w:id="16"/>
    </w:p>
    <w:p w14:paraId="7B7EB04A" w14:textId="77777777" w:rsidR="00BF7CFD" w:rsidRDefault="00BF7CFD" w:rsidP="00BF7CFD">
      <w:pPr>
        <w:pStyle w:val="Heading4"/>
      </w:pPr>
      <w:r>
        <w:t>IowaWORKS Partners</w:t>
      </w:r>
    </w:p>
    <w:p w14:paraId="463E0DAE" w14:textId="4143DCED" w:rsidR="00BF7CFD" w:rsidRDefault="00BF7CFD" w:rsidP="00BF7CFD">
      <w:r>
        <w:t xml:space="preserve">The Iowa Workforce Development (IWD) is responsible for negotiating funding agreements with </w:t>
      </w:r>
      <w:r w:rsidR="0036018F">
        <w:t>l</w:t>
      </w:r>
      <w:r w:rsidR="00A81C1F">
        <w:t xml:space="preserve">ocal </w:t>
      </w:r>
      <w:r>
        <w:t>WDBs pertaining to:</w:t>
      </w:r>
    </w:p>
    <w:p w14:paraId="559F9D5B" w14:textId="01A70E2E" w:rsidR="00BF7CFD" w:rsidRDefault="00BF7CFD" w:rsidP="00BF7CFD">
      <w:pPr>
        <w:pStyle w:val="ListParagraph"/>
        <w:numPr>
          <w:ilvl w:val="0"/>
          <w:numId w:val="29"/>
        </w:numPr>
      </w:pPr>
      <w:r w:rsidRPr="00673413">
        <w:t>WIOA Title I Adult, Dislocated Worker and Youth programs</w:t>
      </w:r>
    </w:p>
    <w:p w14:paraId="6764A165" w14:textId="6CF77C78" w:rsidR="00BF7CFD" w:rsidRPr="005F1331" w:rsidRDefault="00BF7CFD" w:rsidP="00BF7CFD">
      <w:pPr>
        <w:pStyle w:val="ListParagraph"/>
        <w:numPr>
          <w:ilvl w:val="0"/>
          <w:numId w:val="29"/>
        </w:numPr>
      </w:pPr>
      <w:r w:rsidRPr="00673413">
        <w:t>Migrant and Seasonal Farmworker programs (MSFW)</w:t>
      </w:r>
    </w:p>
    <w:p w14:paraId="1A908AC4" w14:textId="58022273" w:rsidR="00BF7CFD" w:rsidRPr="005F1331" w:rsidRDefault="00BF7CFD" w:rsidP="00BF7CFD">
      <w:pPr>
        <w:pStyle w:val="ListParagraph"/>
        <w:numPr>
          <w:ilvl w:val="0"/>
          <w:numId w:val="29"/>
        </w:numPr>
      </w:pPr>
      <w:r w:rsidRPr="00673413">
        <w:t>Trade Adjustment Assistance activities (TAA)</w:t>
      </w:r>
    </w:p>
    <w:p w14:paraId="36284A56" w14:textId="7627DB61" w:rsidR="00BF7CFD" w:rsidRPr="005F1331" w:rsidRDefault="00BF7CFD" w:rsidP="00BF7CFD">
      <w:pPr>
        <w:pStyle w:val="ListParagraph"/>
        <w:numPr>
          <w:ilvl w:val="0"/>
          <w:numId w:val="29"/>
        </w:numPr>
      </w:pPr>
      <w:r w:rsidRPr="00673413">
        <w:t>Jobs for Veterans State Grants programs</w:t>
      </w:r>
    </w:p>
    <w:p w14:paraId="42B88382" w14:textId="1FD64B2A" w:rsidR="00BF7CFD" w:rsidRPr="005F1331" w:rsidRDefault="00BF7CFD" w:rsidP="00BF7CFD">
      <w:pPr>
        <w:pStyle w:val="ListParagraph"/>
        <w:numPr>
          <w:ilvl w:val="0"/>
          <w:numId w:val="29"/>
        </w:numPr>
      </w:pPr>
      <w:r w:rsidRPr="00673413">
        <w:t>Unemployment Insurance programs (UI)</w:t>
      </w:r>
    </w:p>
    <w:p w14:paraId="3B99E9E5" w14:textId="6ED5CAC6" w:rsidR="00BF7CFD" w:rsidRDefault="00BF7CFD" w:rsidP="00BF7CFD">
      <w:pPr>
        <w:pStyle w:val="ListParagraph"/>
        <w:numPr>
          <w:ilvl w:val="0"/>
          <w:numId w:val="29"/>
        </w:numPr>
      </w:pPr>
      <w:r w:rsidRPr="00673413">
        <w:t>Reentry Employment Opportunities programs</w:t>
      </w:r>
    </w:p>
    <w:p w14:paraId="1AAEBD9A" w14:textId="77777777" w:rsidR="00BF7CFD" w:rsidRDefault="00BF7CFD" w:rsidP="00BF7CFD">
      <w:pPr>
        <w:pStyle w:val="ListParagraph"/>
        <w:numPr>
          <w:ilvl w:val="0"/>
          <w:numId w:val="29"/>
        </w:numPr>
      </w:pPr>
      <w:r w:rsidRPr="009B1D90">
        <w:t>Wagner-Peyser Act Employment Service program</w:t>
      </w:r>
    </w:p>
    <w:p w14:paraId="49D92EF6" w14:textId="7BC59C56" w:rsidR="00673413" w:rsidRPr="009B1D90" w:rsidRDefault="00673413" w:rsidP="00673413">
      <w:pPr>
        <w:pStyle w:val="ListParagraph"/>
        <w:numPr>
          <w:ilvl w:val="0"/>
          <w:numId w:val="29"/>
        </w:numPr>
      </w:pPr>
      <w:r w:rsidRPr="00673413">
        <w:t>Senior Community Service Employment program</w:t>
      </w:r>
    </w:p>
    <w:p w14:paraId="3CAC7465" w14:textId="637F4849" w:rsidR="00BF7CFD" w:rsidRDefault="00BF7CFD" w:rsidP="00BF7CFD">
      <w:r>
        <w:t xml:space="preserve">The Iowa Vocational Rehabilitation Services (IVRS) is responsible for negotiating funding agreements with </w:t>
      </w:r>
      <w:r w:rsidR="0036018F">
        <w:t>l</w:t>
      </w:r>
      <w:r w:rsidR="00A81C1F">
        <w:t xml:space="preserve">ocal </w:t>
      </w:r>
      <w:r>
        <w:t>WDBs pertaining to:</w:t>
      </w:r>
    </w:p>
    <w:p w14:paraId="3EFA0A0D" w14:textId="5E9F9C8C" w:rsidR="00BF7CFD" w:rsidRPr="005F1331" w:rsidRDefault="00BF7CFD" w:rsidP="00BF7CFD">
      <w:pPr>
        <w:pStyle w:val="ListParagraph"/>
        <w:numPr>
          <w:ilvl w:val="0"/>
          <w:numId w:val="29"/>
        </w:numPr>
      </w:pPr>
      <w:r w:rsidRPr="00673413">
        <w:t>Vocational Rehabilitation programs</w:t>
      </w:r>
    </w:p>
    <w:p w14:paraId="196079E1" w14:textId="250510B5" w:rsidR="00BF7CFD" w:rsidRDefault="00BF7CFD" w:rsidP="00BF7CFD">
      <w:r>
        <w:t xml:space="preserve">The Iowa Department for the Blind (IDB) is responsible for negotiating funding agreements with </w:t>
      </w:r>
      <w:r w:rsidR="0036018F">
        <w:t>l</w:t>
      </w:r>
      <w:r w:rsidR="00A81C1F">
        <w:t xml:space="preserve">ocal </w:t>
      </w:r>
      <w:r>
        <w:t>WDBs pertaining to:</w:t>
      </w:r>
    </w:p>
    <w:p w14:paraId="25306875" w14:textId="06048F8D" w:rsidR="00BF7CFD" w:rsidRDefault="00BF7CFD" w:rsidP="00BF7CFD">
      <w:pPr>
        <w:pStyle w:val="ListParagraph"/>
        <w:numPr>
          <w:ilvl w:val="0"/>
          <w:numId w:val="29"/>
        </w:numPr>
      </w:pPr>
      <w:r w:rsidRPr="00673413">
        <w:lastRenderedPageBreak/>
        <w:t>Vocational Rehabilitation programs</w:t>
      </w:r>
    </w:p>
    <w:p w14:paraId="4D24216D" w14:textId="4E5EB0B7" w:rsidR="00BF7CFD" w:rsidRDefault="00BF7CFD" w:rsidP="00BF7CFD">
      <w:r>
        <w:t xml:space="preserve">The Iowa Department of Education is responsible for negotiating funding agreements with </w:t>
      </w:r>
      <w:r w:rsidR="0036018F">
        <w:t>l</w:t>
      </w:r>
      <w:r w:rsidR="00A81C1F">
        <w:t xml:space="preserve">ocal </w:t>
      </w:r>
      <w:r>
        <w:t>WDBs pertaining to:</w:t>
      </w:r>
    </w:p>
    <w:p w14:paraId="7E233307" w14:textId="69785BC9" w:rsidR="00BF7CFD" w:rsidRPr="005F1331" w:rsidRDefault="00BF7CFD" w:rsidP="00BF7CFD">
      <w:pPr>
        <w:pStyle w:val="ListParagraph"/>
        <w:numPr>
          <w:ilvl w:val="0"/>
          <w:numId w:val="29"/>
        </w:numPr>
      </w:pPr>
      <w:r w:rsidRPr="00673413">
        <w:t>Adult Education and Family Literacy Act program</w:t>
      </w:r>
    </w:p>
    <w:p w14:paraId="27698AFB" w14:textId="6BD222E0" w:rsidR="00BF7CFD" w:rsidRPr="005F1331" w:rsidRDefault="00BF7CFD" w:rsidP="00BF7CFD">
      <w:pPr>
        <w:pStyle w:val="ListParagraph"/>
        <w:numPr>
          <w:ilvl w:val="0"/>
          <w:numId w:val="29"/>
        </w:numPr>
      </w:pPr>
      <w:r w:rsidRPr="00673413">
        <w:t>Carl D. Perkins Career and Technical Education Act career and technical education programs at the postsecondary level</w:t>
      </w:r>
    </w:p>
    <w:p w14:paraId="2BC38264" w14:textId="362CB985" w:rsidR="00BF7CFD" w:rsidRDefault="00BF7CFD" w:rsidP="00BF7CFD">
      <w:r>
        <w:t xml:space="preserve">The Iowa Department of Human Rights is responsible for negotiating funding agreements with </w:t>
      </w:r>
      <w:r w:rsidR="0036018F">
        <w:t>l</w:t>
      </w:r>
      <w:r w:rsidR="00F60C5E">
        <w:t xml:space="preserve">ocal </w:t>
      </w:r>
      <w:r>
        <w:t>WDBs pertaining to:</w:t>
      </w:r>
    </w:p>
    <w:p w14:paraId="066DF8DE" w14:textId="097A2ED4" w:rsidR="00BF7CFD" w:rsidRDefault="00BF7CFD" w:rsidP="00BF7CFD">
      <w:pPr>
        <w:pStyle w:val="ListParagraph"/>
        <w:numPr>
          <w:ilvl w:val="0"/>
          <w:numId w:val="29"/>
        </w:numPr>
      </w:pPr>
      <w:r w:rsidRPr="00673413">
        <w:t>Community Services Block Grant employment and training activities</w:t>
      </w:r>
    </w:p>
    <w:p w14:paraId="43F11B83" w14:textId="6CD5E83F" w:rsidR="00BF7CFD" w:rsidRDefault="00BF7CFD" w:rsidP="00BF7CFD">
      <w:r>
        <w:t xml:space="preserve">The Iowa Department of Human Services is responsible for negotiating funding agreements with </w:t>
      </w:r>
      <w:r w:rsidR="0036018F">
        <w:t>l</w:t>
      </w:r>
      <w:r w:rsidR="00F60C5E">
        <w:t xml:space="preserve">ocal </w:t>
      </w:r>
      <w:r>
        <w:t>WDBs pertaining to:</w:t>
      </w:r>
    </w:p>
    <w:p w14:paraId="13B959A4" w14:textId="04F6F88B" w:rsidR="00BF7CFD" w:rsidRDefault="00BF7CFD" w:rsidP="00BF7CFD">
      <w:pPr>
        <w:pStyle w:val="ListParagraph"/>
        <w:numPr>
          <w:ilvl w:val="0"/>
          <w:numId w:val="29"/>
        </w:numPr>
      </w:pPr>
      <w:r w:rsidRPr="004B490F">
        <w:t>Temporary Assistance for Needy Families (TANF) programs</w:t>
      </w:r>
    </w:p>
    <w:p w14:paraId="48B0B561" w14:textId="13F1E4AF" w:rsidR="00BF7CFD" w:rsidRPr="005F1331" w:rsidRDefault="00BF7CFD" w:rsidP="00BF7CFD">
      <w:r>
        <w:t xml:space="preserve">Iowa’s </w:t>
      </w:r>
      <w:r w:rsidR="00A05D8D">
        <w:t>w</w:t>
      </w:r>
      <w:r>
        <w:t xml:space="preserve">orkforce </w:t>
      </w:r>
      <w:r w:rsidR="00A05D8D">
        <w:t>s</w:t>
      </w:r>
      <w:r>
        <w:t xml:space="preserve">ystem </w:t>
      </w:r>
      <w:r w:rsidR="00A05D8D">
        <w:t>p</w:t>
      </w:r>
      <w:r>
        <w:t>artners also include:</w:t>
      </w:r>
    </w:p>
    <w:p w14:paraId="3E2B2B0C" w14:textId="326830C5" w:rsidR="00BF7CFD" w:rsidRDefault="00BF7CFD" w:rsidP="00BF7CFD">
      <w:pPr>
        <w:pStyle w:val="ListParagraph"/>
        <w:numPr>
          <w:ilvl w:val="0"/>
          <w:numId w:val="29"/>
        </w:numPr>
      </w:pPr>
      <w:r w:rsidRPr="004B490F">
        <w:t>Job Corps</w:t>
      </w:r>
    </w:p>
    <w:p w14:paraId="191F38EA" w14:textId="77777777" w:rsidR="00BF7CFD" w:rsidRDefault="00BF7CFD" w:rsidP="00BF7CFD">
      <w:pPr>
        <w:pStyle w:val="ListParagraph"/>
        <w:numPr>
          <w:ilvl w:val="0"/>
          <w:numId w:val="29"/>
        </w:numPr>
      </w:pPr>
      <w:r w:rsidRPr="00A86E6B">
        <w:t>YouthBuild</w:t>
      </w:r>
    </w:p>
    <w:p w14:paraId="5DD71C68" w14:textId="77777777" w:rsidR="00BF7CFD" w:rsidRDefault="00BF7CFD" w:rsidP="00BF7CFD">
      <w:pPr>
        <w:pStyle w:val="ListParagraph"/>
        <w:numPr>
          <w:ilvl w:val="0"/>
          <w:numId w:val="29"/>
        </w:numPr>
      </w:pPr>
      <w:r w:rsidRPr="0069525B">
        <w:t>Native American programs</w:t>
      </w:r>
    </w:p>
    <w:p w14:paraId="2069B2DA" w14:textId="77777777" w:rsidR="00BF7CFD" w:rsidRPr="0069525B" w:rsidRDefault="00BF7CFD" w:rsidP="00BF7CFD">
      <w:pPr>
        <w:pStyle w:val="ListParagraph"/>
        <w:numPr>
          <w:ilvl w:val="0"/>
          <w:numId w:val="29"/>
        </w:numPr>
      </w:pPr>
      <w:r w:rsidRPr="0069525B">
        <w:t>Housing</w:t>
      </w:r>
      <w:r w:rsidRPr="00A86E6B">
        <w:t xml:space="preserve"> and Urban Development employment </w:t>
      </w:r>
      <w:r w:rsidRPr="004B490F">
        <w:t>and training activities</w:t>
      </w:r>
    </w:p>
    <w:p w14:paraId="11FF0C58" w14:textId="4170A9C4" w:rsidR="00BF7CFD" w:rsidRPr="007443DF" w:rsidRDefault="00BF7CFD" w:rsidP="00BF7CFD">
      <w:pPr>
        <w:pStyle w:val="Heading4"/>
      </w:pPr>
      <w:r w:rsidRPr="007443DF">
        <w:t>Partner Responsibilities</w:t>
      </w:r>
    </w:p>
    <w:p w14:paraId="008959D3" w14:textId="77777777" w:rsidR="00BF7CFD" w:rsidRDefault="00BF7CFD" w:rsidP="00BF7CFD">
      <w:r>
        <w:t>All partners, core and required, must</w:t>
      </w:r>
      <w:r>
        <w:rPr>
          <w:rStyle w:val="FootnoteReference"/>
        </w:rPr>
        <w:footnoteReference w:id="11"/>
      </w:r>
      <w:r>
        <w:t>:</w:t>
      </w:r>
    </w:p>
    <w:p w14:paraId="30479C91" w14:textId="77777777" w:rsidR="00BF7CFD" w:rsidRDefault="00BF7CFD" w:rsidP="00BF7CFD">
      <w:pPr>
        <w:pStyle w:val="ListParagraph"/>
      </w:pPr>
      <w:r w:rsidRPr="002B2618">
        <w:t>Provide</w:t>
      </w:r>
      <w:r>
        <w:t xml:space="preserve"> access to their programs through the one-stop system</w:t>
      </w:r>
    </w:p>
    <w:p w14:paraId="464E20E5" w14:textId="77777777" w:rsidR="00BF7CFD" w:rsidRDefault="00BF7CFD" w:rsidP="00BF7CFD">
      <w:pPr>
        <w:pStyle w:val="ListParagraph"/>
      </w:pPr>
      <w:r>
        <w:t>Use their program’s funds to:</w:t>
      </w:r>
    </w:p>
    <w:p w14:paraId="3E50DBB4" w14:textId="77777777" w:rsidR="00BF7CFD" w:rsidRPr="002B2618" w:rsidRDefault="00BF7CFD" w:rsidP="00BF7CFD">
      <w:pPr>
        <w:pStyle w:val="ListParagraph"/>
        <w:numPr>
          <w:ilvl w:val="1"/>
          <w:numId w:val="2"/>
        </w:numPr>
      </w:pPr>
      <w:r w:rsidRPr="002B2618">
        <w:t>Provide career services</w:t>
      </w:r>
    </w:p>
    <w:p w14:paraId="3F0956C4" w14:textId="77777777" w:rsidR="00BF7CFD" w:rsidRPr="002B2618" w:rsidRDefault="00BF7CFD" w:rsidP="00BF7CFD">
      <w:pPr>
        <w:pStyle w:val="ListParagraph"/>
        <w:numPr>
          <w:ilvl w:val="1"/>
          <w:numId w:val="2"/>
        </w:numPr>
      </w:pPr>
      <w:r w:rsidRPr="002B2618">
        <w:t>Maintain the one-stop system and jointly fund it</w:t>
      </w:r>
    </w:p>
    <w:p w14:paraId="645276E4" w14:textId="77777777" w:rsidR="00BF7CFD" w:rsidRPr="00735340" w:rsidRDefault="00BF7CFD" w:rsidP="00BF7CFD">
      <w:pPr>
        <w:pStyle w:val="ListParagraph"/>
      </w:pPr>
      <w:r w:rsidRPr="00735340">
        <w:t>Designating an individual(s) to act on its behalf in the negotiations, if applicable;</w:t>
      </w:r>
    </w:p>
    <w:p w14:paraId="4AA7F2ED" w14:textId="77777777" w:rsidR="00BF7CFD" w:rsidRPr="00735340" w:rsidRDefault="00BF7CFD" w:rsidP="00BF7CFD">
      <w:pPr>
        <w:pStyle w:val="ListParagraph"/>
        <w:numPr>
          <w:ilvl w:val="1"/>
          <w:numId w:val="2"/>
        </w:numPr>
      </w:pPr>
      <w:r w:rsidRPr="00735340">
        <w:t>The individual(s) should be knowledgeable about the partner programs and activities and have the authority to commit the partner programmatically and financially</w:t>
      </w:r>
    </w:p>
    <w:p w14:paraId="281F4FBB" w14:textId="77777777" w:rsidR="00BF7CFD" w:rsidRPr="00735340" w:rsidRDefault="00BF7CFD" w:rsidP="00BF7CFD">
      <w:pPr>
        <w:pStyle w:val="ListParagraph"/>
      </w:pPr>
      <w:r w:rsidRPr="00735340">
        <w:t>Acting in good faith to negotiate infrastructure and additional costs in accordance with this guidance;</w:t>
      </w:r>
    </w:p>
    <w:p w14:paraId="54428669" w14:textId="77777777" w:rsidR="00BF7CFD" w:rsidRPr="00735340" w:rsidRDefault="00BF7CFD" w:rsidP="00BF7CFD">
      <w:pPr>
        <w:pStyle w:val="ListParagraph"/>
        <w:numPr>
          <w:ilvl w:val="1"/>
          <w:numId w:val="2"/>
        </w:numPr>
      </w:pPr>
      <w:r w:rsidRPr="00735340">
        <w:t>Additional partners are only required to contribute towards infrastructure costs. Additional partners MAY contribute towards additional costs but are not required to do so.</w:t>
      </w:r>
    </w:p>
    <w:p w14:paraId="172B3CF1" w14:textId="1A6A1858" w:rsidR="00BF7CFD" w:rsidRDefault="00BF7CFD" w:rsidP="00BF7CFD">
      <w:pPr>
        <w:pStyle w:val="ListParagraph"/>
      </w:pPr>
      <w:r>
        <w:t xml:space="preserve">Sign the Memorandum of Understanding with the </w:t>
      </w:r>
      <w:r w:rsidR="002E7407">
        <w:t>l</w:t>
      </w:r>
      <w:r>
        <w:t xml:space="preserve">ocal </w:t>
      </w:r>
      <w:r w:rsidR="002E7407">
        <w:t>WDB</w:t>
      </w:r>
      <w:r>
        <w:t xml:space="preserve"> </w:t>
      </w:r>
    </w:p>
    <w:p w14:paraId="70CDB85F" w14:textId="77777777" w:rsidR="00BF7CFD" w:rsidRDefault="00BF7CFD" w:rsidP="00BF7CFD">
      <w:pPr>
        <w:pStyle w:val="ListParagraph"/>
      </w:pPr>
      <w:r>
        <w:t>Participate in the operation of the system</w:t>
      </w:r>
    </w:p>
    <w:p w14:paraId="39D0FC8A" w14:textId="77777777" w:rsidR="00BF7CFD" w:rsidRDefault="00BF7CFD" w:rsidP="00BF7CFD">
      <w:pPr>
        <w:pStyle w:val="Heading3"/>
      </w:pPr>
      <w:bookmarkStart w:id="17" w:name="_Toc117763885"/>
      <w:bookmarkStart w:id="18" w:name="_Toc137716650"/>
      <w:r>
        <w:lastRenderedPageBreak/>
        <w:t>Local Board Responsibilities</w:t>
      </w:r>
      <w:bookmarkEnd w:id="17"/>
      <w:bookmarkEnd w:id="18"/>
    </w:p>
    <w:p w14:paraId="2174FE9F" w14:textId="5E89808B" w:rsidR="00BF7CFD" w:rsidRDefault="00BF7CFD" w:rsidP="00BF7CFD">
      <w:r>
        <w:t xml:space="preserve">The local </w:t>
      </w:r>
      <w:r w:rsidR="009005F0">
        <w:t>WDB has</w:t>
      </w:r>
      <w:r>
        <w:t xml:space="preserve"> the key responsibility for negotiating and developing the </w:t>
      </w:r>
      <w:r w:rsidR="009005F0">
        <w:t>MOU,</w:t>
      </w:r>
      <w:r>
        <w:t xml:space="preserve"> including the one-stop operating budget and the </w:t>
      </w:r>
      <w:r w:rsidR="004D38C4">
        <w:t>IFA.</w:t>
      </w:r>
      <w:r>
        <w:t xml:space="preserve"> The board, utilizing its staff, must convene the partners to develop this task. One-stop partners as well as the </w:t>
      </w:r>
      <w:r w:rsidR="00C9057A">
        <w:t xml:space="preserve">CLEO </w:t>
      </w:r>
      <w:r>
        <w:t>must agree and sign the documents indicating such.</w:t>
      </w:r>
    </w:p>
    <w:p w14:paraId="2058CDFD" w14:textId="06B73B5D" w:rsidR="00BF7CFD" w:rsidRDefault="00BF7CFD" w:rsidP="00BF7CFD">
      <w:pPr>
        <w:rPr>
          <w:u w:val="single"/>
        </w:rPr>
      </w:pPr>
      <w:r>
        <w:t>In developing the section of the MOU on one-stop infrastructure funding, the L</w:t>
      </w:r>
      <w:r w:rsidR="000A23A0">
        <w:t xml:space="preserve">ocal </w:t>
      </w:r>
      <w:r>
        <w:t xml:space="preserve">WDB and </w:t>
      </w:r>
      <w:r w:rsidR="009005F0">
        <w:t>CLEO will</w:t>
      </w:r>
      <w:r>
        <w:rPr>
          <w:u w:val="single"/>
        </w:rPr>
        <w:t>:</w:t>
      </w:r>
      <w:r>
        <w:rPr>
          <w:rStyle w:val="FootnoteReference"/>
          <w:u w:val="single"/>
        </w:rPr>
        <w:footnoteReference w:id="12"/>
      </w:r>
    </w:p>
    <w:p w14:paraId="09E32D8B" w14:textId="77777777" w:rsidR="00BF7CFD" w:rsidRPr="00957AF1" w:rsidRDefault="00BF7CFD" w:rsidP="00BF7CFD">
      <w:pPr>
        <w:pStyle w:val="ListParagraph"/>
        <w:numPr>
          <w:ilvl w:val="0"/>
          <w:numId w:val="45"/>
        </w:numPr>
      </w:pPr>
      <w:r w:rsidRPr="00957AF1">
        <w:t>Ensure that the one-stop partners adhere to the guidance on one-stop delivery system infrastructure costs</w:t>
      </w:r>
    </w:p>
    <w:p w14:paraId="6B56DDAC" w14:textId="77777777" w:rsidR="00BF7CFD" w:rsidRPr="00957AF1" w:rsidRDefault="00BF7CFD" w:rsidP="00BF7CFD">
      <w:pPr>
        <w:pStyle w:val="ListParagraph"/>
        <w:numPr>
          <w:ilvl w:val="0"/>
          <w:numId w:val="45"/>
        </w:numPr>
      </w:pPr>
      <w:r w:rsidRPr="00957AF1">
        <w:t>Work with one-stop partners to achieve consensus and informally mediate any possible conflicts or disagreements among one-stop partners</w:t>
      </w:r>
    </w:p>
    <w:p w14:paraId="7E8307D1" w14:textId="56AB07D7" w:rsidR="00BF7CFD" w:rsidRDefault="00BF7CFD" w:rsidP="00BF7CFD">
      <w:pPr>
        <w:pStyle w:val="ListParagraph"/>
        <w:numPr>
          <w:ilvl w:val="0"/>
          <w:numId w:val="45"/>
        </w:numPr>
      </w:pPr>
      <w:r w:rsidRPr="00957AF1">
        <w:t xml:space="preserve">Provide technical assistance to new one-stop partners and </w:t>
      </w:r>
      <w:r w:rsidR="009005F0">
        <w:t xml:space="preserve">subrecipients </w:t>
      </w:r>
      <w:r w:rsidR="009005F0" w:rsidRPr="00957AF1">
        <w:t>to</w:t>
      </w:r>
      <w:r w:rsidRPr="00957AF1">
        <w:t xml:space="preserve"> ensure that those entities are informed and knowledgeable of the elements contained in the MOU and the one-stop infrastructure costs arrangement</w:t>
      </w:r>
    </w:p>
    <w:p w14:paraId="03CFD258" w14:textId="045B07EF" w:rsidR="00BF7CFD" w:rsidRPr="00BA5504" w:rsidRDefault="00BF7CFD" w:rsidP="00BF7CFD">
      <w:r w:rsidRPr="00BA5504">
        <w:t>L</w:t>
      </w:r>
      <w:r w:rsidR="000A23A0">
        <w:t xml:space="preserve">ocal </w:t>
      </w:r>
      <w:r>
        <w:t>WDB</w:t>
      </w:r>
      <w:r w:rsidRPr="00BA5504">
        <w:t xml:space="preserve">s shall be responsible for the following: </w:t>
      </w:r>
    </w:p>
    <w:p w14:paraId="56C51F5B" w14:textId="7745DE8B" w:rsidR="00BF7CFD" w:rsidRPr="00BA5504" w:rsidRDefault="00BF7CFD" w:rsidP="00BF7CFD">
      <w:pPr>
        <w:pStyle w:val="ListParagraph"/>
        <w:numPr>
          <w:ilvl w:val="0"/>
          <w:numId w:val="30"/>
        </w:numPr>
      </w:pPr>
      <w:r w:rsidRPr="00BA5504">
        <w:t>Acting as the convener for the purpose of negotiating the MOU and funding agreements</w:t>
      </w:r>
    </w:p>
    <w:p w14:paraId="6350D866" w14:textId="4E77723B" w:rsidR="00BF7CFD" w:rsidRPr="00BA5504" w:rsidRDefault="00BF7CFD" w:rsidP="00BF7CFD">
      <w:pPr>
        <w:pStyle w:val="ListParagraph"/>
        <w:numPr>
          <w:ilvl w:val="0"/>
          <w:numId w:val="30"/>
        </w:numPr>
      </w:pPr>
      <w:r w:rsidRPr="00BA5504">
        <w:t>Ensuring the one-stop partners adhere to all applicable guidance</w:t>
      </w:r>
    </w:p>
    <w:p w14:paraId="2F8AA1F0" w14:textId="57662576" w:rsidR="00BF7CFD" w:rsidRPr="00BA5504" w:rsidRDefault="00BF7CFD" w:rsidP="00BF7CFD">
      <w:pPr>
        <w:pStyle w:val="ListParagraph"/>
        <w:numPr>
          <w:ilvl w:val="0"/>
          <w:numId w:val="30"/>
        </w:numPr>
      </w:pPr>
      <w:r w:rsidRPr="00BA5504">
        <w:t>Working with the one-stop partners to achieve consensus and informally mediate any possible conflicts or disagreements</w:t>
      </w:r>
    </w:p>
    <w:p w14:paraId="747348B4" w14:textId="04B80C84" w:rsidR="00BF7CFD" w:rsidRPr="00BA5504" w:rsidRDefault="00BF7CFD" w:rsidP="00BF7CFD">
      <w:pPr>
        <w:pStyle w:val="ListParagraph"/>
        <w:numPr>
          <w:ilvl w:val="0"/>
          <w:numId w:val="30"/>
        </w:numPr>
      </w:pPr>
      <w:r w:rsidRPr="00BA5504">
        <w:t>Providing technical assistance to new one-stop partners and local grant recipients to ensure they are informed and knowledgeable about the elements contained in the MOU and funding agreements</w:t>
      </w:r>
    </w:p>
    <w:p w14:paraId="05B91D67" w14:textId="23C4E5F8" w:rsidR="00BF7CFD" w:rsidRPr="00BA5504" w:rsidRDefault="00BF7CFD" w:rsidP="00BF7CFD">
      <w:pPr>
        <w:pStyle w:val="ListParagraph"/>
        <w:numPr>
          <w:ilvl w:val="0"/>
          <w:numId w:val="30"/>
        </w:numPr>
      </w:pPr>
      <w:r w:rsidRPr="00BA5504">
        <w:t>Developing a local one-stop center operating budget as a starting point for the negotiations</w:t>
      </w:r>
    </w:p>
    <w:p w14:paraId="29A99D36" w14:textId="53B70F8B" w:rsidR="00BF7CFD" w:rsidRPr="00BA5504" w:rsidRDefault="00BF7CFD" w:rsidP="00BF7CFD">
      <w:pPr>
        <w:pStyle w:val="ListParagraph"/>
        <w:numPr>
          <w:ilvl w:val="0"/>
          <w:numId w:val="30"/>
        </w:numPr>
      </w:pPr>
      <w:r w:rsidRPr="00BA5504">
        <w:t>Ensuring the negotiations include an agreed-upon budget and methodology for allocating infrastructure and additional costs amongst all partners</w:t>
      </w:r>
    </w:p>
    <w:p w14:paraId="6B00DB35" w14:textId="30DC2708" w:rsidR="00BF7CFD" w:rsidRPr="00BA5504" w:rsidRDefault="00BF7CFD" w:rsidP="00BF7CFD">
      <w:pPr>
        <w:pStyle w:val="ListParagraph"/>
        <w:numPr>
          <w:ilvl w:val="0"/>
          <w:numId w:val="30"/>
        </w:numPr>
      </w:pPr>
      <w:r w:rsidRPr="00BA5504">
        <w:t>Ensuring allocation methodology complies with the Uniform Guidance and is based on proportionate use and benefit received by each partner program</w:t>
      </w:r>
    </w:p>
    <w:p w14:paraId="1AE6821B" w14:textId="77777777" w:rsidR="00BF7CFD" w:rsidRPr="00BA5504" w:rsidRDefault="00BF7CFD" w:rsidP="00BF7CFD">
      <w:pPr>
        <w:pStyle w:val="ListParagraph"/>
        <w:numPr>
          <w:ilvl w:val="0"/>
          <w:numId w:val="30"/>
        </w:numPr>
      </w:pPr>
      <w:r w:rsidRPr="00BA5504">
        <w:t>Ensuring that all of the infrastructure and additional costs are paid according to the provisions of the MOU; and</w:t>
      </w:r>
    </w:p>
    <w:p w14:paraId="181A1769" w14:textId="77777777" w:rsidR="00BF7CFD" w:rsidRPr="00BA5504" w:rsidRDefault="00BF7CFD" w:rsidP="00BF7CFD">
      <w:pPr>
        <w:pStyle w:val="ListParagraph"/>
        <w:numPr>
          <w:ilvl w:val="0"/>
          <w:numId w:val="30"/>
        </w:numPr>
      </w:pPr>
      <w:r w:rsidRPr="00BA5504">
        <w:t xml:space="preserve">Informing </w:t>
      </w:r>
      <w:r>
        <w:t>I</w:t>
      </w:r>
      <w:r w:rsidRPr="00BA5504">
        <w:t>WD if there is an impasse.</w:t>
      </w:r>
    </w:p>
    <w:p w14:paraId="3C00C334" w14:textId="77777777" w:rsidR="00BF7CFD" w:rsidRDefault="00BF7CFD" w:rsidP="00BF7CFD">
      <w:r>
        <w:br w:type="page"/>
      </w:r>
    </w:p>
    <w:p w14:paraId="044D743E" w14:textId="77777777" w:rsidR="00BF7CFD" w:rsidRDefault="00BF7CFD" w:rsidP="00BF7CFD">
      <w:pPr>
        <w:pStyle w:val="Heading3"/>
        <w:sectPr w:rsidR="00BF7CFD" w:rsidSect="007F57D3">
          <w:type w:val="continuous"/>
          <w:pgSz w:w="12240" w:h="15840"/>
          <w:pgMar w:top="1440" w:right="1440" w:bottom="1440" w:left="1440" w:header="432" w:footer="720" w:gutter="0"/>
          <w:cols w:space="720"/>
          <w:docGrid w:linePitch="360"/>
        </w:sectPr>
      </w:pPr>
    </w:p>
    <w:p w14:paraId="2A71138A" w14:textId="77777777" w:rsidR="00BF7CFD" w:rsidRDefault="00BF7CFD" w:rsidP="00BF7CFD">
      <w:pPr>
        <w:pStyle w:val="Heading2"/>
      </w:pPr>
      <w:bookmarkStart w:id="19" w:name="_Toc117763886"/>
      <w:bookmarkStart w:id="20" w:name="_Toc137716651"/>
      <w:r>
        <w:lastRenderedPageBreak/>
        <w:t>Iowa’s MOU Shared Cost Framework</w:t>
      </w:r>
      <w:bookmarkEnd w:id="19"/>
      <w:bookmarkEnd w:id="20"/>
    </w:p>
    <w:p w14:paraId="4F0764A2" w14:textId="77777777" w:rsidR="00BF7CFD" w:rsidRDefault="00BF7CFD" w:rsidP="00BF7CFD">
      <w:r>
        <w:t>The development of the MOU is a process that requires planning, action, and follow through to ensure the final product is a true reflection of local negotiation and decision making. Iowa’s Shared Cost Framework is a tool to support the IFA development process and support local areas in implementation of their vision for service delivery.</w:t>
      </w:r>
    </w:p>
    <w:p w14:paraId="31066DE6" w14:textId="0EB1EF11" w:rsidR="00BC2249" w:rsidRDefault="00BC2249" w:rsidP="00BF7CFD">
      <w:r>
        <w:rPr>
          <w:noProof/>
        </w:rPr>
        <w:drawing>
          <wp:inline distT="0" distB="0" distL="0" distR="0" wp14:anchorId="5B2D260E" wp14:editId="0DF22762">
            <wp:extent cx="8096250" cy="4295775"/>
            <wp:effectExtent l="19050" t="0" r="19050" b="0"/>
            <wp:docPr id="40" name="Diagram 40" descr="SmartArt process map of 12 step framework"/>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inline>
        </w:drawing>
      </w:r>
    </w:p>
    <w:p w14:paraId="166A6E78" w14:textId="77777777" w:rsidR="00BF7CFD" w:rsidRDefault="00BF7CFD" w:rsidP="00BF7CFD">
      <w:pPr>
        <w:pStyle w:val="Subtitle"/>
        <w:sectPr w:rsidR="00BF7CFD" w:rsidSect="007F57D3">
          <w:pgSz w:w="15840" w:h="12240" w:orient="landscape" w:code="1"/>
          <w:pgMar w:top="1440" w:right="1440" w:bottom="1440" w:left="1440" w:header="432" w:footer="720" w:gutter="0"/>
          <w:cols w:space="720"/>
          <w:docGrid w:linePitch="360"/>
        </w:sectPr>
      </w:pPr>
    </w:p>
    <w:p w14:paraId="1BDA7C70" w14:textId="77777777" w:rsidR="00BF7CFD" w:rsidRDefault="00BF7CFD" w:rsidP="00BF7CFD">
      <w:pPr>
        <w:pStyle w:val="Heading3"/>
      </w:pPr>
      <w:bookmarkStart w:id="21" w:name="_Toc117763887"/>
      <w:bookmarkStart w:id="22" w:name="_Toc137716652"/>
      <w:r>
        <w:lastRenderedPageBreak/>
        <w:t>Step 1 – Identify all comprehensive and affiliated/specialized centers in the local area</w:t>
      </w:r>
      <w:bookmarkEnd w:id="21"/>
      <w:bookmarkEnd w:id="22"/>
    </w:p>
    <w:p w14:paraId="27E49940" w14:textId="0158A718" w:rsidR="00BF7CFD" w:rsidRDefault="00BF7CFD" w:rsidP="00BF7CFD">
      <w:r>
        <w:t xml:space="preserve">All centers need an MOU, which may either be developed separately for each center or under a combined MOU for </w:t>
      </w:r>
      <w:r w:rsidR="008026AA">
        <w:t>the</w:t>
      </w:r>
      <w:r>
        <w:t xml:space="preserve"> local area. Every local area must have at least one certified comprehensive center.</w:t>
      </w:r>
    </w:p>
    <w:p w14:paraId="07D7E772" w14:textId="073FDC0A" w:rsidR="00BF7CFD" w:rsidRDefault="00BF7CFD" w:rsidP="00BF7CFD">
      <w:r>
        <w:t xml:space="preserve">For each center, identify and record the name and title of </w:t>
      </w:r>
      <w:r w:rsidR="008026AA">
        <w:t>c</w:t>
      </w:r>
      <w:r>
        <w:t xml:space="preserve">enter </w:t>
      </w:r>
      <w:r w:rsidR="008026AA">
        <w:t>m</w:t>
      </w:r>
      <w:r>
        <w:t>anager/</w:t>
      </w:r>
      <w:r w:rsidR="004D38C4">
        <w:t>OSO,</w:t>
      </w:r>
      <w:r>
        <w:t xml:space="preserve"> address, operating hours phone number, email address, and website.</w:t>
      </w:r>
    </w:p>
    <w:p w14:paraId="00D6C6ED" w14:textId="77777777" w:rsidR="00BF7CFD" w:rsidRDefault="00BF7CFD" w:rsidP="00BF7CFD">
      <w:pPr>
        <w:pStyle w:val="Heading4"/>
      </w:pPr>
      <w:r>
        <w:rPr>
          <w:noProof/>
        </w:rPr>
        <w:drawing>
          <wp:anchor distT="0" distB="0" distL="114300" distR="114300" simplePos="0" relativeHeight="251658251" behindDoc="0" locked="0" layoutInCell="1" allowOverlap="1" wp14:anchorId="1E53C815" wp14:editId="0F2F96B0">
            <wp:simplePos x="0" y="0"/>
            <wp:positionH relativeFrom="column">
              <wp:posOffset>258386</wp:posOffset>
            </wp:positionH>
            <wp:positionV relativeFrom="paragraph">
              <wp:posOffset>46990</wp:posOffset>
            </wp:positionV>
            <wp:extent cx="581025" cy="581025"/>
            <wp:effectExtent l="0" t="0" r="0" b="0"/>
            <wp:wrapSquare wrapText="bothSides"/>
            <wp:docPr id="19" name="Picture 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Graphic 19">
                      <a:extLst>
                        <a:ext uri="{C183D7F6-B498-43B3-948B-1728B52AA6E4}">
                          <adec:decorative xmlns:adec="http://schemas.microsoft.com/office/drawing/2017/decorative" val="1"/>
                        </a:ext>
                      </a:extLst>
                    </pic:cNvPr>
                    <pic:cNvPicPr/>
                  </pic:nvPicPr>
                  <pic:blipFill>
                    <a:blip r:embed="rId43">
                      <a:extLst>
                        <a:ext uri="{96DAC541-7B7A-43D3-8B79-37D633B846F1}">
                          <asvg:svgBlip xmlns:asvg="http://schemas.microsoft.com/office/drawing/2016/SVG/main" r:embed="rId44"/>
                        </a:ext>
                      </a:extLst>
                    </a:blip>
                    <a:stretch>
                      <a:fillRect/>
                    </a:stretch>
                  </pic:blipFill>
                  <pic:spPr>
                    <a:xfrm>
                      <a:off x="0" y="0"/>
                      <a:ext cx="581025" cy="581025"/>
                    </a:xfrm>
                    <a:prstGeom prst="rect">
                      <a:avLst/>
                    </a:prstGeom>
                  </pic:spPr>
                </pic:pic>
              </a:graphicData>
            </a:graphic>
          </wp:anchor>
        </w:drawing>
      </w:r>
      <w:r>
        <w:t>Case Study Step 1: Center List</w:t>
      </w:r>
    </w:p>
    <w:p w14:paraId="4A9A22A7" w14:textId="77777777" w:rsidR="00BF7CFD" w:rsidRDefault="00BF7CFD" w:rsidP="00BF7CFD">
      <w:r>
        <w:t>Georgetown American Job Center is a comprehensive one-stop AJC.</w:t>
      </w:r>
    </w:p>
    <w:tbl>
      <w:tblPr>
        <w:tblStyle w:val="PlainTable1"/>
        <w:tblW w:w="8545" w:type="dxa"/>
        <w:jc w:val="center"/>
        <w:tblBorders>
          <w:top w:val="single" w:sz="36" w:space="0" w:color="49A1A2" w:themeColor="accent3"/>
          <w:left w:val="single" w:sz="36" w:space="0" w:color="49A1A2" w:themeColor="accent3"/>
          <w:bottom w:val="single" w:sz="36" w:space="0" w:color="49A1A2" w:themeColor="accent3"/>
          <w:right w:val="single" w:sz="36" w:space="0" w:color="49A1A2" w:themeColor="accent3"/>
        </w:tblBorders>
        <w:tblLook w:val="04A0" w:firstRow="1" w:lastRow="0" w:firstColumn="1" w:lastColumn="0" w:noHBand="0" w:noVBand="1"/>
      </w:tblPr>
      <w:tblGrid>
        <w:gridCol w:w="3735"/>
        <w:gridCol w:w="4810"/>
      </w:tblGrid>
      <w:tr w:rsidR="00BF7CFD" w:rsidRPr="004C6155" w14:paraId="15CB63C8" w14:textId="77777777" w:rsidTr="007F57D3">
        <w:trPr>
          <w:cnfStyle w:val="100000000000" w:firstRow="1" w:lastRow="0" w:firstColumn="0" w:lastColumn="0" w:oddVBand="0" w:evenVBand="0" w:oddHBand="0" w:evenHBand="0" w:firstRowFirstColumn="0" w:firstRowLastColumn="0" w:lastRowFirstColumn="0" w:lastRowLastColumn="0"/>
          <w:trHeight w:val="492"/>
          <w:jc w:val="center"/>
        </w:trPr>
        <w:tc>
          <w:tcPr>
            <w:cnfStyle w:val="001000000000" w:firstRow="0" w:lastRow="0" w:firstColumn="1" w:lastColumn="0" w:oddVBand="0" w:evenVBand="0" w:oddHBand="0" w:evenHBand="0" w:firstRowFirstColumn="0" w:firstRowLastColumn="0" w:lastRowFirstColumn="0" w:lastRowLastColumn="0"/>
            <w:tcW w:w="3735" w:type="dxa"/>
            <w:shd w:val="clear" w:color="auto" w:fill="114257" w:themeFill="accent1"/>
            <w:hideMark/>
          </w:tcPr>
          <w:p w14:paraId="16302F1F" w14:textId="77777777" w:rsidR="00BF7CFD" w:rsidRPr="004C6155" w:rsidRDefault="00BF7CFD" w:rsidP="007F57D3">
            <w:pPr>
              <w:textAlignment w:val="baseline"/>
              <w:rPr>
                <w:rFonts w:eastAsia="Times New Roman" w:cstheme="minorHAnsi"/>
                <w:color w:val="FFFFFF" w:themeColor="background1"/>
                <w:sz w:val="24"/>
                <w:szCs w:val="24"/>
              </w:rPr>
            </w:pPr>
            <w:r w:rsidRPr="009B3B7B">
              <w:rPr>
                <w:rFonts w:eastAsia="Times New Roman" w:cstheme="minorHAnsi"/>
                <w:color w:val="FFFFFF" w:themeColor="background1"/>
                <w:sz w:val="24"/>
                <w:szCs w:val="24"/>
              </w:rPr>
              <w:t xml:space="preserve">One-Stop </w:t>
            </w:r>
            <w:r w:rsidRPr="004C6155">
              <w:rPr>
                <w:rFonts w:eastAsia="Times New Roman" w:cstheme="minorHAnsi"/>
                <w:color w:val="FFFFFF" w:themeColor="background1"/>
                <w:sz w:val="24"/>
                <w:szCs w:val="24"/>
              </w:rPr>
              <w:t>Center Name​</w:t>
            </w:r>
            <w:r w:rsidRPr="009B3B7B">
              <w:rPr>
                <w:rFonts w:eastAsia="Times New Roman" w:cstheme="minorHAnsi"/>
                <w:color w:val="FFFFFF" w:themeColor="background1"/>
                <w:sz w:val="24"/>
                <w:szCs w:val="24"/>
              </w:rPr>
              <w:t xml:space="preserve"> &amp; Type</w:t>
            </w:r>
          </w:p>
        </w:tc>
        <w:tc>
          <w:tcPr>
            <w:tcW w:w="4810" w:type="dxa"/>
            <w:shd w:val="clear" w:color="auto" w:fill="114257" w:themeFill="accent1"/>
            <w:hideMark/>
          </w:tcPr>
          <w:p w14:paraId="518C7E05" w14:textId="77777777" w:rsidR="00BF7CFD" w:rsidRPr="004C6155" w:rsidRDefault="00BF7CFD" w:rsidP="007F57D3">
            <w:pPr>
              <w:textAlignment w:val="baseline"/>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color w:val="FFFFFF" w:themeColor="background1"/>
                <w:sz w:val="24"/>
                <w:szCs w:val="24"/>
              </w:rPr>
            </w:pPr>
            <w:r w:rsidRPr="004C6155">
              <w:rPr>
                <w:rFonts w:ascii="Arial" w:eastAsia="Times New Roman" w:hAnsi="Arial" w:cs="Arial"/>
                <w:color w:val="FFFFFF" w:themeColor="background1"/>
                <w:sz w:val="24"/>
                <w:szCs w:val="24"/>
              </w:rPr>
              <w:t>​</w:t>
            </w:r>
            <w:r>
              <w:rPr>
                <w:rFonts w:ascii="Arial" w:eastAsia="Times New Roman" w:hAnsi="Arial" w:cs="Arial"/>
                <w:color w:val="FFFFFF" w:themeColor="background1"/>
                <w:sz w:val="24"/>
                <w:szCs w:val="24"/>
              </w:rPr>
              <w:t>Georgetown Comprehensive American Job Center</w:t>
            </w:r>
          </w:p>
        </w:tc>
      </w:tr>
      <w:tr w:rsidR="00BF7CFD" w:rsidRPr="004C6155" w14:paraId="12BE9509" w14:textId="77777777" w:rsidTr="007F57D3">
        <w:trPr>
          <w:cnfStyle w:val="000000100000" w:firstRow="0" w:lastRow="0" w:firstColumn="0" w:lastColumn="0" w:oddVBand="0" w:evenVBand="0" w:oddHBand="1" w:evenHBand="0" w:firstRowFirstColumn="0" w:firstRowLastColumn="0" w:lastRowFirstColumn="0" w:lastRowLastColumn="0"/>
          <w:trHeight w:val="360"/>
          <w:jc w:val="center"/>
        </w:trPr>
        <w:tc>
          <w:tcPr>
            <w:cnfStyle w:val="001000000000" w:firstRow="0" w:lastRow="0" w:firstColumn="1" w:lastColumn="0" w:oddVBand="0" w:evenVBand="0" w:oddHBand="0" w:evenHBand="0" w:firstRowFirstColumn="0" w:firstRowLastColumn="0" w:lastRowFirstColumn="0" w:lastRowLastColumn="0"/>
            <w:tcW w:w="3735" w:type="dxa"/>
            <w:hideMark/>
          </w:tcPr>
          <w:p w14:paraId="36BF9A97" w14:textId="77777777" w:rsidR="00BF7CFD" w:rsidRPr="004C6155" w:rsidRDefault="00BF7CFD" w:rsidP="007F57D3">
            <w:pPr>
              <w:textAlignment w:val="baseline"/>
              <w:rPr>
                <w:rFonts w:eastAsia="Times New Roman" w:cstheme="minorHAnsi"/>
                <w:color w:val="000000"/>
                <w:sz w:val="24"/>
                <w:szCs w:val="24"/>
              </w:rPr>
            </w:pPr>
            <w:r w:rsidRPr="004C6155">
              <w:rPr>
                <w:rFonts w:eastAsia="Times New Roman" w:cstheme="minorHAnsi"/>
                <w:color w:val="000000"/>
                <w:sz w:val="24"/>
                <w:szCs w:val="24"/>
              </w:rPr>
              <w:t>Center Manager/ OSO Name, Title​</w:t>
            </w:r>
          </w:p>
        </w:tc>
        <w:tc>
          <w:tcPr>
            <w:tcW w:w="4810" w:type="dxa"/>
            <w:hideMark/>
          </w:tcPr>
          <w:p w14:paraId="6F9A6FC4" w14:textId="77777777" w:rsidR="00BF7CFD" w:rsidRPr="00C76C79" w:rsidRDefault="00BF7CFD" w:rsidP="007F57D3">
            <w:pPr>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rPr>
            </w:pPr>
            <w:r w:rsidRPr="00C76C79">
              <w:rPr>
                <w:rFonts w:eastAsia="Times New Roman" w:cstheme="minorHAnsi"/>
                <w:color w:val="000000"/>
              </w:rPr>
              <w:t>​</w:t>
            </w:r>
            <w:r>
              <w:rPr>
                <w:rFonts w:eastAsia="Times New Roman" w:cstheme="minorHAnsi"/>
                <w:color w:val="000000"/>
              </w:rPr>
              <w:t>Dr. Stephen Strange, Center Manager</w:t>
            </w:r>
          </w:p>
        </w:tc>
      </w:tr>
      <w:tr w:rsidR="00BF7CFD" w:rsidRPr="004C6155" w14:paraId="45CE5529" w14:textId="77777777" w:rsidTr="007F57D3">
        <w:trPr>
          <w:trHeight w:val="350"/>
          <w:jc w:val="center"/>
        </w:trPr>
        <w:tc>
          <w:tcPr>
            <w:cnfStyle w:val="001000000000" w:firstRow="0" w:lastRow="0" w:firstColumn="1" w:lastColumn="0" w:oddVBand="0" w:evenVBand="0" w:oddHBand="0" w:evenHBand="0" w:firstRowFirstColumn="0" w:firstRowLastColumn="0" w:lastRowFirstColumn="0" w:lastRowLastColumn="0"/>
            <w:tcW w:w="3735" w:type="dxa"/>
            <w:hideMark/>
          </w:tcPr>
          <w:p w14:paraId="3468443A" w14:textId="77777777" w:rsidR="00BF7CFD" w:rsidRPr="004C6155" w:rsidRDefault="00BF7CFD" w:rsidP="007F57D3">
            <w:pPr>
              <w:textAlignment w:val="baseline"/>
              <w:rPr>
                <w:rFonts w:eastAsia="Times New Roman" w:cstheme="minorHAnsi"/>
                <w:color w:val="000000"/>
                <w:sz w:val="24"/>
                <w:szCs w:val="24"/>
              </w:rPr>
            </w:pPr>
            <w:r w:rsidRPr="004C6155">
              <w:rPr>
                <w:rFonts w:eastAsia="Times New Roman" w:cstheme="minorHAnsi"/>
                <w:color w:val="000000"/>
                <w:sz w:val="24"/>
                <w:szCs w:val="24"/>
              </w:rPr>
              <w:t>Address​</w:t>
            </w:r>
          </w:p>
        </w:tc>
        <w:tc>
          <w:tcPr>
            <w:tcW w:w="4810" w:type="dxa"/>
            <w:hideMark/>
          </w:tcPr>
          <w:p w14:paraId="1F0E2343" w14:textId="77777777" w:rsidR="00BF7CFD" w:rsidRPr="00C76C79" w:rsidRDefault="00BF7CFD" w:rsidP="007F57D3">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rPr>
            </w:pPr>
            <w:r w:rsidRPr="00C76C79">
              <w:rPr>
                <w:rFonts w:eastAsia="Times New Roman" w:cstheme="minorHAnsi"/>
                <w:color w:val="000000"/>
              </w:rPr>
              <w:t>​1234 Main Street</w:t>
            </w:r>
          </w:p>
          <w:p w14:paraId="7C6B9209" w14:textId="77777777" w:rsidR="00BF7CFD" w:rsidRPr="00C76C79" w:rsidRDefault="00BF7CFD" w:rsidP="007F57D3">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rPr>
            </w:pPr>
            <w:r w:rsidRPr="00C76C79">
              <w:rPr>
                <w:rFonts w:eastAsia="Times New Roman" w:cstheme="minorHAnsi"/>
                <w:color w:val="000000"/>
              </w:rPr>
              <w:t xml:space="preserve">Anywhere, </w:t>
            </w:r>
            <w:r>
              <w:rPr>
                <w:rFonts w:eastAsia="Times New Roman" w:cstheme="minorHAnsi"/>
                <w:color w:val="000000"/>
              </w:rPr>
              <w:t>US</w:t>
            </w:r>
            <w:r w:rsidRPr="00C76C79">
              <w:rPr>
                <w:rFonts w:eastAsia="Times New Roman" w:cstheme="minorHAnsi"/>
                <w:color w:val="000000"/>
              </w:rPr>
              <w:t xml:space="preserve"> 56789 </w:t>
            </w:r>
          </w:p>
        </w:tc>
      </w:tr>
      <w:tr w:rsidR="00BF7CFD" w:rsidRPr="004C6155" w14:paraId="5F6CFCE4" w14:textId="77777777" w:rsidTr="007F57D3">
        <w:trPr>
          <w:cnfStyle w:val="000000100000" w:firstRow="0" w:lastRow="0" w:firstColumn="0" w:lastColumn="0" w:oddVBand="0" w:evenVBand="0" w:oddHBand="1" w:evenHBand="0" w:firstRowFirstColumn="0" w:firstRowLastColumn="0" w:lastRowFirstColumn="0" w:lastRowLastColumn="0"/>
          <w:trHeight w:val="420"/>
          <w:jc w:val="center"/>
        </w:trPr>
        <w:tc>
          <w:tcPr>
            <w:cnfStyle w:val="001000000000" w:firstRow="0" w:lastRow="0" w:firstColumn="1" w:lastColumn="0" w:oddVBand="0" w:evenVBand="0" w:oddHBand="0" w:evenHBand="0" w:firstRowFirstColumn="0" w:firstRowLastColumn="0" w:lastRowFirstColumn="0" w:lastRowLastColumn="0"/>
            <w:tcW w:w="3735" w:type="dxa"/>
            <w:hideMark/>
          </w:tcPr>
          <w:p w14:paraId="17A5E355" w14:textId="77777777" w:rsidR="00BF7CFD" w:rsidRPr="004C6155" w:rsidRDefault="00BF7CFD" w:rsidP="007F57D3">
            <w:pPr>
              <w:textAlignment w:val="baseline"/>
              <w:rPr>
                <w:rFonts w:eastAsia="Times New Roman" w:cstheme="minorHAnsi"/>
                <w:color w:val="000000"/>
                <w:sz w:val="24"/>
                <w:szCs w:val="24"/>
              </w:rPr>
            </w:pPr>
            <w:r w:rsidRPr="004C6155">
              <w:rPr>
                <w:rFonts w:eastAsia="Times New Roman" w:cstheme="minorHAnsi"/>
                <w:color w:val="000000"/>
                <w:sz w:val="24"/>
                <w:szCs w:val="24"/>
              </w:rPr>
              <w:t>Operating Hours​</w:t>
            </w:r>
          </w:p>
        </w:tc>
        <w:tc>
          <w:tcPr>
            <w:tcW w:w="4810" w:type="dxa"/>
            <w:hideMark/>
          </w:tcPr>
          <w:p w14:paraId="520EFAC3" w14:textId="77777777" w:rsidR="00BF7CFD" w:rsidRDefault="00BF7CFD" w:rsidP="007F57D3">
            <w:pPr>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rPr>
            </w:pPr>
            <w:r w:rsidRPr="00C76C79">
              <w:rPr>
                <w:rFonts w:eastAsia="Times New Roman" w:cstheme="minorHAnsi"/>
                <w:color w:val="000000"/>
              </w:rPr>
              <w:t>​</w:t>
            </w:r>
            <w:r>
              <w:rPr>
                <w:rFonts w:eastAsia="Times New Roman" w:cstheme="minorHAnsi"/>
                <w:color w:val="000000"/>
              </w:rPr>
              <w:t>8:00am – 6:00pm, M, T</w:t>
            </w:r>
          </w:p>
          <w:p w14:paraId="23B6DE3D" w14:textId="77777777" w:rsidR="00BF7CFD" w:rsidRDefault="00BF7CFD" w:rsidP="007F57D3">
            <w:pPr>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rPr>
            </w:pPr>
            <w:r>
              <w:rPr>
                <w:rFonts w:eastAsia="Times New Roman" w:cstheme="minorHAnsi"/>
                <w:color w:val="000000"/>
              </w:rPr>
              <w:t>7:30am – 5:30pm, W, Th</w:t>
            </w:r>
          </w:p>
          <w:p w14:paraId="39788401" w14:textId="77777777" w:rsidR="00BF7CFD" w:rsidRPr="00C76C79" w:rsidRDefault="00BF7CFD" w:rsidP="007F57D3">
            <w:pPr>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rPr>
            </w:pPr>
            <w:r>
              <w:rPr>
                <w:rFonts w:eastAsia="Times New Roman" w:cstheme="minorHAnsi"/>
                <w:color w:val="000000"/>
              </w:rPr>
              <w:t>7:30am – 12:00pm, F</w:t>
            </w:r>
          </w:p>
        </w:tc>
      </w:tr>
      <w:tr w:rsidR="00BF7CFD" w:rsidRPr="004C6155" w14:paraId="0786F837" w14:textId="77777777" w:rsidTr="007F57D3">
        <w:trPr>
          <w:trHeight w:val="377"/>
          <w:jc w:val="center"/>
        </w:trPr>
        <w:tc>
          <w:tcPr>
            <w:cnfStyle w:val="001000000000" w:firstRow="0" w:lastRow="0" w:firstColumn="1" w:lastColumn="0" w:oddVBand="0" w:evenVBand="0" w:oddHBand="0" w:evenHBand="0" w:firstRowFirstColumn="0" w:firstRowLastColumn="0" w:lastRowFirstColumn="0" w:lastRowLastColumn="0"/>
            <w:tcW w:w="3735" w:type="dxa"/>
            <w:hideMark/>
          </w:tcPr>
          <w:p w14:paraId="732EB18F" w14:textId="77777777" w:rsidR="00BF7CFD" w:rsidRPr="004C6155" w:rsidRDefault="00BF7CFD" w:rsidP="007F57D3">
            <w:pPr>
              <w:textAlignment w:val="baseline"/>
              <w:rPr>
                <w:rFonts w:eastAsia="Times New Roman" w:cstheme="minorHAnsi"/>
                <w:color w:val="000000"/>
                <w:sz w:val="24"/>
                <w:szCs w:val="24"/>
              </w:rPr>
            </w:pPr>
            <w:r w:rsidRPr="004C6155">
              <w:rPr>
                <w:rFonts w:eastAsia="Times New Roman" w:cstheme="minorHAnsi"/>
                <w:color w:val="000000"/>
                <w:sz w:val="24"/>
                <w:szCs w:val="24"/>
              </w:rPr>
              <w:t>Phone​</w:t>
            </w:r>
          </w:p>
        </w:tc>
        <w:tc>
          <w:tcPr>
            <w:tcW w:w="4810" w:type="dxa"/>
            <w:hideMark/>
          </w:tcPr>
          <w:p w14:paraId="615EA904" w14:textId="77777777" w:rsidR="00BF7CFD" w:rsidRPr="00C76C79" w:rsidRDefault="00BF7CFD" w:rsidP="007F57D3">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rPr>
            </w:pPr>
            <w:r w:rsidRPr="00C76C79">
              <w:rPr>
                <w:rFonts w:eastAsia="Times New Roman" w:cstheme="minorHAnsi"/>
                <w:color w:val="000000"/>
              </w:rPr>
              <w:t>​(123) 456-7890</w:t>
            </w:r>
          </w:p>
        </w:tc>
      </w:tr>
      <w:tr w:rsidR="00BF7CFD" w:rsidRPr="004C6155" w14:paraId="1B988372" w14:textId="77777777" w:rsidTr="007F57D3">
        <w:trPr>
          <w:cnfStyle w:val="000000100000" w:firstRow="0" w:lastRow="0" w:firstColumn="0" w:lastColumn="0" w:oddVBand="0" w:evenVBand="0" w:oddHBand="1" w:evenHBand="0" w:firstRowFirstColumn="0" w:firstRowLastColumn="0" w:lastRowFirstColumn="0" w:lastRowLastColumn="0"/>
          <w:trHeight w:val="377"/>
          <w:jc w:val="center"/>
        </w:trPr>
        <w:tc>
          <w:tcPr>
            <w:cnfStyle w:val="001000000000" w:firstRow="0" w:lastRow="0" w:firstColumn="1" w:lastColumn="0" w:oddVBand="0" w:evenVBand="0" w:oddHBand="0" w:evenHBand="0" w:firstRowFirstColumn="0" w:firstRowLastColumn="0" w:lastRowFirstColumn="0" w:lastRowLastColumn="0"/>
            <w:tcW w:w="3735" w:type="dxa"/>
            <w:hideMark/>
          </w:tcPr>
          <w:p w14:paraId="5FED0FD3" w14:textId="77777777" w:rsidR="00BF7CFD" w:rsidRPr="004C6155" w:rsidRDefault="00BF7CFD" w:rsidP="007F57D3">
            <w:pPr>
              <w:textAlignment w:val="baseline"/>
              <w:rPr>
                <w:rFonts w:eastAsia="Times New Roman" w:cstheme="minorHAnsi"/>
                <w:color w:val="000000"/>
                <w:sz w:val="24"/>
                <w:szCs w:val="24"/>
              </w:rPr>
            </w:pPr>
            <w:r w:rsidRPr="004C6155">
              <w:rPr>
                <w:rFonts w:eastAsia="Times New Roman" w:cstheme="minorHAnsi"/>
                <w:color w:val="000000"/>
                <w:sz w:val="24"/>
                <w:szCs w:val="24"/>
              </w:rPr>
              <w:t>Email​</w:t>
            </w:r>
          </w:p>
        </w:tc>
        <w:tc>
          <w:tcPr>
            <w:tcW w:w="4810" w:type="dxa"/>
            <w:hideMark/>
          </w:tcPr>
          <w:p w14:paraId="2484F42F" w14:textId="77777777" w:rsidR="00BF7CFD" w:rsidRPr="00C76C79" w:rsidRDefault="00BF7CFD" w:rsidP="007F57D3">
            <w:pPr>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rPr>
            </w:pPr>
            <w:r w:rsidRPr="00C76C79">
              <w:rPr>
                <w:rFonts w:eastAsia="Times New Roman" w:cstheme="minorHAnsi"/>
                <w:color w:val="000000"/>
              </w:rPr>
              <w:t>​email@georgetownajc.gov</w:t>
            </w:r>
          </w:p>
        </w:tc>
      </w:tr>
      <w:tr w:rsidR="00BF7CFD" w:rsidRPr="004C6155" w14:paraId="6B39D95E" w14:textId="77777777" w:rsidTr="007F57D3">
        <w:trPr>
          <w:trHeight w:val="377"/>
          <w:jc w:val="center"/>
        </w:trPr>
        <w:tc>
          <w:tcPr>
            <w:cnfStyle w:val="001000000000" w:firstRow="0" w:lastRow="0" w:firstColumn="1" w:lastColumn="0" w:oddVBand="0" w:evenVBand="0" w:oddHBand="0" w:evenHBand="0" w:firstRowFirstColumn="0" w:firstRowLastColumn="0" w:lastRowFirstColumn="0" w:lastRowLastColumn="0"/>
            <w:tcW w:w="3735" w:type="dxa"/>
            <w:hideMark/>
          </w:tcPr>
          <w:p w14:paraId="44F7741F" w14:textId="77777777" w:rsidR="00BF7CFD" w:rsidRPr="004C6155" w:rsidRDefault="00BF7CFD" w:rsidP="007F57D3">
            <w:pPr>
              <w:textAlignment w:val="baseline"/>
              <w:rPr>
                <w:rFonts w:eastAsia="Times New Roman" w:cstheme="minorHAnsi"/>
                <w:color w:val="000000"/>
                <w:sz w:val="24"/>
                <w:szCs w:val="24"/>
              </w:rPr>
            </w:pPr>
            <w:r w:rsidRPr="004C6155">
              <w:rPr>
                <w:rFonts w:eastAsia="Times New Roman" w:cstheme="minorHAnsi"/>
                <w:color w:val="000000"/>
                <w:sz w:val="24"/>
                <w:szCs w:val="24"/>
              </w:rPr>
              <w:t>Website​</w:t>
            </w:r>
          </w:p>
        </w:tc>
        <w:tc>
          <w:tcPr>
            <w:tcW w:w="4810" w:type="dxa"/>
            <w:hideMark/>
          </w:tcPr>
          <w:p w14:paraId="642E9C95" w14:textId="77777777" w:rsidR="00BF7CFD" w:rsidRPr="00C76C79" w:rsidRDefault="00BF7CFD" w:rsidP="007F57D3">
            <w:pPr>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rPr>
            </w:pPr>
            <w:r w:rsidRPr="00C76C79">
              <w:rPr>
                <w:rFonts w:eastAsia="Times New Roman" w:cstheme="minorHAnsi"/>
                <w:color w:val="000000"/>
              </w:rPr>
              <w:t>​www.georgetownajc.gov</w:t>
            </w:r>
          </w:p>
        </w:tc>
      </w:tr>
    </w:tbl>
    <w:p w14:paraId="2554D1CD" w14:textId="77777777" w:rsidR="00BF7CFD" w:rsidRDefault="00BF7CFD" w:rsidP="00BF7CFD"/>
    <w:p w14:paraId="4201799E" w14:textId="77777777" w:rsidR="00BF7CFD" w:rsidRDefault="00BF7CFD" w:rsidP="00BF7CFD">
      <w:pPr>
        <w:rPr>
          <w:rFonts w:eastAsiaTheme="majorEastAsia" w:cstheme="minorHAnsi"/>
          <w:b/>
          <w:bCs/>
          <w:color w:val="FFFFFF" w:themeColor="background1"/>
          <w:sz w:val="26"/>
          <w:szCs w:val="26"/>
        </w:rPr>
      </w:pPr>
      <w:r>
        <w:br w:type="page"/>
      </w:r>
    </w:p>
    <w:p w14:paraId="4DA37B90" w14:textId="77777777" w:rsidR="00BF7CFD" w:rsidRDefault="00BF7CFD" w:rsidP="00BF7CFD">
      <w:pPr>
        <w:pStyle w:val="Heading3"/>
      </w:pPr>
      <w:bookmarkStart w:id="23" w:name="_Toc117763888"/>
      <w:bookmarkStart w:id="24" w:name="_Toc137716653"/>
      <w:r>
        <w:lastRenderedPageBreak/>
        <w:t>Step 2 – Identify the partners engaged in or through each center.</w:t>
      </w:r>
      <w:bookmarkEnd w:id="23"/>
      <w:bookmarkEnd w:id="24"/>
    </w:p>
    <w:p w14:paraId="13C82300" w14:textId="57310EA1" w:rsidR="00BF7CFD" w:rsidRDefault="00BF7CFD" w:rsidP="00BF7CFD">
      <w:r>
        <w:t xml:space="preserve">Each partner in the local area must be included on the MOU. The partner list should include those who are co-located in the center as well as those who are not co-located in the center. If the </w:t>
      </w:r>
      <w:r w:rsidR="004D38C4">
        <w:t>CLEO and</w:t>
      </w:r>
      <w:r>
        <w:t xml:space="preserve"> the </w:t>
      </w:r>
      <w:r w:rsidR="001D381A">
        <w:t>l</w:t>
      </w:r>
      <w:r w:rsidR="00F87812">
        <w:t xml:space="preserve">ocal </w:t>
      </w:r>
      <w:r w:rsidR="00A730EB">
        <w:t>WDB approved</w:t>
      </w:r>
      <w:r>
        <w:t xml:space="preserve"> any non-mandatory partners to participate in the local system, those non-mandatory partners should be identified on this list. In addition to identifying the MOU signatories for each partner, it may be beneficial to identify partner fiscal representatives for the development of the one-stop operating budget and negotiation of shared costs. </w:t>
      </w:r>
    </w:p>
    <w:p w14:paraId="7FF368C0" w14:textId="77777777" w:rsidR="00BF7CFD" w:rsidRDefault="00BF7CFD" w:rsidP="00BF7CFD">
      <w:pPr>
        <w:pStyle w:val="Heading4"/>
      </w:pPr>
      <w:r>
        <w:rPr>
          <w:noProof/>
        </w:rPr>
        <w:drawing>
          <wp:anchor distT="0" distB="0" distL="114300" distR="114300" simplePos="0" relativeHeight="251658252" behindDoc="0" locked="0" layoutInCell="1" allowOverlap="1" wp14:anchorId="2FB4953C" wp14:editId="3DCDFA96">
            <wp:simplePos x="0" y="0"/>
            <wp:positionH relativeFrom="column">
              <wp:posOffset>-52358</wp:posOffset>
            </wp:positionH>
            <wp:positionV relativeFrom="paragraph">
              <wp:posOffset>0</wp:posOffset>
            </wp:positionV>
            <wp:extent cx="581025" cy="581025"/>
            <wp:effectExtent l="0" t="0" r="0" b="0"/>
            <wp:wrapSquare wrapText="bothSides"/>
            <wp:docPr id="32" name="Picture 3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4">
                      <a:extLst>
                        <a:ext uri="{C183D7F6-B498-43B3-948B-1728B52AA6E4}">
                          <adec:decorative xmlns:adec="http://schemas.microsoft.com/office/drawing/2017/decorative" val="1"/>
                        </a:ext>
                      </a:extLst>
                    </pic:cNvPr>
                    <pic:cNvPicPr/>
                  </pic:nvPicPr>
                  <pic:blipFill>
                    <a:blip r:embed="rId43">
                      <a:extLst>
                        <a:ext uri="{96DAC541-7B7A-43D3-8B79-37D633B846F1}">
                          <asvg:svgBlip xmlns:asvg="http://schemas.microsoft.com/office/drawing/2016/SVG/main" r:embed="rId44"/>
                        </a:ext>
                      </a:extLst>
                    </a:blip>
                    <a:stretch>
                      <a:fillRect/>
                    </a:stretch>
                  </pic:blipFill>
                  <pic:spPr>
                    <a:xfrm>
                      <a:off x="0" y="0"/>
                      <a:ext cx="581025" cy="581025"/>
                    </a:xfrm>
                    <a:prstGeom prst="rect">
                      <a:avLst/>
                    </a:prstGeom>
                  </pic:spPr>
                </pic:pic>
              </a:graphicData>
            </a:graphic>
          </wp:anchor>
        </w:drawing>
      </w:r>
      <w:r>
        <w:t>Case Study Step 2: Partner List</w:t>
      </w:r>
    </w:p>
    <w:p w14:paraId="38067EF8" w14:textId="32C03718" w:rsidR="00BF7CFD" w:rsidRPr="00480AE5" w:rsidRDefault="00803178" w:rsidP="00BF7CFD">
      <w:r>
        <w:t>Identify and record</w:t>
      </w:r>
      <w:r w:rsidR="00B46160">
        <w:t xml:space="preserve"> the p</w:t>
      </w:r>
      <w:r w:rsidR="00480AE5" w:rsidRPr="00480AE5">
        <w:t>rogram partner organizations and appropriate signatories for the Georgetown American Job Center</w:t>
      </w:r>
      <w:r w:rsidR="00B46160">
        <w:t>.</w:t>
      </w:r>
      <w:r w:rsidR="00480AE5" w:rsidRPr="00480AE5">
        <w:t xml:space="preserve"> </w:t>
      </w:r>
    </w:p>
    <w:tbl>
      <w:tblPr>
        <w:tblStyle w:val="PlainTable1"/>
        <w:tblW w:w="9585" w:type="dxa"/>
        <w:jc w:val="center"/>
        <w:tblBorders>
          <w:top w:val="single" w:sz="36" w:space="0" w:color="49A1A2" w:themeColor="accent3"/>
          <w:left w:val="single" w:sz="36" w:space="0" w:color="49A1A2" w:themeColor="accent3"/>
          <w:bottom w:val="single" w:sz="36" w:space="0" w:color="49A1A2" w:themeColor="accent3"/>
          <w:right w:val="single" w:sz="36" w:space="0" w:color="49A1A2" w:themeColor="accent3"/>
        </w:tblBorders>
        <w:tblLayout w:type="fixed"/>
        <w:tblLook w:val="04A0" w:firstRow="1" w:lastRow="0" w:firstColumn="1" w:lastColumn="0" w:noHBand="0" w:noVBand="1"/>
      </w:tblPr>
      <w:tblGrid>
        <w:gridCol w:w="1485"/>
        <w:gridCol w:w="1620"/>
        <w:gridCol w:w="1530"/>
        <w:gridCol w:w="1440"/>
        <w:gridCol w:w="3510"/>
      </w:tblGrid>
      <w:tr w:rsidR="00BF7CFD" w:rsidRPr="006D05B4" w14:paraId="60317C0B" w14:textId="77777777" w:rsidTr="007F57D3">
        <w:trPr>
          <w:cnfStyle w:val="100000000000" w:firstRow="1" w:lastRow="0" w:firstColumn="0" w:lastColumn="0" w:oddVBand="0" w:evenVBand="0" w:oddHBand="0" w:evenHBand="0" w:firstRowFirstColumn="0" w:firstRowLastColumn="0" w:lastRowFirstColumn="0" w:lastRowLastColumn="0"/>
          <w:trHeight w:val="735"/>
          <w:jc w:val="center"/>
        </w:trPr>
        <w:tc>
          <w:tcPr>
            <w:cnfStyle w:val="001000000000" w:firstRow="0" w:lastRow="0" w:firstColumn="1" w:lastColumn="0" w:oddVBand="0" w:evenVBand="0" w:oddHBand="0" w:evenHBand="0" w:firstRowFirstColumn="0" w:firstRowLastColumn="0" w:lastRowFirstColumn="0" w:lastRowLastColumn="0"/>
            <w:tcW w:w="1485" w:type="dxa"/>
            <w:shd w:val="clear" w:color="auto" w:fill="114257" w:themeFill="accent1"/>
            <w:hideMark/>
          </w:tcPr>
          <w:p w14:paraId="6C41B540" w14:textId="77777777" w:rsidR="00BF7CFD" w:rsidRPr="006D05B4" w:rsidRDefault="00BF7CFD" w:rsidP="007F57D3">
            <w:pPr>
              <w:jc w:val="center"/>
              <w:textAlignment w:val="baseline"/>
              <w:rPr>
                <w:rFonts w:ascii="Segoe UI" w:eastAsia="Times New Roman" w:hAnsi="Segoe UI" w:cs="Segoe UI"/>
                <w:color w:val="FFFFFF" w:themeColor="background1"/>
              </w:rPr>
            </w:pPr>
            <w:r w:rsidRPr="006D05B4">
              <w:rPr>
                <w:rFonts w:ascii="Gill Sans MT" w:eastAsia="Times New Roman" w:hAnsi="Gill Sans MT" w:cs="Segoe UI"/>
                <w:color w:val="FFFFFF" w:themeColor="background1"/>
              </w:rPr>
              <w:t>Program</w:t>
            </w:r>
            <w:r w:rsidRPr="006D05B4">
              <w:rPr>
                <w:rFonts w:ascii="Arial" w:eastAsia="Times New Roman" w:hAnsi="Arial" w:cs="Arial"/>
                <w:color w:val="FFFFFF" w:themeColor="background1"/>
              </w:rPr>
              <w:t>​</w:t>
            </w:r>
          </w:p>
        </w:tc>
        <w:tc>
          <w:tcPr>
            <w:tcW w:w="1620" w:type="dxa"/>
            <w:shd w:val="clear" w:color="auto" w:fill="114257" w:themeFill="accent1"/>
            <w:hideMark/>
          </w:tcPr>
          <w:p w14:paraId="2FD34B31" w14:textId="77777777" w:rsidR="00BF7CFD" w:rsidRPr="00D41A74" w:rsidRDefault="00BF7CFD" w:rsidP="007F57D3">
            <w:pPr>
              <w:jc w:val="center"/>
              <w:textAlignment w:val="baseline"/>
              <w:cnfStyle w:val="100000000000" w:firstRow="1" w:lastRow="0" w:firstColumn="0" w:lastColumn="0" w:oddVBand="0" w:evenVBand="0" w:oddHBand="0" w:evenHBand="0" w:firstRowFirstColumn="0" w:firstRowLastColumn="0" w:lastRowFirstColumn="0" w:lastRowLastColumn="0"/>
              <w:rPr>
                <w:rFonts w:ascii="Gill Sans MT" w:eastAsia="Times New Roman" w:hAnsi="Gill Sans MT" w:cs="Segoe UI"/>
                <w:b w:val="0"/>
                <w:bCs w:val="0"/>
                <w:color w:val="FFFFFF" w:themeColor="background1"/>
              </w:rPr>
            </w:pPr>
            <w:r w:rsidRPr="006D05B4">
              <w:rPr>
                <w:rFonts w:ascii="Gill Sans MT" w:eastAsia="Times New Roman" w:hAnsi="Gill Sans MT" w:cs="Segoe UI"/>
                <w:color w:val="FFFFFF" w:themeColor="background1"/>
              </w:rPr>
              <w:t>Partner</w:t>
            </w:r>
          </w:p>
          <w:p w14:paraId="57F862DA" w14:textId="77777777" w:rsidR="00BF7CFD" w:rsidRPr="006D05B4" w:rsidRDefault="00BF7CFD" w:rsidP="007F57D3">
            <w:pPr>
              <w:jc w:val="center"/>
              <w:textAlignment w:val="baseline"/>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color w:val="FFFFFF" w:themeColor="background1"/>
              </w:rPr>
            </w:pPr>
            <w:r w:rsidRPr="006D05B4">
              <w:rPr>
                <w:rFonts w:ascii="Gill Sans MT" w:eastAsia="Times New Roman" w:hAnsi="Gill Sans MT" w:cs="Segoe UI"/>
                <w:color w:val="FFFFFF" w:themeColor="background1"/>
              </w:rPr>
              <w:t>Organization</w:t>
            </w:r>
            <w:r w:rsidRPr="006D05B4">
              <w:rPr>
                <w:rFonts w:ascii="Arial" w:eastAsia="Times New Roman" w:hAnsi="Arial" w:cs="Arial"/>
                <w:color w:val="FFFFFF" w:themeColor="background1"/>
              </w:rPr>
              <w:t>​</w:t>
            </w:r>
          </w:p>
        </w:tc>
        <w:tc>
          <w:tcPr>
            <w:tcW w:w="1530" w:type="dxa"/>
            <w:shd w:val="clear" w:color="auto" w:fill="114257" w:themeFill="accent1"/>
            <w:hideMark/>
          </w:tcPr>
          <w:p w14:paraId="6EF52D0B" w14:textId="77777777" w:rsidR="00BF7CFD" w:rsidRPr="00D41A74" w:rsidRDefault="00BF7CFD" w:rsidP="007F57D3">
            <w:pPr>
              <w:jc w:val="center"/>
              <w:textAlignment w:val="baseline"/>
              <w:cnfStyle w:val="100000000000" w:firstRow="1" w:lastRow="0" w:firstColumn="0" w:lastColumn="0" w:oddVBand="0" w:evenVBand="0" w:oddHBand="0" w:evenHBand="0" w:firstRowFirstColumn="0" w:firstRowLastColumn="0" w:lastRowFirstColumn="0" w:lastRowLastColumn="0"/>
              <w:rPr>
                <w:rFonts w:ascii="Gill Sans MT" w:eastAsia="Times New Roman" w:hAnsi="Gill Sans MT" w:cs="Segoe UI"/>
                <w:b w:val="0"/>
                <w:bCs w:val="0"/>
                <w:color w:val="FFFFFF" w:themeColor="background1"/>
              </w:rPr>
            </w:pPr>
            <w:r w:rsidRPr="006D05B4">
              <w:rPr>
                <w:rFonts w:ascii="Gill Sans MT" w:eastAsia="Times New Roman" w:hAnsi="Gill Sans MT" w:cs="Segoe UI"/>
                <w:color w:val="FFFFFF" w:themeColor="background1"/>
              </w:rPr>
              <w:t>Authorizing</w:t>
            </w:r>
          </w:p>
          <w:p w14:paraId="4ECDF5C2" w14:textId="77777777" w:rsidR="00BF7CFD" w:rsidRPr="006D05B4" w:rsidRDefault="00BF7CFD" w:rsidP="007F57D3">
            <w:pPr>
              <w:jc w:val="center"/>
              <w:textAlignment w:val="baseline"/>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color w:val="FFFFFF" w:themeColor="background1"/>
              </w:rPr>
            </w:pPr>
            <w:r w:rsidRPr="006D05B4">
              <w:rPr>
                <w:rFonts w:ascii="Gill Sans MT" w:eastAsia="Times New Roman" w:hAnsi="Gill Sans MT" w:cs="Segoe UI"/>
                <w:color w:val="FFFFFF" w:themeColor="background1"/>
              </w:rPr>
              <w:t>Statute</w:t>
            </w:r>
            <w:r w:rsidRPr="006D05B4">
              <w:rPr>
                <w:rFonts w:ascii="Arial" w:eastAsia="Times New Roman" w:hAnsi="Arial" w:cs="Arial"/>
                <w:color w:val="FFFFFF" w:themeColor="background1"/>
              </w:rPr>
              <w:t>​</w:t>
            </w:r>
          </w:p>
        </w:tc>
        <w:tc>
          <w:tcPr>
            <w:tcW w:w="1440" w:type="dxa"/>
            <w:shd w:val="clear" w:color="auto" w:fill="114257" w:themeFill="accent1"/>
            <w:hideMark/>
          </w:tcPr>
          <w:p w14:paraId="4E59E992" w14:textId="77777777" w:rsidR="00BF7CFD" w:rsidRPr="006D05B4" w:rsidRDefault="00BF7CFD" w:rsidP="007F57D3">
            <w:pPr>
              <w:jc w:val="center"/>
              <w:textAlignment w:val="baseline"/>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color w:val="FFFFFF" w:themeColor="background1"/>
              </w:rPr>
            </w:pPr>
            <w:r w:rsidRPr="006D05B4">
              <w:rPr>
                <w:rFonts w:ascii="Gill Sans MT" w:eastAsia="Times New Roman" w:hAnsi="Gill Sans MT" w:cs="Segoe UI"/>
                <w:color w:val="FFFFFF" w:themeColor="background1"/>
              </w:rPr>
              <w:t>Signatory</w:t>
            </w:r>
            <w:r w:rsidRPr="006D05B4">
              <w:rPr>
                <w:rFonts w:ascii="Arial" w:eastAsia="Times New Roman" w:hAnsi="Arial" w:cs="Arial"/>
                <w:color w:val="FFFFFF" w:themeColor="background1"/>
              </w:rPr>
              <w:t>​</w:t>
            </w:r>
          </w:p>
        </w:tc>
        <w:tc>
          <w:tcPr>
            <w:tcW w:w="3510" w:type="dxa"/>
            <w:shd w:val="clear" w:color="auto" w:fill="114257" w:themeFill="accent1"/>
            <w:hideMark/>
          </w:tcPr>
          <w:p w14:paraId="6A625490" w14:textId="77777777" w:rsidR="00BF7CFD" w:rsidRPr="00D41A74" w:rsidRDefault="00BF7CFD" w:rsidP="007F57D3">
            <w:pPr>
              <w:jc w:val="center"/>
              <w:textAlignment w:val="baseline"/>
              <w:cnfStyle w:val="100000000000" w:firstRow="1" w:lastRow="0" w:firstColumn="0" w:lastColumn="0" w:oddVBand="0" w:evenVBand="0" w:oddHBand="0" w:evenHBand="0" w:firstRowFirstColumn="0" w:firstRowLastColumn="0" w:lastRowFirstColumn="0" w:lastRowLastColumn="0"/>
              <w:rPr>
                <w:rFonts w:ascii="Gill Sans MT" w:eastAsia="Times New Roman" w:hAnsi="Gill Sans MT" w:cs="Segoe UI"/>
                <w:b w:val="0"/>
                <w:bCs w:val="0"/>
                <w:color w:val="FFFFFF" w:themeColor="background1"/>
              </w:rPr>
            </w:pPr>
            <w:r w:rsidRPr="006D05B4">
              <w:rPr>
                <w:rFonts w:ascii="Gill Sans MT" w:eastAsia="Times New Roman" w:hAnsi="Gill Sans MT" w:cs="Segoe UI"/>
                <w:color w:val="FFFFFF" w:themeColor="background1"/>
              </w:rPr>
              <w:t>Signatory's Contact </w:t>
            </w:r>
          </w:p>
          <w:p w14:paraId="5952FFF0" w14:textId="77777777" w:rsidR="00BF7CFD" w:rsidRPr="006D05B4" w:rsidRDefault="00BF7CFD" w:rsidP="007F57D3">
            <w:pPr>
              <w:jc w:val="center"/>
              <w:textAlignment w:val="baseline"/>
              <w:cnfStyle w:val="100000000000" w:firstRow="1" w:lastRow="0" w:firstColumn="0" w:lastColumn="0" w:oddVBand="0" w:evenVBand="0" w:oddHBand="0" w:evenHBand="0" w:firstRowFirstColumn="0" w:firstRowLastColumn="0" w:lastRowFirstColumn="0" w:lastRowLastColumn="0"/>
              <w:rPr>
                <w:rFonts w:ascii="Segoe UI" w:eastAsia="Times New Roman" w:hAnsi="Segoe UI" w:cs="Segoe UI"/>
                <w:color w:val="FFFFFF" w:themeColor="background1"/>
              </w:rPr>
            </w:pPr>
            <w:r w:rsidRPr="006D05B4">
              <w:rPr>
                <w:rFonts w:ascii="Gill Sans MT" w:eastAsia="Times New Roman" w:hAnsi="Gill Sans MT" w:cs="Segoe UI"/>
                <w:color w:val="FFFFFF" w:themeColor="background1"/>
              </w:rPr>
              <w:t>Information</w:t>
            </w:r>
            <w:r w:rsidRPr="006D05B4">
              <w:rPr>
                <w:rFonts w:ascii="Arial" w:eastAsia="Times New Roman" w:hAnsi="Arial" w:cs="Arial"/>
                <w:color w:val="FFFFFF" w:themeColor="background1"/>
              </w:rPr>
              <w:t>​</w:t>
            </w:r>
          </w:p>
        </w:tc>
      </w:tr>
      <w:tr w:rsidR="00BF7CFD" w:rsidRPr="006D05B4" w14:paraId="0C3C5D89" w14:textId="77777777" w:rsidTr="007F57D3">
        <w:trPr>
          <w:cnfStyle w:val="000000100000" w:firstRow="0" w:lastRow="0" w:firstColumn="0" w:lastColumn="0" w:oddVBand="0" w:evenVBand="0" w:oddHBand="1" w:evenHBand="0" w:firstRowFirstColumn="0" w:firstRowLastColumn="0" w:lastRowFirstColumn="0" w:lastRowLastColumn="0"/>
          <w:trHeight w:val="735"/>
          <w:jc w:val="center"/>
        </w:trPr>
        <w:tc>
          <w:tcPr>
            <w:cnfStyle w:val="001000000000" w:firstRow="0" w:lastRow="0" w:firstColumn="1" w:lastColumn="0" w:oddVBand="0" w:evenVBand="0" w:oddHBand="0" w:evenHBand="0" w:firstRowFirstColumn="0" w:firstRowLastColumn="0" w:lastRowFirstColumn="0" w:lastRowLastColumn="0"/>
            <w:tcW w:w="1485" w:type="dxa"/>
            <w:vAlign w:val="center"/>
            <w:hideMark/>
          </w:tcPr>
          <w:p w14:paraId="65709460" w14:textId="77777777" w:rsidR="00BF7CFD" w:rsidRPr="006122D4" w:rsidRDefault="00BF7CFD" w:rsidP="007F57D3">
            <w:pPr>
              <w:textAlignment w:val="baseline"/>
              <w:rPr>
                <w:rFonts w:ascii="Segoe UI" w:eastAsia="Times New Roman" w:hAnsi="Segoe UI" w:cs="Segoe UI"/>
                <w:color w:val="000000"/>
              </w:rPr>
            </w:pPr>
            <w:r w:rsidRPr="006122D4">
              <w:rPr>
                <w:rFonts w:ascii="Calibri" w:hAnsi="Calibri" w:cs="Calibri"/>
                <w:color w:val="000000"/>
              </w:rPr>
              <w:t>Chief Lead Elected Official</w:t>
            </w:r>
          </w:p>
        </w:tc>
        <w:tc>
          <w:tcPr>
            <w:tcW w:w="1620" w:type="dxa"/>
            <w:vAlign w:val="center"/>
            <w:hideMark/>
          </w:tcPr>
          <w:p w14:paraId="2AF913AC" w14:textId="77777777" w:rsidR="00BF7CFD" w:rsidRPr="006D05B4" w:rsidRDefault="00BF7CFD" w:rsidP="007F57D3">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00000"/>
              </w:rPr>
            </w:pPr>
            <w:r>
              <w:rPr>
                <w:rFonts w:ascii="Calibri" w:hAnsi="Calibri" w:cs="Calibri"/>
                <w:color w:val="000000"/>
              </w:rPr>
              <w:t>CLEO</w:t>
            </w:r>
          </w:p>
        </w:tc>
        <w:tc>
          <w:tcPr>
            <w:tcW w:w="1530" w:type="dxa"/>
            <w:vAlign w:val="center"/>
            <w:hideMark/>
          </w:tcPr>
          <w:p w14:paraId="30747D6F" w14:textId="77777777" w:rsidR="00BF7CFD" w:rsidRPr="006D05B4" w:rsidRDefault="00BF7CFD" w:rsidP="007F57D3">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00000"/>
              </w:rPr>
            </w:pPr>
            <w:r>
              <w:rPr>
                <w:rFonts w:ascii="Calibri" w:hAnsi="Calibri" w:cs="Calibri"/>
                <w:color w:val="000000"/>
              </w:rPr>
              <w:t>WIOA Title I</w:t>
            </w:r>
          </w:p>
        </w:tc>
        <w:tc>
          <w:tcPr>
            <w:tcW w:w="1440" w:type="dxa"/>
            <w:vAlign w:val="center"/>
            <w:hideMark/>
          </w:tcPr>
          <w:p w14:paraId="7FFCDDE4" w14:textId="77777777" w:rsidR="00BF7CFD" w:rsidRPr="006D05B4" w:rsidRDefault="00BF7CFD" w:rsidP="007F57D3">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00000"/>
              </w:rPr>
            </w:pPr>
            <w:r>
              <w:rPr>
                <w:rFonts w:ascii="Calibri" w:hAnsi="Calibri" w:cs="Calibri"/>
                <w:i/>
                <w:iCs/>
              </w:rPr>
              <w:t>Carol Danvers</w:t>
            </w:r>
          </w:p>
        </w:tc>
        <w:tc>
          <w:tcPr>
            <w:tcW w:w="3510" w:type="dxa"/>
            <w:vAlign w:val="center"/>
            <w:hideMark/>
          </w:tcPr>
          <w:p w14:paraId="22D97A7A" w14:textId="77777777" w:rsidR="00BF7CFD" w:rsidRPr="006D05B4" w:rsidRDefault="00BF7CFD" w:rsidP="007F57D3">
            <w:pPr>
              <w:textAlignment w:val="baseline"/>
              <w:cnfStyle w:val="000000100000" w:firstRow="0" w:lastRow="0" w:firstColumn="0" w:lastColumn="0" w:oddVBand="0" w:evenVBand="0" w:oddHBand="1" w:evenHBand="0" w:firstRowFirstColumn="0" w:firstRowLastColumn="0" w:lastRowFirstColumn="0" w:lastRowLastColumn="0"/>
              <w:rPr>
                <w:rFonts w:ascii="Segoe UI" w:eastAsia="Times New Roman" w:hAnsi="Segoe UI" w:cs="Segoe UI"/>
                <w:color w:val="000000"/>
              </w:rPr>
            </w:pPr>
            <w:r>
              <w:rPr>
                <w:rFonts w:ascii="Calibri" w:hAnsi="Calibri" w:cs="Calibri"/>
                <w:i/>
                <w:iCs/>
              </w:rPr>
              <w:t>email@cleo.gov</w:t>
            </w:r>
            <w:r>
              <w:rPr>
                <w:rFonts w:ascii="Calibri" w:hAnsi="Calibri" w:cs="Calibri"/>
                <w:i/>
                <w:iCs/>
              </w:rPr>
              <w:br/>
              <w:t>000-123-4567</w:t>
            </w:r>
          </w:p>
        </w:tc>
      </w:tr>
      <w:tr w:rsidR="00BF7CFD" w:rsidRPr="006D05B4" w14:paraId="7BA567ED" w14:textId="77777777" w:rsidTr="007F57D3">
        <w:trPr>
          <w:trHeight w:val="735"/>
          <w:jc w:val="center"/>
        </w:trPr>
        <w:tc>
          <w:tcPr>
            <w:cnfStyle w:val="001000000000" w:firstRow="0" w:lastRow="0" w:firstColumn="1" w:lastColumn="0" w:oddVBand="0" w:evenVBand="0" w:oddHBand="0" w:evenHBand="0" w:firstRowFirstColumn="0" w:firstRowLastColumn="0" w:lastRowFirstColumn="0" w:lastRowLastColumn="0"/>
            <w:tcW w:w="1485" w:type="dxa"/>
            <w:vAlign w:val="center"/>
          </w:tcPr>
          <w:p w14:paraId="02DD01A0" w14:textId="77777777" w:rsidR="00BF7CFD" w:rsidRPr="009F0B1F" w:rsidRDefault="00BF7CFD" w:rsidP="007F57D3">
            <w:pPr>
              <w:textAlignment w:val="baseline"/>
              <w:rPr>
                <w:rFonts w:ascii="Calibri" w:hAnsi="Calibri" w:cs="Calibri"/>
                <w:color w:val="000000"/>
              </w:rPr>
            </w:pPr>
            <w:r w:rsidRPr="009F0B1F">
              <w:rPr>
                <w:rFonts w:ascii="Calibri" w:hAnsi="Calibri" w:cs="Calibri"/>
                <w:color w:val="000000"/>
              </w:rPr>
              <w:t>Local Workforce Development Board, Chair</w:t>
            </w:r>
          </w:p>
        </w:tc>
        <w:tc>
          <w:tcPr>
            <w:tcW w:w="1620" w:type="dxa"/>
            <w:vAlign w:val="center"/>
          </w:tcPr>
          <w:p w14:paraId="73941B15" w14:textId="4CE0A6A9" w:rsidR="00BF7CFD" w:rsidRDefault="00BF7CFD" w:rsidP="007F57D3">
            <w:pPr>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L</w:t>
            </w:r>
            <w:r w:rsidR="000A23A0">
              <w:rPr>
                <w:rFonts w:ascii="Calibri" w:hAnsi="Calibri" w:cs="Calibri"/>
                <w:color w:val="000000"/>
              </w:rPr>
              <w:t xml:space="preserve">ocal </w:t>
            </w:r>
            <w:r>
              <w:rPr>
                <w:rFonts w:ascii="Calibri" w:hAnsi="Calibri" w:cs="Calibri"/>
                <w:color w:val="000000"/>
              </w:rPr>
              <w:t>WDB</w:t>
            </w:r>
          </w:p>
        </w:tc>
        <w:tc>
          <w:tcPr>
            <w:tcW w:w="1530" w:type="dxa"/>
            <w:vAlign w:val="center"/>
          </w:tcPr>
          <w:p w14:paraId="13DFEB2C" w14:textId="77777777" w:rsidR="00BF7CFD" w:rsidRDefault="00BF7CFD" w:rsidP="007F57D3">
            <w:pPr>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WIOA Title I</w:t>
            </w:r>
          </w:p>
        </w:tc>
        <w:tc>
          <w:tcPr>
            <w:tcW w:w="1440" w:type="dxa"/>
            <w:vAlign w:val="center"/>
          </w:tcPr>
          <w:p w14:paraId="104DA8D1" w14:textId="77777777" w:rsidR="00BF7CFD" w:rsidRDefault="00BF7CFD" w:rsidP="007F57D3">
            <w:pPr>
              <w:textAlignment w:val="baseline"/>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rPr>
            </w:pPr>
            <w:r>
              <w:rPr>
                <w:rFonts w:ascii="Calibri" w:hAnsi="Calibri" w:cs="Calibri"/>
                <w:i/>
                <w:iCs/>
              </w:rPr>
              <w:t>Steve Rogers, Chair</w:t>
            </w:r>
          </w:p>
        </w:tc>
        <w:tc>
          <w:tcPr>
            <w:tcW w:w="3510" w:type="dxa"/>
            <w:vAlign w:val="center"/>
          </w:tcPr>
          <w:p w14:paraId="0E520563" w14:textId="77777777" w:rsidR="00BF7CFD" w:rsidRDefault="00BF7CFD" w:rsidP="007F57D3">
            <w:pPr>
              <w:textAlignment w:val="baseline"/>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rPr>
            </w:pPr>
            <w:r>
              <w:rPr>
                <w:rFonts w:ascii="Calibri" w:hAnsi="Calibri" w:cs="Calibri"/>
                <w:i/>
                <w:iCs/>
              </w:rPr>
              <w:t>email@lwdb.org</w:t>
            </w:r>
            <w:r>
              <w:rPr>
                <w:rFonts w:ascii="Calibri" w:hAnsi="Calibri" w:cs="Calibri"/>
                <w:i/>
                <w:iCs/>
              </w:rPr>
              <w:br/>
              <w:t>000-123-4567</w:t>
            </w:r>
          </w:p>
        </w:tc>
      </w:tr>
      <w:tr w:rsidR="00BF7CFD" w:rsidRPr="006D05B4" w14:paraId="390277D2" w14:textId="77777777" w:rsidTr="007F57D3">
        <w:trPr>
          <w:cnfStyle w:val="000000100000" w:firstRow="0" w:lastRow="0" w:firstColumn="0" w:lastColumn="0" w:oddVBand="0" w:evenVBand="0" w:oddHBand="1" w:evenHBand="0" w:firstRowFirstColumn="0" w:firstRowLastColumn="0" w:lastRowFirstColumn="0" w:lastRowLastColumn="0"/>
          <w:trHeight w:val="735"/>
          <w:jc w:val="center"/>
        </w:trPr>
        <w:tc>
          <w:tcPr>
            <w:cnfStyle w:val="001000000000" w:firstRow="0" w:lastRow="0" w:firstColumn="1" w:lastColumn="0" w:oddVBand="0" w:evenVBand="0" w:oddHBand="0" w:evenHBand="0" w:firstRowFirstColumn="0" w:firstRowLastColumn="0" w:lastRowFirstColumn="0" w:lastRowLastColumn="0"/>
            <w:tcW w:w="1485" w:type="dxa"/>
            <w:vAlign w:val="center"/>
          </w:tcPr>
          <w:p w14:paraId="1390DB72" w14:textId="77777777" w:rsidR="00BF7CFD" w:rsidRPr="009F0B1F" w:rsidRDefault="00BF7CFD" w:rsidP="007F57D3">
            <w:pPr>
              <w:textAlignment w:val="baseline"/>
              <w:rPr>
                <w:rFonts w:ascii="Calibri" w:hAnsi="Calibri" w:cs="Calibri"/>
                <w:color w:val="000000"/>
              </w:rPr>
            </w:pPr>
            <w:r w:rsidRPr="009F0B1F">
              <w:rPr>
                <w:rFonts w:ascii="Calibri" w:hAnsi="Calibri" w:cs="Calibri"/>
                <w:color w:val="000000"/>
              </w:rPr>
              <w:t>One Stop Operator</w:t>
            </w:r>
          </w:p>
        </w:tc>
        <w:tc>
          <w:tcPr>
            <w:tcW w:w="1620" w:type="dxa"/>
            <w:vAlign w:val="center"/>
          </w:tcPr>
          <w:p w14:paraId="373F7111" w14:textId="77777777" w:rsidR="00BF7CFD" w:rsidRDefault="00BF7CFD" w:rsidP="007F57D3">
            <w:pPr>
              <w:textAlignment w:val="baseline"/>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Open Door Solutions</w:t>
            </w:r>
          </w:p>
        </w:tc>
        <w:tc>
          <w:tcPr>
            <w:tcW w:w="1530" w:type="dxa"/>
            <w:vAlign w:val="center"/>
          </w:tcPr>
          <w:p w14:paraId="17E16C0D" w14:textId="77777777" w:rsidR="00BF7CFD" w:rsidRDefault="00BF7CFD" w:rsidP="007F57D3">
            <w:pPr>
              <w:textAlignment w:val="baseline"/>
              <w:cnfStyle w:val="000000100000" w:firstRow="0" w:lastRow="0" w:firstColumn="0" w:lastColumn="0" w:oddVBand="0" w:evenVBand="0" w:oddHBand="1" w:evenHBand="0" w:firstRowFirstColumn="0" w:firstRowLastColumn="0" w:lastRowFirstColumn="0" w:lastRowLastColumn="0"/>
              <w:rPr>
                <w:rFonts w:ascii="Calibri" w:hAnsi="Calibri" w:cs="Calibri"/>
                <w:color w:val="000000"/>
              </w:rPr>
            </w:pPr>
            <w:r>
              <w:rPr>
                <w:rFonts w:ascii="Calibri" w:hAnsi="Calibri" w:cs="Calibri"/>
                <w:color w:val="000000"/>
              </w:rPr>
              <w:t> </w:t>
            </w:r>
          </w:p>
        </w:tc>
        <w:tc>
          <w:tcPr>
            <w:tcW w:w="1440" w:type="dxa"/>
            <w:vAlign w:val="center"/>
          </w:tcPr>
          <w:p w14:paraId="3DFADE27" w14:textId="77777777" w:rsidR="00BF7CFD" w:rsidRDefault="00BF7CFD" w:rsidP="007F57D3">
            <w:pPr>
              <w:textAlignment w:val="baseline"/>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rPr>
            </w:pPr>
            <w:r>
              <w:rPr>
                <w:rFonts w:ascii="Calibri" w:hAnsi="Calibri" w:cs="Calibri"/>
                <w:i/>
                <w:iCs/>
              </w:rPr>
              <w:t>Peggy Carter, OSO</w:t>
            </w:r>
          </w:p>
        </w:tc>
        <w:tc>
          <w:tcPr>
            <w:tcW w:w="3510" w:type="dxa"/>
            <w:vAlign w:val="center"/>
          </w:tcPr>
          <w:p w14:paraId="5C29572E" w14:textId="77777777" w:rsidR="00BF7CFD" w:rsidRDefault="00BF7CFD" w:rsidP="007F57D3">
            <w:pPr>
              <w:textAlignment w:val="baseline"/>
              <w:cnfStyle w:val="000000100000" w:firstRow="0" w:lastRow="0" w:firstColumn="0" w:lastColumn="0" w:oddVBand="0" w:evenVBand="0" w:oddHBand="1" w:evenHBand="0" w:firstRowFirstColumn="0" w:firstRowLastColumn="0" w:lastRowFirstColumn="0" w:lastRowLastColumn="0"/>
              <w:rPr>
                <w:rFonts w:ascii="Arial" w:hAnsi="Arial" w:cs="Arial"/>
                <w:color w:val="000000"/>
                <w:sz w:val="20"/>
                <w:szCs w:val="20"/>
              </w:rPr>
            </w:pPr>
            <w:r>
              <w:rPr>
                <w:rFonts w:ascii="Calibri" w:hAnsi="Calibri" w:cs="Calibri"/>
                <w:i/>
                <w:iCs/>
              </w:rPr>
              <w:t>email@oso.com</w:t>
            </w:r>
            <w:r>
              <w:rPr>
                <w:rFonts w:ascii="Calibri" w:hAnsi="Calibri" w:cs="Calibri"/>
                <w:i/>
                <w:iCs/>
              </w:rPr>
              <w:br/>
              <w:t>000-123-4567</w:t>
            </w:r>
          </w:p>
        </w:tc>
      </w:tr>
      <w:tr w:rsidR="00BF7CFD" w:rsidRPr="006D05B4" w14:paraId="44D0956A" w14:textId="77777777" w:rsidTr="007F57D3">
        <w:trPr>
          <w:trHeight w:val="735"/>
          <w:jc w:val="center"/>
        </w:trPr>
        <w:tc>
          <w:tcPr>
            <w:cnfStyle w:val="001000000000" w:firstRow="0" w:lastRow="0" w:firstColumn="1" w:lastColumn="0" w:oddVBand="0" w:evenVBand="0" w:oddHBand="0" w:evenHBand="0" w:firstRowFirstColumn="0" w:firstRowLastColumn="0" w:lastRowFirstColumn="0" w:lastRowLastColumn="0"/>
            <w:tcW w:w="1485" w:type="dxa"/>
            <w:vAlign w:val="center"/>
          </w:tcPr>
          <w:p w14:paraId="2EBB93A6" w14:textId="77777777" w:rsidR="00BF7CFD" w:rsidRPr="009F0B1F" w:rsidRDefault="00BF7CFD" w:rsidP="007F57D3">
            <w:pPr>
              <w:textAlignment w:val="baseline"/>
              <w:rPr>
                <w:rFonts w:ascii="Calibri" w:hAnsi="Calibri" w:cs="Calibri"/>
                <w:color w:val="000000"/>
              </w:rPr>
            </w:pPr>
            <w:r w:rsidRPr="009F0B1F">
              <w:rPr>
                <w:rFonts w:ascii="Calibri" w:hAnsi="Calibri" w:cs="Calibri"/>
                <w:color w:val="000000"/>
              </w:rPr>
              <w:t xml:space="preserve">Title I - Adult, </w:t>
            </w:r>
          </w:p>
        </w:tc>
        <w:tc>
          <w:tcPr>
            <w:tcW w:w="1620" w:type="dxa"/>
            <w:vAlign w:val="center"/>
          </w:tcPr>
          <w:p w14:paraId="6D1C1168" w14:textId="77777777" w:rsidR="00BF7CFD" w:rsidRDefault="00BF7CFD" w:rsidP="007F57D3">
            <w:pPr>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{insert name of service provider}</w:t>
            </w:r>
          </w:p>
        </w:tc>
        <w:tc>
          <w:tcPr>
            <w:tcW w:w="1530" w:type="dxa"/>
            <w:vAlign w:val="center"/>
          </w:tcPr>
          <w:p w14:paraId="68D4B545" w14:textId="77777777" w:rsidR="00BF7CFD" w:rsidRDefault="00BF7CFD" w:rsidP="007F57D3">
            <w:pPr>
              <w:textAlignment w:val="baseline"/>
              <w:cnfStyle w:val="000000000000" w:firstRow="0" w:lastRow="0" w:firstColumn="0" w:lastColumn="0" w:oddVBand="0" w:evenVBand="0" w:oddHBand="0" w:evenHBand="0" w:firstRowFirstColumn="0" w:firstRowLastColumn="0" w:lastRowFirstColumn="0" w:lastRowLastColumn="0"/>
              <w:rPr>
                <w:rFonts w:ascii="Calibri" w:hAnsi="Calibri" w:cs="Calibri"/>
                <w:color w:val="000000"/>
              </w:rPr>
            </w:pPr>
            <w:r>
              <w:rPr>
                <w:rFonts w:ascii="Calibri" w:hAnsi="Calibri" w:cs="Calibri"/>
                <w:color w:val="000000"/>
              </w:rPr>
              <w:t>WIOA Title I</w:t>
            </w:r>
          </w:p>
        </w:tc>
        <w:tc>
          <w:tcPr>
            <w:tcW w:w="1440" w:type="dxa"/>
            <w:vAlign w:val="center"/>
          </w:tcPr>
          <w:p w14:paraId="433B06E3" w14:textId="77777777" w:rsidR="00BF7CFD" w:rsidRDefault="00BF7CFD" w:rsidP="007F57D3">
            <w:pPr>
              <w:textAlignment w:val="baseline"/>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rPr>
            </w:pPr>
            <w:r>
              <w:rPr>
                <w:rFonts w:ascii="Calibri" w:hAnsi="Calibri" w:cs="Calibri"/>
                <w:i/>
                <w:iCs/>
              </w:rPr>
              <w:t>Loki Laufeyson, Project Lead</w:t>
            </w:r>
          </w:p>
        </w:tc>
        <w:tc>
          <w:tcPr>
            <w:tcW w:w="3510" w:type="dxa"/>
            <w:vAlign w:val="center"/>
          </w:tcPr>
          <w:p w14:paraId="4A83FEBE" w14:textId="77777777" w:rsidR="00BF7CFD" w:rsidRDefault="00BF7CFD" w:rsidP="007F57D3">
            <w:pPr>
              <w:textAlignment w:val="baseline"/>
              <w:cnfStyle w:val="000000000000" w:firstRow="0" w:lastRow="0" w:firstColumn="0" w:lastColumn="0" w:oddVBand="0" w:evenVBand="0" w:oddHBand="0" w:evenHBand="0" w:firstRowFirstColumn="0" w:firstRowLastColumn="0" w:lastRowFirstColumn="0" w:lastRowLastColumn="0"/>
              <w:rPr>
                <w:rFonts w:ascii="Arial" w:hAnsi="Arial" w:cs="Arial"/>
                <w:color w:val="000000"/>
                <w:sz w:val="20"/>
                <w:szCs w:val="20"/>
              </w:rPr>
            </w:pPr>
            <w:r>
              <w:rPr>
                <w:rFonts w:ascii="Calibri" w:hAnsi="Calibri" w:cs="Calibri"/>
                <w:i/>
                <w:iCs/>
              </w:rPr>
              <w:t>email@departmentofwork.gov</w:t>
            </w:r>
            <w:r>
              <w:rPr>
                <w:rFonts w:ascii="Calibri" w:hAnsi="Calibri" w:cs="Calibri"/>
                <w:i/>
                <w:iCs/>
              </w:rPr>
              <w:br/>
              <w:t>000-123-4567</w:t>
            </w:r>
          </w:p>
        </w:tc>
      </w:tr>
    </w:tbl>
    <w:p w14:paraId="1100EDE9" w14:textId="77777777" w:rsidR="00BF7CFD" w:rsidRDefault="00BF7CFD" w:rsidP="00BF7CFD"/>
    <w:p w14:paraId="6BB3B46C" w14:textId="77777777" w:rsidR="00BF7CFD" w:rsidRDefault="00BF7CFD" w:rsidP="00BF7CFD">
      <w:pPr>
        <w:rPr>
          <w:rFonts w:eastAsiaTheme="majorEastAsia" w:cstheme="minorHAnsi"/>
          <w:b/>
          <w:bCs/>
          <w:color w:val="FFFFFF" w:themeColor="background1"/>
          <w:sz w:val="26"/>
          <w:szCs w:val="26"/>
        </w:rPr>
      </w:pPr>
      <w:r>
        <w:br w:type="page"/>
      </w:r>
    </w:p>
    <w:p w14:paraId="681D7696" w14:textId="77777777" w:rsidR="00BF7CFD" w:rsidRDefault="00BF7CFD" w:rsidP="00BF7CFD">
      <w:pPr>
        <w:pStyle w:val="Heading3"/>
      </w:pPr>
      <w:bookmarkStart w:id="25" w:name="_Toc117763889"/>
      <w:bookmarkStart w:id="26" w:name="_Toc137716654"/>
      <w:r>
        <w:lastRenderedPageBreak/>
        <w:t>Step 3 – Identify how each partner provides services/access in each center/in the system.</w:t>
      </w:r>
      <w:bookmarkEnd w:id="25"/>
      <w:bookmarkEnd w:id="26"/>
    </w:p>
    <w:p w14:paraId="4D5B534D" w14:textId="77777777" w:rsidR="00BF7CFD" w:rsidRDefault="00BF7CFD" w:rsidP="00BF7CFD">
      <w:r>
        <w:t>Identify the services provided by each partner per center. Methods of providing services identified in the law include:</w:t>
      </w:r>
    </w:p>
    <w:p w14:paraId="43977FA6" w14:textId="77777777" w:rsidR="00BF7CFD" w:rsidRDefault="00BF7CFD" w:rsidP="00BF7CFD">
      <w:pPr>
        <w:pStyle w:val="ListParagraph"/>
        <w:numPr>
          <w:ilvl w:val="0"/>
          <w:numId w:val="18"/>
        </w:numPr>
      </w:pPr>
      <w:r>
        <w:t>Having a program staff member physically present at the American Job Center Full Time or Part Time</w:t>
      </w:r>
    </w:p>
    <w:p w14:paraId="2608D281" w14:textId="77777777" w:rsidR="00BF7CFD" w:rsidRDefault="00BF7CFD" w:rsidP="00BF7CFD">
      <w:pPr>
        <w:pStyle w:val="ListParagraph"/>
        <w:numPr>
          <w:ilvl w:val="0"/>
          <w:numId w:val="18"/>
        </w:numPr>
      </w:pPr>
      <w:r>
        <w:t>Having a staff member from a different partner program physically present at the American Job Center and appropriately trained to provide information to customers about the programs, services, and activities available through all partner programs.</w:t>
      </w:r>
    </w:p>
    <w:p w14:paraId="3B80787A" w14:textId="77777777" w:rsidR="00BF7CFD" w:rsidRDefault="00BF7CFD" w:rsidP="00BF7CFD">
      <w:pPr>
        <w:pStyle w:val="ListParagraph"/>
        <w:numPr>
          <w:ilvl w:val="0"/>
          <w:numId w:val="18"/>
        </w:numPr>
      </w:pPr>
      <w:r>
        <w:t>Making available a direct linkage through technology to a program staff member who can provide meaningful information or services.</w:t>
      </w:r>
    </w:p>
    <w:p w14:paraId="4A9AC373" w14:textId="77777777" w:rsidR="00BF7CFD" w:rsidRDefault="00BF7CFD" w:rsidP="00BF7CFD">
      <w:pPr>
        <w:ind w:left="360"/>
      </w:pPr>
      <w:r>
        <w:t>As with the partner list in Step 2, services should be identified for both co-located partners as well as partners with services available through direct linkage.</w:t>
      </w:r>
    </w:p>
    <w:p w14:paraId="2E48F888" w14:textId="77777777" w:rsidR="00BF7CFD" w:rsidRDefault="00BF7CFD" w:rsidP="00BF7CFD">
      <w:r>
        <w:rPr>
          <w:noProof/>
        </w:rPr>
        <w:drawing>
          <wp:anchor distT="0" distB="0" distL="114300" distR="114300" simplePos="0" relativeHeight="251658246" behindDoc="1" locked="0" layoutInCell="1" allowOverlap="1" wp14:anchorId="22131387" wp14:editId="7B98BAF1">
            <wp:simplePos x="0" y="0"/>
            <wp:positionH relativeFrom="column">
              <wp:posOffset>744855</wp:posOffset>
            </wp:positionH>
            <wp:positionV relativeFrom="paragraph">
              <wp:posOffset>429260</wp:posOffset>
            </wp:positionV>
            <wp:extent cx="4327525" cy="1877695"/>
            <wp:effectExtent l="38100" t="19050" r="15875" b="46355"/>
            <wp:wrapTopAndBottom/>
            <wp:docPr id="30" name="Diagram 3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5" r:lo="rId46" r:qs="rId47" r:cs="rId48"/>
              </a:graphicData>
            </a:graphic>
            <wp14:sizeRelH relativeFrom="page">
              <wp14:pctWidth>0</wp14:pctWidth>
            </wp14:sizeRelH>
            <wp14:sizeRelV relativeFrom="page">
              <wp14:pctHeight>0</wp14:pctHeight>
            </wp14:sizeRelV>
          </wp:anchor>
        </w:drawing>
      </w:r>
      <w:r>
        <w:t>Categorize the types of services provided by each partner:</w:t>
      </w:r>
    </w:p>
    <w:p w14:paraId="40734682" w14:textId="77777777" w:rsidR="00BF7CFD" w:rsidRDefault="00BF7CFD" w:rsidP="00BF7CFD">
      <w:pPr>
        <w:pStyle w:val="ListParagraph"/>
        <w:numPr>
          <w:ilvl w:val="0"/>
          <w:numId w:val="0"/>
        </w:numPr>
        <w:ind w:left="720"/>
      </w:pPr>
    </w:p>
    <w:p w14:paraId="2164BF8C" w14:textId="77777777" w:rsidR="00BF7CFD" w:rsidRDefault="00BF7CFD" w:rsidP="00BF7CFD">
      <w:pPr>
        <w:ind w:firstLine="720"/>
      </w:pPr>
      <w:r>
        <w:t xml:space="preserve">Use a separate table per service type and per location to ensure accuracy and completeness. </w:t>
      </w:r>
    </w:p>
    <w:p w14:paraId="31151AED" w14:textId="4DCBCEEA" w:rsidR="00BF7CFD" w:rsidRDefault="00BF7CFD" w:rsidP="00BF7CFD">
      <w:r>
        <w:t>Ensure that partners are us</w:t>
      </w:r>
      <w:r w:rsidR="005E3DC3">
        <w:t>e</w:t>
      </w:r>
      <w:r>
        <w:t xml:space="preserve"> consistent language to identify their services. </w:t>
      </w:r>
      <w:r w:rsidR="008248AC">
        <w:t>Develop a</w:t>
      </w:r>
      <w:r>
        <w:t xml:space="preserve"> numbering system to </w:t>
      </w:r>
      <w:r w:rsidR="008248AC">
        <w:t>identify the</w:t>
      </w:r>
      <w:r>
        <w:t xml:space="preserve"> list of services which coordinate with methods of service delivery. </w:t>
      </w:r>
    </w:p>
    <w:p w14:paraId="11B6D15D" w14:textId="39F9B844" w:rsidR="00BF7CFD" w:rsidRPr="00E912FD" w:rsidRDefault="00BF7CFD" w:rsidP="00BF7CFD">
      <w:r>
        <w:t xml:space="preserve">As partner services are identified, it </w:t>
      </w:r>
      <w:r w:rsidR="008248AC">
        <w:t>is important</w:t>
      </w:r>
      <w:r>
        <w:t xml:space="preserve"> to identify staffing and use of individual and shared space in terms of square footage. Data elements such as phone and internet connections must also be identified. This information </w:t>
      </w:r>
      <w:r w:rsidR="008248AC">
        <w:t>is used</w:t>
      </w:r>
      <w:r>
        <w:t xml:space="preserve"> later </w:t>
      </w:r>
      <w:r w:rsidR="007B5C2B">
        <w:t xml:space="preserve">in the process </w:t>
      </w:r>
      <w:r>
        <w:t>for allocation methodology selection and determination of proportionate share per partner.</w:t>
      </w:r>
      <w:r>
        <w:rPr>
          <w:rStyle w:val="CommentReference"/>
        </w:rPr>
        <w:annotationRef/>
      </w:r>
    </w:p>
    <w:p w14:paraId="2D8A9967" w14:textId="77777777" w:rsidR="00BF7CFD" w:rsidRDefault="00BF7CFD" w:rsidP="00BF7CFD">
      <w:pPr>
        <w:pStyle w:val="ListParagraph"/>
        <w:numPr>
          <w:ilvl w:val="0"/>
          <w:numId w:val="0"/>
        </w:numPr>
        <w:ind w:left="720"/>
      </w:pPr>
    </w:p>
    <w:p w14:paraId="392BDC3C" w14:textId="77777777" w:rsidR="00BF7CFD" w:rsidRDefault="00BF7CFD" w:rsidP="00BF7CFD">
      <w:pPr>
        <w:pStyle w:val="Heading4"/>
        <w:sectPr w:rsidR="00BF7CFD" w:rsidSect="007F57D3">
          <w:pgSz w:w="12240" w:h="15840"/>
          <w:pgMar w:top="1440" w:right="1440" w:bottom="1440" w:left="1440" w:header="432" w:footer="720" w:gutter="0"/>
          <w:cols w:space="720"/>
          <w:docGrid w:linePitch="360"/>
        </w:sectPr>
      </w:pPr>
    </w:p>
    <w:p w14:paraId="62ACBF23" w14:textId="77777777" w:rsidR="00BF7CFD" w:rsidRDefault="00BF7CFD" w:rsidP="00BF7CFD">
      <w:pPr>
        <w:pStyle w:val="Heading4"/>
      </w:pPr>
      <w:r>
        <w:rPr>
          <w:noProof/>
        </w:rPr>
        <w:lastRenderedPageBreak/>
        <w:drawing>
          <wp:anchor distT="0" distB="0" distL="114300" distR="114300" simplePos="0" relativeHeight="251658253" behindDoc="0" locked="0" layoutInCell="1" allowOverlap="1" wp14:anchorId="5D8B940E" wp14:editId="4EBBC05E">
            <wp:simplePos x="0" y="0"/>
            <wp:positionH relativeFrom="column">
              <wp:posOffset>51435</wp:posOffset>
            </wp:positionH>
            <wp:positionV relativeFrom="paragraph">
              <wp:posOffset>180975</wp:posOffset>
            </wp:positionV>
            <wp:extent cx="581025" cy="581025"/>
            <wp:effectExtent l="0" t="0" r="0" b="0"/>
            <wp:wrapSquare wrapText="bothSides"/>
            <wp:docPr id="34" name="Picture 3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Graphic 34">
                      <a:extLst>
                        <a:ext uri="{C183D7F6-B498-43B3-948B-1728B52AA6E4}">
                          <adec:decorative xmlns:adec="http://schemas.microsoft.com/office/drawing/2017/decorative" val="1"/>
                        </a:ext>
                      </a:extLst>
                    </pic:cNvPr>
                    <pic:cNvPicPr/>
                  </pic:nvPicPr>
                  <pic:blipFill>
                    <a:blip r:embed="rId43">
                      <a:extLst>
                        <a:ext uri="{96DAC541-7B7A-43D3-8B79-37D633B846F1}">
                          <asvg:svgBlip xmlns:asvg="http://schemas.microsoft.com/office/drawing/2016/SVG/main" r:embed="rId44"/>
                        </a:ext>
                      </a:extLst>
                    </a:blip>
                    <a:stretch>
                      <a:fillRect/>
                    </a:stretch>
                  </pic:blipFill>
                  <pic:spPr>
                    <a:xfrm>
                      <a:off x="0" y="0"/>
                      <a:ext cx="581025" cy="581025"/>
                    </a:xfrm>
                    <a:prstGeom prst="rect">
                      <a:avLst/>
                    </a:prstGeom>
                  </pic:spPr>
                </pic:pic>
              </a:graphicData>
            </a:graphic>
          </wp:anchor>
        </w:drawing>
      </w:r>
      <w:r>
        <w:t>Case Study Step 3a: Partner Service List</w:t>
      </w:r>
    </w:p>
    <w:p w14:paraId="182D9DA6" w14:textId="77777777" w:rsidR="00BF7CFD" w:rsidRDefault="00BF7CFD" w:rsidP="00BF7CFD">
      <w:r>
        <w:t>In the Georgetown AJC, the Title I – Adult program provides Basic Career Services A-D in the center full time.  The Job Corps program provides services A, B, C, E and L through Direct Linkage.</w:t>
      </w:r>
    </w:p>
    <w:tbl>
      <w:tblPr>
        <w:tblStyle w:val="PlainTable1"/>
        <w:tblW w:w="9659" w:type="dxa"/>
        <w:tblBorders>
          <w:top w:val="single" w:sz="36" w:space="0" w:color="49A1A2" w:themeColor="accent3"/>
          <w:left w:val="single" w:sz="36" w:space="0" w:color="49A1A2" w:themeColor="accent3"/>
          <w:bottom w:val="single" w:sz="36" w:space="0" w:color="49A1A2" w:themeColor="accent3"/>
          <w:right w:val="single" w:sz="36" w:space="0" w:color="49A1A2" w:themeColor="accent3"/>
        </w:tblBorders>
        <w:tblLook w:val="04A0" w:firstRow="1" w:lastRow="0" w:firstColumn="1" w:lastColumn="0" w:noHBand="0" w:noVBand="1"/>
      </w:tblPr>
      <w:tblGrid>
        <w:gridCol w:w="1456"/>
        <w:gridCol w:w="1671"/>
        <w:gridCol w:w="1090"/>
        <w:gridCol w:w="1273"/>
        <w:gridCol w:w="1861"/>
        <w:gridCol w:w="1173"/>
        <w:gridCol w:w="1135"/>
      </w:tblGrid>
      <w:tr w:rsidR="00BF7CFD" w:rsidRPr="00047FBE" w14:paraId="7ACB1884" w14:textId="77777777" w:rsidTr="007F57D3">
        <w:trPr>
          <w:cnfStyle w:val="100000000000" w:firstRow="1" w:lastRow="0" w:firstColumn="0" w:lastColumn="0" w:oddVBand="0" w:evenVBand="0" w:oddHBand="0" w:evenHBand="0" w:firstRowFirstColumn="0" w:firstRowLastColumn="0" w:lastRowFirstColumn="0" w:lastRowLastColumn="0"/>
          <w:trHeight w:val="534"/>
        </w:trPr>
        <w:tc>
          <w:tcPr>
            <w:cnfStyle w:val="001000000000" w:firstRow="0" w:lastRow="0" w:firstColumn="1" w:lastColumn="0" w:oddVBand="0" w:evenVBand="0" w:oddHBand="0" w:evenHBand="0" w:firstRowFirstColumn="0" w:firstRowLastColumn="0" w:lastRowFirstColumn="0" w:lastRowLastColumn="0"/>
            <w:tcW w:w="1456" w:type="dxa"/>
            <w:shd w:val="clear" w:color="auto" w:fill="114257" w:themeFill="accent1"/>
          </w:tcPr>
          <w:p w14:paraId="2905AD6B" w14:textId="77777777" w:rsidR="00BF7CFD" w:rsidRPr="00FD601F" w:rsidRDefault="00BF7CFD" w:rsidP="007F57D3">
            <w:pPr>
              <w:spacing w:before="100" w:beforeAutospacing="1" w:after="100" w:afterAutospacing="1"/>
              <w:textAlignment w:val="baseline"/>
              <w:rPr>
                <w:rFonts w:eastAsia="Times New Roman" w:cstheme="minorHAnsi"/>
                <w:color w:val="FFFFFF" w:themeColor="background1"/>
                <w:sz w:val="28"/>
                <w:szCs w:val="28"/>
              </w:rPr>
            </w:pPr>
            <w:r w:rsidRPr="00FD601F">
              <w:rPr>
                <w:rFonts w:eastAsia="Times New Roman" w:cstheme="minorHAnsi"/>
                <w:color w:val="FFFFFF" w:themeColor="background1"/>
                <w:sz w:val="28"/>
                <w:szCs w:val="28"/>
              </w:rPr>
              <w:t>Partner</w:t>
            </w:r>
          </w:p>
        </w:tc>
        <w:tc>
          <w:tcPr>
            <w:tcW w:w="1671" w:type="dxa"/>
            <w:shd w:val="clear" w:color="auto" w:fill="114257" w:themeFill="accent1"/>
          </w:tcPr>
          <w:p w14:paraId="59DA999E" w14:textId="77777777" w:rsidR="00BF7CFD" w:rsidRPr="00FD601F" w:rsidRDefault="00BF7CFD" w:rsidP="007F57D3">
            <w:pPr>
              <w:spacing w:before="100" w:beforeAutospacing="1" w:after="100" w:afterAutospacing="1"/>
              <w:textAlignment w:val="baseline"/>
              <w:cnfStyle w:val="100000000000" w:firstRow="1" w:lastRow="0" w:firstColumn="0" w:lastColumn="0" w:oddVBand="0" w:evenVBand="0" w:oddHBand="0" w:evenHBand="0" w:firstRowFirstColumn="0" w:firstRowLastColumn="0" w:lastRowFirstColumn="0" w:lastRowLastColumn="0"/>
              <w:rPr>
                <w:rFonts w:eastAsia="Times New Roman" w:cstheme="minorHAnsi"/>
                <w:color w:val="FFFFFF" w:themeColor="background1"/>
                <w:sz w:val="28"/>
                <w:szCs w:val="28"/>
              </w:rPr>
            </w:pPr>
            <w:r w:rsidRPr="00FD601F">
              <w:rPr>
                <w:rFonts w:eastAsia="Times New Roman" w:cstheme="minorHAnsi"/>
                <w:color w:val="FFFFFF" w:themeColor="background1"/>
                <w:sz w:val="28"/>
                <w:szCs w:val="28"/>
              </w:rPr>
              <w:t>Program</w:t>
            </w:r>
          </w:p>
        </w:tc>
        <w:tc>
          <w:tcPr>
            <w:tcW w:w="6532" w:type="dxa"/>
            <w:gridSpan w:val="5"/>
            <w:shd w:val="clear" w:color="auto" w:fill="114257" w:themeFill="accent1"/>
          </w:tcPr>
          <w:p w14:paraId="324421A2" w14:textId="77777777" w:rsidR="00BF7CFD" w:rsidRPr="00FD601F" w:rsidRDefault="00BF7CFD" w:rsidP="007F57D3">
            <w:pPr>
              <w:spacing w:before="100" w:beforeAutospacing="1" w:after="100" w:afterAutospacing="1"/>
              <w:jc w:val="center"/>
              <w:textAlignment w:val="baseline"/>
              <w:cnfStyle w:val="100000000000" w:firstRow="1" w:lastRow="0" w:firstColumn="0" w:lastColumn="0" w:oddVBand="0" w:evenVBand="0" w:oddHBand="0" w:evenHBand="0" w:firstRowFirstColumn="0" w:firstRowLastColumn="0" w:lastRowFirstColumn="0" w:lastRowLastColumn="0"/>
              <w:rPr>
                <w:rFonts w:eastAsia="Times New Roman" w:cstheme="minorHAnsi"/>
                <w:color w:val="FFFFFF" w:themeColor="background1"/>
                <w:position w:val="1"/>
                <w:sz w:val="28"/>
                <w:szCs w:val="28"/>
              </w:rPr>
            </w:pPr>
            <w:r w:rsidRPr="00FD601F">
              <w:rPr>
                <w:rFonts w:eastAsia="Times New Roman" w:cstheme="minorHAnsi"/>
                <w:color w:val="FFFFFF" w:themeColor="background1"/>
                <w:position w:val="1"/>
                <w:sz w:val="28"/>
                <w:szCs w:val="28"/>
              </w:rPr>
              <w:t>Method of Providing Services</w:t>
            </w:r>
          </w:p>
        </w:tc>
      </w:tr>
      <w:tr w:rsidR="00AF7669" w:rsidRPr="00047FBE" w14:paraId="346998D9" w14:textId="77777777" w:rsidTr="007F57D3">
        <w:trPr>
          <w:cnfStyle w:val="000000100000" w:firstRow="0" w:lastRow="0" w:firstColumn="0" w:lastColumn="0" w:oddVBand="0" w:evenVBand="0" w:oddHBand="1" w:evenHBand="0" w:firstRowFirstColumn="0" w:firstRowLastColumn="0" w:lastRowFirstColumn="0" w:lastRowLastColumn="0"/>
          <w:trHeight w:val="534"/>
        </w:trPr>
        <w:tc>
          <w:tcPr>
            <w:cnfStyle w:val="001000000000" w:firstRow="0" w:lastRow="0" w:firstColumn="1" w:lastColumn="0" w:oddVBand="0" w:evenVBand="0" w:oddHBand="0" w:evenHBand="0" w:firstRowFirstColumn="0" w:firstRowLastColumn="0" w:lastRowFirstColumn="0" w:lastRowLastColumn="0"/>
            <w:tcW w:w="1456" w:type="dxa"/>
            <w:shd w:val="clear" w:color="auto" w:fill="EBF0F1" w:themeFill="accent6" w:themeFillTint="33"/>
            <w:hideMark/>
          </w:tcPr>
          <w:p w14:paraId="5C7889E5" w14:textId="77777777" w:rsidR="00BF7CFD" w:rsidRPr="00241DEE" w:rsidRDefault="00BF7CFD" w:rsidP="007F57D3">
            <w:pPr>
              <w:spacing w:before="100" w:beforeAutospacing="1" w:after="100" w:afterAutospacing="1"/>
              <w:textAlignment w:val="baseline"/>
              <w:rPr>
                <w:rFonts w:eastAsia="Times New Roman" w:cstheme="minorHAnsi"/>
                <w:color w:val="FFFFFF"/>
              </w:rPr>
            </w:pPr>
            <w:r w:rsidRPr="00241DEE">
              <w:rPr>
                <w:rFonts w:eastAsia="Times New Roman" w:cstheme="minorHAnsi"/>
              </w:rPr>
              <w:t>​</w:t>
            </w:r>
          </w:p>
        </w:tc>
        <w:tc>
          <w:tcPr>
            <w:tcW w:w="1671" w:type="dxa"/>
            <w:shd w:val="clear" w:color="auto" w:fill="EBF0F1" w:themeFill="accent6" w:themeFillTint="33"/>
            <w:hideMark/>
          </w:tcPr>
          <w:p w14:paraId="174EFF78" w14:textId="77777777" w:rsidR="00BF7CFD" w:rsidRPr="00241DEE" w:rsidRDefault="00BF7CFD" w:rsidP="007F57D3">
            <w:pPr>
              <w:spacing w:before="100" w:beforeAutospacing="1" w:after="100" w:afterAutospacing="1"/>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FFFFFF"/>
              </w:rPr>
            </w:pPr>
            <w:r w:rsidRPr="00BC15F3">
              <w:rPr>
                <w:rFonts w:eastAsia="Times New Roman" w:cstheme="minorHAnsi"/>
                <w:b/>
                <w:bCs/>
              </w:rPr>
              <w:t>​</w:t>
            </w:r>
          </w:p>
        </w:tc>
        <w:tc>
          <w:tcPr>
            <w:tcW w:w="1090" w:type="dxa"/>
            <w:shd w:val="clear" w:color="auto" w:fill="EBF0F1" w:themeFill="accent6" w:themeFillTint="33"/>
            <w:hideMark/>
          </w:tcPr>
          <w:p w14:paraId="4CAB59F0" w14:textId="77777777" w:rsidR="00BF7CFD" w:rsidRPr="00241DEE" w:rsidRDefault="00BF7CFD" w:rsidP="007F57D3">
            <w:pPr>
              <w:spacing w:before="100" w:beforeAutospacing="1" w:after="100" w:afterAutospacing="1"/>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r w:rsidRPr="00241DEE">
              <w:rPr>
                <w:rFonts w:eastAsia="Times New Roman" w:cstheme="minorHAnsi"/>
                <w:b/>
                <w:bCs/>
                <w:position w:val="1"/>
              </w:rPr>
              <w:t>In Center</w:t>
            </w:r>
            <w:r w:rsidRPr="00241DEE">
              <w:rPr>
                <w:rFonts w:eastAsia="Times New Roman" w:cstheme="minorHAnsi"/>
                <w:b/>
                <w:bCs/>
              </w:rPr>
              <w:t>​ Full Time</w:t>
            </w:r>
          </w:p>
        </w:tc>
        <w:tc>
          <w:tcPr>
            <w:tcW w:w="1273" w:type="dxa"/>
            <w:shd w:val="clear" w:color="auto" w:fill="EBF0F1" w:themeFill="accent6" w:themeFillTint="33"/>
          </w:tcPr>
          <w:p w14:paraId="64A620A1" w14:textId="77777777" w:rsidR="00BF7CFD" w:rsidRPr="00241DEE" w:rsidRDefault="00BF7CFD" w:rsidP="007F57D3">
            <w:pPr>
              <w:spacing w:before="100" w:beforeAutospacing="1" w:after="100" w:afterAutospacing="1"/>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b/>
                <w:bCs/>
                <w:position w:val="1"/>
              </w:rPr>
            </w:pPr>
            <w:r w:rsidRPr="00241DEE">
              <w:rPr>
                <w:rFonts w:eastAsia="Times New Roman" w:cstheme="minorHAnsi"/>
                <w:b/>
                <w:bCs/>
                <w:position w:val="1"/>
              </w:rPr>
              <w:t>In Center Part Time</w:t>
            </w:r>
          </w:p>
        </w:tc>
        <w:tc>
          <w:tcPr>
            <w:tcW w:w="1861" w:type="dxa"/>
            <w:shd w:val="clear" w:color="auto" w:fill="EBF0F1" w:themeFill="accent6" w:themeFillTint="33"/>
            <w:hideMark/>
          </w:tcPr>
          <w:p w14:paraId="543EB586" w14:textId="77777777" w:rsidR="00BF7CFD" w:rsidRPr="00241DEE" w:rsidRDefault="00BF7CFD" w:rsidP="007F57D3">
            <w:pPr>
              <w:spacing w:before="100" w:beforeAutospacing="1" w:after="100" w:afterAutospacing="1"/>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r w:rsidRPr="00241DEE">
              <w:rPr>
                <w:rFonts w:eastAsia="Times New Roman" w:cstheme="minorHAnsi"/>
                <w:b/>
                <w:bCs/>
                <w:position w:val="1"/>
              </w:rPr>
              <w:t>Partner Provides</w:t>
            </w:r>
            <w:r w:rsidRPr="00241DEE">
              <w:rPr>
                <w:rFonts w:eastAsia="Times New Roman" w:cstheme="minorHAnsi"/>
                <w:b/>
                <w:bCs/>
              </w:rPr>
              <w:t>​ Full Time</w:t>
            </w:r>
          </w:p>
        </w:tc>
        <w:tc>
          <w:tcPr>
            <w:tcW w:w="1173" w:type="dxa"/>
            <w:shd w:val="clear" w:color="auto" w:fill="EBF0F1" w:themeFill="accent6" w:themeFillTint="33"/>
          </w:tcPr>
          <w:p w14:paraId="04C6CB3F" w14:textId="77777777" w:rsidR="00BF7CFD" w:rsidRPr="00241DEE" w:rsidRDefault="00BF7CFD" w:rsidP="007F57D3">
            <w:pPr>
              <w:spacing w:before="100" w:beforeAutospacing="1" w:after="100" w:afterAutospacing="1"/>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b/>
                <w:bCs/>
                <w:position w:val="1"/>
              </w:rPr>
            </w:pPr>
            <w:r w:rsidRPr="00241DEE">
              <w:rPr>
                <w:rFonts w:eastAsia="Times New Roman" w:cstheme="minorHAnsi"/>
                <w:b/>
                <w:bCs/>
                <w:position w:val="1"/>
              </w:rPr>
              <w:t>Partner Provides Part Time</w:t>
            </w:r>
          </w:p>
        </w:tc>
        <w:tc>
          <w:tcPr>
            <w:tcW w:w="1135" w:type="dxa"/>
            <w:shd w:val="clear" w:color="auto" w:fill="EBF0F1" w:themeFill="accent6" w:themeFillTint="33"/>
            <w:hideMark/>
          </w:tcPr>
          <w:p w14:paraId="596FE323" w14:textId="77777777" w:rsidR="00BF7CFD" w:rsidRPr="00241DEE" w:rsidRDefault="00BF7CFD" w:rsidP="007F57D3">
            <w:pPr>
              <w:spacing w:before="100" w:beforeAutospacing="1" w:after="100" w:afterAutospacing="1"/>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b/>
                <w:bCs/>
              </w:rPr>
            </w:pPr>
            <w:r w:rsidRPr="00241DEE">
              <w:rPr>
                <w:rFonts w:eastAsia="Times New Roman" w:cstheme="minorHAnsi"/>
                <w:b/>
                <w:bCs/>
                <w:position w:val="1"/>
              </w:rPr>
              <w:t>Direct Linkage</w:t>
            </w:r>
            <w:r w:rsidRPr="00241DEE">
              <w:rPr>
                <w:rFonts w:eastAsia="Times New Roman" w:cstheme="minorHAnsi"/>
                <w:b/>
                <w:bCs/>
              </w:rPr>
              <w:t>​</w:t>
            </w:r>
          </w:p>
        </w:tc>
      </w:tr>
      <w:tr w:rsidR="00AF7669" w:rsidRPr="00047FBE" w14:paraId="5CEB2BA9" w14:textId="77777777" w:rsidTr="007F57D3">
        <w:trPr>
          <w:trHeight w:val="534"/>
        </w:trPr>
        <w:tc>
          <w:tcPr>
            <w:cnfStyle w:val="001000000000" w:firstRow="0" w:lastRow="0" w:firstColumn="1" w:lastColumn="0" w:oddVBand="0" w:evenVBand="0" w:oddHBand="0" w:evenHBand="0" w:firstRowFirstColumn="0" w:firstRowLastColumn="0" w:lastRowFirstColumn="0" w:lastRowLastColumn="0"/>
            <w:tcW w:w="1456" w:type="dxa"/>
            <w:hideMark/>
          </w:tcPr>
          <w:p w14:paraId="52197C38" w14:textId="69A4CA4F" w:rsidR="00BF7CFD" w:rsidRPr="00241DEE" w:rsidRDefault="00BF7CFD" w:rsidP="007F57D3">
            <w:pPr>
              <w:spacing w:before="100" w:beforeAutospacing="1" w:after="100" w:afterAutospacing="1"/>
              <w:textAlignment w:val="baseline"/>
              <w:rPr>
                <w:rFonts w:eastAsia="Times New Roman" w:cstheme="minorHAnsi"/>
                <w:color w:val="000000"/>
              </w:rPr>
            </w:pPr>
            <w:r w:rsidRPr="00241DEE">
              <w:rPr>
                <w:rFonts w:eastAsia="Times New Roman" w:cstheme="minorHAnsi"/>
                <w:color w:val="000000"/>
              </w:rPr>
              <w:t>​</w:t>
            </w:r>
            <w:r w:rsidR="00AF7669">
              <w:rPr>
                <w:rFonts w:eastAsia="Times New Roman" w:cstheme="minorHAnsi"/>
                <w:color w:val="000000"/>
              </w:rPr>
              <w:t>Local Service Provider</w:t>
            </w:r>
          </w:p>
        </w:tc>
        <w:tc>
          <w:tcPr>
            <w:tcW w:w="1671" w:type="dxa"/>
            <w:hideMark/>
          </w:tcPr>
          <w:p w14:paraId="36BF63CF" w14:textId="77777777" w:rsidR="00BF7CFD" w:rsidRPr="00241DEE" w:rsidRDefault="00BF7CFD" w:rsidP="007F57D3">
            <w:pPr>
              <w:spacing w:before="100" w:beforeAutospacing="1" w:after="100" w:afterAutospacing="1"/>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rPr>
            </w:pPr>
            <w:r w:rsidRPr="00241DEE">
              <w:rPr>
                <w:rFonts w:eastAsia="Times New Roman" w:cstheme="minorHAnsi"/>
                <w:b/>
                <w:bCs/>
                <w:color w:val="000000"/>
                <w:position w:val="1"/>
              </w:rPr>
              <w:t>Title I – Adult</w:t>
            </w:r>
            <w:r w:rsidRPr="00241DEE">
              <w:rPr>
                <w:rFonts w:eastAsia="Times New Roman" w:cstheme="minorHAnsi"/>
                <w:b/>
                <w:bCs/>
                <w:color w:val="000000"/>
              </w:rPr>
              <w:t>​</w:t>
            </w:r>
          </w:p>
        </w:tc>
        <w:tc>
          <w:tcPr>
            <w:tcW w:w="1090" w:type="dxa"/>
            <w:hideMark/>
          </w:tcPr>
          <w:p w14:paraId="6764D284" w14:textId="77777777" w:rsidR="00BF7CFD" w:rsidRPr="00241DEE" w:rsidRDefault="00BF7CFD" w:rsidP="007F57D3">
            <w:pPr>
              <w:spacing w:before="100" w:beforeAutospacing="1" w:after="100" w:afterAutospacing="1"/>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rPr>
            </w:pPr>
            <w:r w:rsidRPr="00241DEE">
              <w:rPr>
                <w:rFonts w:eastAsia="Times New Roman" w:cstheme="minorHAnsi"/>
                <w:b/>
                <w:bCs/>
                <w:color w:val="000000"/>
                <w:position w:val="1"/>
              </w:rPr>
              <w:t>A, B, C, D</w:t>
            </w:r>
          </w:p>
        </w:tc>
        <w:tc>
          <w:tcPr>
            <w:tcW w:w="1273" w:type="dxa"/>
          </w:tcPr>
          <w:p w14:paraId="21ECF563" w14:textId="77777777" w:rsidR="00BF7CFD" w:rsidRPr="00241DEE" w:rsidRDefault="00BF7CFD" w:rsidP="007F57D3">
            <w:pPr>
              <w:spacing w:before="100" w:beforeAutospacing="1" w:after="100" w:afterAutospacing="1"/>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rPr>
            </w:pPr>
          </w:p>
        </w:tc>
        <w:tc>
          <w:tcPr>
            <w:tcW w:w="1861" w:type="dxa"/>
            <w:hideMark/>
          </w:tcPr>
          <w:p w14:paraId="1A8E8BDE" w14:textId="77777777" w:rsidR="00BF7CFD" w:rsidRPr="00241DEE" w:rsidRDefault="00BF7CFD" w:rsidP="007F57D3">
            <w:pPr>
              <w:spacing w:before="100" w:beforeAutospacing="1" w:after="100" w:afterAutospacing="1"/>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rPr>
            </w:pPr>
            <w:r w:rsidRPr="00241DEE">
              <w:rPr>
                <w:rFonts w:eastAsia="Times New Roman" w:cstheme="minorHAnsi"/>
                <w:b/>
                <w:bCs/>
                <w:color w:val="000000"/>
              </w:rPr>
              <w:t>​</w:t>
            </w:r>
          </w:p>
        </w:tc>
        <w:tc>
          <w:tcPr>
            <w:tcW w:w="1173" w:type="dxa"/>
          </w:tcPr>
          <w:p w14:paraId="69988043" w14:textId="77777777" w:rsidR="00BF7CFD" w:rsidRPr="00241DEE" w:rsidRDefault="00BF7CFD" w:rsidP="007F57D3">
            <w:pPr>
              <w:spacing w:before="100" w:beforeAutospacing="1" w:after="100" w:afterAutospacing="1"/>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position w:val="1"/>
              </w:rPr>
            </w:pPr>
          </w:p>
        </w:tc>
        <w:tc>
          <w:tcPr>
            <w:tcW w:w="1135" w:type="dxa"/>
            <w:hideMark/>
          </w:tcPr>
          <w:p w14:paraId="1A7D8886" w14:textId="77777777" w:rsidR="00BF7CFD" w:rsidRPr="00241DEE" w:rsidRDefault="00BF7CFD" w:rsidP="007F57D3">
            <w:pPr>
              <w:spacing w:before="100" w:beforeAutospacing="1" w:after="100" w:afterAutospacing="1"/>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000000"/>
              </w:rPr>
            </w:pPr>
          </w:p>
        </w:tc>
      </w:tr>
      <w:tr w:rsidR="00AF7669" w:rsidRPr="00047FBE" w14:paraId="2EB7F1B6" w14:textId="77777777" w:rsidTr="007F57D3">
        <w:trPr>
          <w:cnfStyle w:val="000000100000" w:firstRow="0" w:lastRow="0" w:firstColumn="0" w:lastColumn="0" w:oddVBand="0" w:evenVBand="0" w:oddHBand="1" w:evenHBand="0" w:firstRowFirstColumn="0" w:firstRowLastColumn="0" w:lastRowFirstColumn="0" w:lastRowLastColumn="0"/>
          <w:trHeight w:val="534"/>
        </w:trPr>
        <w:tc>
          <w:tcPr>
            <w:cnfStyle w:val="001000000000" w:firstRow="0" w:lastRow="0" w:firstColumn="1" w:lastColumn="0" w:oddVBand="0" w:evenVBand="0" w:oddHBand="0" w:evenHBand="0" w:firstRowFirstColumn="0" w:firstRowLastColumn="0" w:lastRowFirstColumn="0" w:lastRowLastColumn="0"/>
            <w:tcW w:w="1456" w:type="dxa"/>
            <w:shd w:val="clear" w:color="auto" w:fill="EBF0F1" w:themeFill="accent6" w:themeFillTint="33"/>
            <w:hideMark/>
          </w:tcPr>
          <w:p w14:paraId="44F6C7F6" w14:textId="77777777" w:rsidR="00BF7CFD" w:rsidRPr="00241DEE" w:rsidRDefault="00BF7CFD" w:rsidP="007F57D3">
            <w:pPr>
              <w:spacing w:before="100" w:beforeAutospacing="1" w:after="100" w:afterAutospacing="1"/>
              <w:textAlignment w:val="baseline"/>
              <w:rPr>
                <w:rFonts w:eastAsia="Times New Roman" w:cstheme="minorHAnsi"/>
                <w:color w:val="000000"/>
              </w:rPr>
            </w:pPr>
            <w:r w:rsidRPr="00241DEE">
              <w:rPr>
                <w:rFonts w:eastAsia="Times New Roman" w:cstheme="minorHAnsi"/>
                <w:color w:val="000000"/>
              </w:rPr>
              <w:t>​National Job Corps</w:t>
            </w:r>
          </w:p>
        </w:tc>
        <w:tc>
          <w:tcPr>
            <w:tcW w:w="1671" w:type="dxa"/>
            <w:shd w:val="clear" w:color="auto" w:fill="EBF0F1" w:themeFill="accent6" w:themeFillTint="33"/>
            <w:hideMark/>
          </w:tcPr>
          <w:p w14:paraId="4A6212D7" w14:textId="77777777" w:rsidR="00BF7CFD" w:rsidRPr="00241DEE" w:rsidRDefault="00BF7CFD" w:rsidP="007F57D3">
            <w:pPr>
              <w:spacing w:before="100" w:beforeAutospacing="1" w:after="100" w:afterAutospacing="1"/>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rPr>
            </w:pPr>
            <w:r w:rsidRPr="00241DEE">
              <w:rPr>
                <w:rFonts w:eastAsia="Times New Roman" w:cstheme="minorHAnsi"/>
                <w:b/>
                <w:bCs/>
                <w:color w:val="000000"/>
                <w:position w:val="1"/>
              </w:rPr>
              <w:t>Job Corps</w:t>
            </w:r>
          </w:p>
        </w:tc>
        <w:tc>
          <w:tcPr>
            <w:tcW w:w="1090" w:type="dxa"/>
            <w:shd w:val="clear" w:color="auto" w:fill="EBF0F1" w:themeFill="accent6" w:themeFillTint="33"/>
            <w:hideMark/>
          </w:tcPr>
          <w:p w14:paraId="2F79A037" w14:textId="77777777" w:rsidR="00BF7CFD" w:rsidRPr="00241DEE" w:rsidRDefault="00BF7CFD" w:rsidP="007F57D3">
            <w:pPr>
              <w:spacing w:before="100" w:beforeAutospacing="1" w:after="100" w:afterAutospacing="1"/>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rPr>
            </w:pPr>
            <w:r w:rsidRPr="00241DEE">
              <w:rPr>
                <w:rFonts w:eastAsia="Times New Roman" w:cstheme="minorHAnsi"/>
                <w:b/>
                <w:bCs/>
                <w:color w:val="000000"/>
              </w:rPr>
              <w:t>​</w:t>
            </w:r>
          </w:p>
        </w:tc>
        <w:tc>
          <w:tcPr>
            <w:tcW w:w="1273" w:type="dxa"/>
            <w:shd w:val="clear" w:color="auto" w:fill="EBF0F1" w:themeFill="accent6" w:themeFillTint="33"/>
          </w:tcPr>
          <w:p w14:paraId="68043D36" w14:textId="77777777" w:rsidR="00BF7CFD" w:rsidRPr="00241DEE" w:rsidRDefault="00BF7CFD" w:rsidP="007F57D3">
            <w:pPr>
              <w:spacing w:before="100" w:beforeAutospacing="1" w:after="100" w:afterAutospacing="1"/>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position w:val="1"/>
              </w:rPr>
            </w:pPr>
          </w:p>
        </w:tc>
        <w:tc>
          <w:tcPr>
            <w:tcW w:w="1861" w:type="dxa"/>
            <w:shd w:val="clear" w:color="auto" w:fill="EBF0F1" w:themeFill="accent6" w:themeFillTint="33"/>
            <w:hideMark/>
          </w:tcPr>
          <w:p w14:paraId="05AD3BA7" w14:textId="77777777" w:rsidR="00BF7CFD" w:rsidRPr="00241DEE" w:rsidRDefault="00BF7CFD" w:rsidP="007F57D3">
            <w:pPr>
              <w:spacing w:before="100" w:beforeAutospacing="1" w:after="100" w:afterAutospacing="1"/>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rPr>
            </w:pPr>
          </w:p>
        </w:tc>
        <w:tc>
          <w:tcPr>
            <w:tcW w:w="1173" w:type="dxa"/>
            <w:shd w:val="clear" w:color="auto" w:fill="EBF0F1" w:themeFill="accent6" w:themeFillTint="33"/>
          </w:tcPr>
          <w:p w14:paraId="61D632E2" w14:textId="77777777" w:rsidR="00BF7CFD" w:rsidRPr="00241DEE" w:rsidRDefault="00BF7CFD" w:rsidP="007F57D3">
            <w:pPr>
              <w:spacing w:before="100" w:beforeAutospacing="1" w:after="100" w:afterAutospacing="1"/>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position w:val="1"/>
              </w:rPr>
            </w:pPr>
          </w:p>
        </w:tc>
        <w:tc>
          <w:tcPr>
            <w:tcW w:w="1135" w:type="dxa"/>
            <w:shd w:val="clear" w:color="auto" w:fill="EBF0F1" w:themeFill="accent6" w:themeFillTint="33"/>
            <w:hideMark/>
          </w:tcPr>
          <w:p w14:paraId="716AF14C" w14:textId="77777777" w:rsidR="00BF7CFD" w:rsidRPr="00241DEE" w:rsidRDefault="00BF7CFD" w:rsidP="007F57D3">
            <w:pPr>
              <w:spacing w:before="100" w:beforeAutospacing="1" w:after="100" w:afterAutospacing="1"/>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000000"/>
              </w:rPr>
            </w:pPr>
            <w:r w:rsidRPr="00241DEE">
              <w:rPr>
                <w:rFonts w:eastAsia="Times New Roman" w:cstheme="minorHAnsi"/>
                <w:b/>
                <w:bCs/>
                <w:color w:val="000000"/>
                <w:position w:val="1"/>
              </w:rPr>
              <w:t>A, B, C, E, L</w:t>
            </w:r>
          </w:p>
        </w:tc>
      </w:tr>
    </w:tbl>
    <w:p w14:paraId="61C0ABC1" w14:textId="77777777" w:rsidR="00BF7CFD" w:rsidRDefault="00BF7CFD" w:rsidP="00BF7CFD"/>
    <w:tbl>
      <w:tblPr>
        <w:tblStyle w:val="MaherTable"/>
        <w:tblW w:w="6530" w:type="dxa"/>
        <w:jc w:val="center"/>
        <w:tblLook w:val="04A0" w:firstRow="1" w:lastRow="0" w:firstColumn="1" w:lastColumn="0" w:noHBand="0" w:noVBand="1"/>
      </w:tblPr>
      <w:tblGrid>
        <w:gridCol w:w="475"/>
        <w:gridCol w:w="6055"/>
      </w:tblGrid>
      <w:tr w:rsidR="00BF7CFD" w:rsidRPr="00B30ADB" w14:paraId="1B3A0125" w14:textId="77777777" w:rsidTr="3B694D24">
        <w:trPr>
          <w:cnfStyle w:val="100000000000" w:firstRow="1" w:lastRow="0" w:firstColumn="0" w:lastColumn="0" w:oddVBand="0" w:evenVBand="0" w:oddHBand="0" w:evenHBand="0" w:firstRowFirstColumn="0" w:firstRowLastColumn="0" w:lastRowFirstColumn="0" w:lastRowLastColumn="0"/>
          <w:trHeight w:val="276"/>
          <w:jc w:val="center"/>
        </w:trPr>
        <w:tc>
          <w:tcPr>
            <w:cnfStyle w:val="001000000000" w:firstRow="0" w:lastRow="0" w:firstColumn="1" w:lastColumn="0" w:oddVBand="0" w:evenVBand="0" w:oddHBand="0" w:evenHBand="0" w:firstRowFirstColumn="0" w:firstRowLastColumn="0" w:lastRowFirstColumn="0" w:lastRowLastColumn="0"/>
            <w:tcW w:w="475" w:type="dxa"/>
            <w:tcBorders>
              <w:top w:val="single" w:sz="36" w:space="0" w:color="49A1A2" w:themeColor="accent3"/>
              <w:left w:val="single" w:sz="36" w:space="0" w:color="49A1A2" w:themeColor="accent3"/>
            </w:tcBorders>
            <w:vAlign w:val="top"/>
          </w:tcPr>
          <w:p w14:paraId="378A06BF" w14:textId="77777777" w:rsidR="00BF7CFD" w:rsidRPr="00B30ADB" w:rsidRDefault="00BF7CFD" w:rsidP="007F57D3">
            <w:pPr>
              <w:jc w:val="left"/>
              <w:rPr>
                <w:rFonts w:ascii="Calibri" w:eastAsia="Times New Roman" w:hAnsi="Calibri" w:cs="Calibri"/>
                <w:b w:val="0"/>
                <w:bCs w:val="0"/>
                <w:color w:val="FFFFFF"/>
                <w:sz w:val="28"/>
                <w:szCs w:val="28"/>
              </w:rPr>
            </w:pPr>
          </w:p>
        </w:tc>
        <w:tc>
          <w:tcPr>
            <w:tcW w:w="6055" w:type="dxa"/>
            <w:tcBorders>
              <w:top w:val="single" w:sz="36" w:space="0" w:color="49A1A2" w:themeColor="accent3"/>
              <w:right w:val="single" w:sz="36" w:space="0" w:color="49A1A2" w:themeColor="accent3"/>
            </w:tcBorders>
            <w:vAlign w:val="top"/>
            <w:hideMark/>
          </w:tcPr>
          <w:p w14:paraId="45319BFD" w14:textId="77777777" w:rsidR="00BF7CFD" w:rsidRPr="00B30ADB" w:rsidRDefault="00BF7CFD" w:rsidP="007F57D3">
            <w:pPr>
              <w:jc w:val="left"/>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FFFFFF"/>
                <w:sz w:val="28"/>
                <w:szCs w:val="28"/>
              </w:rPr>
            </w:pPr>
            <w:r w:rsidRPr="00B30ADB">
              <w:rPr>
                <w:rFonts w:ascii="Calibri" w:eastAsia="Times New Roman" w:hAnsi="Calibri" w:cs="Calibri"/>
                <w:color w:val="FFFFFF"/>
                <w:sz w:val="28"/>
                <w:szCs w:val="28"/>
              </w:rPr>
              <w:t>Basic Career Services Key</w:t>
            </w:r>
          </w:p>
        </w:tc>
      </w:tr>
      <w:tr w:rsidR="00BF7CFD" w:rsidRPr="00B30ADB" w14:paraId="2A27F9B4" w14:textId="77777777" w:rsidTr="3B694D24">
        <w:trPr>
          <w:cnfStyle w:val="000000100000" w:firstRow="0" w:lastRow="0" w:firstColumn="0" w:lastColumn="0" w:oddVBand="0" w:evenVBand="0" w:oddHBand="1" w:evenHBand="0" w:firstRowFirstColumn="0" w:firstRowLastColumn="0" w:lastRowFirstColumn="0" w:lastRowLastColumn="0"/>
          <w:trHeight w:val="215"/>
          <w:jc w:val="center"/>
        </w:trPr>
        <w:tc>
          <w:tcPr>
            <w:cnfStyle w:val="001000000000" w:firstRow="0" w:lastRow="0" w:firstColumn="1" w:lastColumn="0" w:oddVBand="0" w:evenVBand="0" w:oddHBand="0" w:evenHBand="0" w:firstRowFirstColumn="0" w:firstRowLastColumn="0" w:lastRowFirstColumn="0" w:lastRowLastColumn="0"/>
            <w:tcW w:w="475" w:type="dxa"/>
            <w:tcBorders>
              <w:left w:val="single" w:sz="36" w:space="0" w:color="49A1A2" w:themeColor="accent3"/>
            </w:tcBorders>
            <w:vAlign w:val="top"/>
          </w:tcPr>
          <w:p w14:paraId="1B4A9FD1" w14:textId="77777777" w:rsidR="00BF7CFD" w:rsidRPr="00B30ADB" w:rsidRDefault="00BF7CFD" w:rsidP="007F57D3">
            <w:pPr>
              <w:jc w:val="left"/>
              <w:rPr>
                <w:rFonts w:ascii="Calibri" w:eastAsia="Times New Roman" w:hAnsi="Calibri" w:cs="Calibri"/>
                <w:color w:val="000000"/>
              </w:rPr>
            </w:pPr>
            <w:r>
              <w:rPr>
                <w:rFonts w:ascii="Calibri" w:eastAsia="Times New Roman" w:hAnsi="Calibri" w:cs="Calibri"/>
                <w:color w:val="000000"/>
              </w:rPr>
              <w:t>A.</w:t>
            </w:r>
          </w:p>
        </w:tc>
        <w:tc>
          <w:tcPr>
            <w:tcW w:w="6055" w:type="dxa"/>
            <w:tcBorders>
              <w:right w:val="single" w:sz="36" w:space="0" w:color="49A1A2" w:themeColor="accent3"/>
            </w:tcBorders>
            <w:vAlign w:val="top"/>
            <w:hideMark/>
          </w:tcPr>
          <w:p w14:paraId="18E1D152" w14:textId="77777777" w:rsidR="00BF7CFD" w:rsidRPr="00B30ADB" w:rsidRDefault="00BF7CFD" w:rsidP="007F57D3">
            <w:pPr>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B30ADB">
              <w:rPr>
                <w:rFonts w:ascii="Calibri" w:eastAsia="Times New Roman" w:hAnsi="Calibri" w:cs="Calibri"/>
                <w:color w:val="000000"/>
              </w:rPr>
              <w:t>Eligibility Determination</w:t>
            </w:r>
          </w:p>
        </w:tc>
      </w:tr>
      <w:tr w:rsidR="00BF7CFD" w:rsidRPr="00B30ADB" w14:paraId="456E78B3" w14:textId="77777777" w:rsidTr="3B694D24">
        <w:trPr>
          <w:trHeight w:val="423"/>
          <w:jc w:val="center"/>
        </w:trPr>
        <w:tc>
          <w:tcPr>
            <w:cnfStyle w:val="001000000000" w:firstRow="0" w:lastRow="0" w:firstColumn="1" w:lastColumn="0" w:oddVBand="0" w:evenVBand="0" w:oddHBand="0" w:evenHBand="0" w:firstRowFirstColumn="0" w:firstRowLastColumn="0" w:lastRowFirstColumn="0" w:lastRowLastColumn="0"/>
            <w:tcW w:w="475" w:type="dxa"/>
            <w:tcBorders>
              <w:left w:val="single" w:sz="36" w:space="0" w:color="49A1A2" w:themeColor="accent3"/>
            </w:tcBorders>
            <w:vAlign w:val="top"/>
          </w:tcPr>
          <w:p w14:paraId="5AA329BC" w14:textId="77777777" w:rsidR="00BF7CFD" w:rsidRPr="00B30ADB" w:rsidRDefault="00BF7CFD" w:rsidP="007F57D3">
            <w:pPr>
              <w:jc w:val="left"/>
              <w:rPr>
                <w:rFonts w:ascii="Calibri" w:eastAsia="Times New Roman" w:hAnsi="Calibri" w:cs="Calibri"/>
                <w:color w:val="000000"/>
              </w:rPr>
            </w:pPr>
            <w:r>
              <w:rPr>
                <w:rFonts w:ascii="Calibri" w:eastAsia="Times New Roman" w:hAnsi="Calibri" w:cs="Calibri"/>
                <w:color w:val="000000"/>
              </w:rPr>
              <w:t>B.</w:t>
            </w:r>
          </w:p>
        </w:tc>
        <w:tc>
          <w:tcPr>
            <w:tcW w:w="6055" w:type="dxa"/>
            <w:tcBorders>
              <w:right w:val="single" w:sz="36" w:space="0" w:color="49A1A2" w:themeColor="accent3"/>
            </w:tcBorders>
            <w:vAlign w:val="top"/>
            <w:hideMark/>
          </w:tcPr>
          <w:p w14:paraId="4084E5BE" w14:textId="70B6C734" w:rsidR="00BF7CFD" w:rsidRPr="00B30ADB" w:rsidRDefault="00BF7CFD" w:rsidP="007F57D3">
            <w:pPr>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B30ADB">
              <w:rPr>
                <w:rFonts w:ascii="Calibri" w:eastAsia="Times New Roman" w:hAnsi="Calibri" w:cs="Calibri"/>
                <w:color w:val="000000"/>
              </w:rPr>
              <w:t xml:space="preserve">Outreach, Intake, and Orientation to the information, services, programs, tools and resources available through the </w:t>
            </w:r>
            <w:r w:rsidR="000F3B72">
              <w:rPr>
                <w:rFonts w:ascii="Calibri" w:eastAsia="Times New Roman" w:hAnsi="Calibri" w:cs="Calibri"/>
                <w:color w:val="000000"/>
              </w:rPr>
              <w:t>l</w:t>
            </w:r>
            <w:r w:rsidRPr="00B30ADB">
              <w:rPr>
                <w:rFonts w:ascii="Calibri" w:eastAsia="Times New Roman" w:hAnsi="Calibri" w:cs="Calibri"/>
                <w:color w:val="000000"/>
              </w:rPr>
              <w:t>ocal workforce system</w:t>
            </w:r>
          </w:p>
        </w:tc>
      </w:tr>
      <w:tr w:rsidR="00BF7CFD" w:rsidRPr="00B30ADB" w14:paraId="2816C8B5" w14:textId="77777777" w:rsidTr="3B694D24">
        <w:trPr>
          <w:cnfStyle w:val="000000100000" w:firstRow="0" w:lastRow="0" w:firstColumn="0" w:lastColumn="0" w:oddVBand="0" w:evenVBand="0" w:oddHBand="1" w:evenHBand="0" w:firstRowFirstColumn="0" w:firstRowLastColumn="0" w:lastRowFirstColumn="0" w:lastRowLastColumn="0"/>
          <w:trHeight w:val="239"/>
          <w:jc w:val="center"/>
        </w:trPr>
        <w:tc>
          <w:tcPr>
            <w:cnfStyle w:val="001000000000" w:firstRow="0" w:lastRow="0" w:firstColumn="1" w:lastColumn="0" w:oddVBand="0" w:evenVBand="0" w:oddHBand="0" w:evenHBand="0" w:firstRowFirstColumn="0" w:firstRowLastColumn="0" w:lastRowFirstColumn="0" w:lastRowLastColumn="0"/>
            <w:tcW w:w="475" w:type="dxa"/>
            <w:tcBorders>
              <w:left w:val="single" w:sz="36" w:space="0" w:color="49A1A2" w:themeColor="accent3"/>
            </w:tcBorders>
            <w:vAlign w:val="top"/>
          </w:tcPr>
          <w:p w14:paraId="3A193A3A" w14:textId="77777777" w:rsidR="00BF7CFD" w:rsidRPr="00B30ADB" w:rsidRDefault="00BF7CFD" w:rsidP="007F57D3">
            <w:pPr>
              <w:jc w:val="left"/>
              <w:rPr>
                <w:rFonts w:ascii="Calibri" w:eastAsia="Times New Roman" w:hAnsi="Calibri" w:cs="Calibri"/>
                <w:color w:val="000000"/>
              </w:rPr>
            </w:pPr>
            <w:r>
              <w:rPr>
                <w:rFonts w:ascii="Calibri" w:eastAsia="Times New Roman" w:hAnsi="Calibri" w:cs="Calibri"/>
                <w:color w:val="000000"/>
              </w:rPr>
              <w:t>C.</w:t>
            </w:r>
          </w:p>
        </w:tc>
        <w:tc>
          <w:tcPr>
            <w:tcW w:w="6055" w:type="dxa"/>
            <w:tcBorders>
              <w:right w:val="single" w:sz="36" w:space="0" w:color="49A1A2" w:themeColor="accent3"/>
            </w:tcBorders>
            <w:vAlign w:val="top"/>
            <w:hideMark/>
          </w:tcPr>
          <w:p w14:paraId="74DB9CAF" w14:textId="77777777" w:rsidR="00BF7CFD" w:rsidRPr="00B30ADB" w:rsidRDefault="00BF7CFD" w:rsidP="007F57D3">
            <w:pPr>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B30ADB">
              <w:rPr>
                <w:rFonts w:ascii="Calibri" w:eastAsia="Times New Roman" w:hAnsi="Calibri" w:cs="Calibri"/>
                <w:color w:val="000000"/>
              </w:rPr>
              <w:t>Initial assessment of skill level(s), aptitudes, abilities, and supportive service needs</w:t>
            </w:r>
          </w:p>
        </w:tc>
      </w:tr>
      <w:tr w:rsidR="00BF7CFD" w:rsidRPr="00B30ADB" w14:paraId="27C50BB5" w14:textId="77777777" w:rsidTr="3B694D24">
        <w:trPr>
          <w:trHeight w:val="251"/>
          <w:jc w:val="center"/>
        </w:trPr>
        <w:tc>
          <w:tcPr>
            <w:cnfStyle w:val="001000000000" w:firstRow="0" w:lastRow="0" w:firstColumn="1" w:lastColumn="0" w:oddVBand="0" w:evenVBand="0" w:oddHBand="0" w:evenHBand="0" w:firstRowFirstColumn="0" w:firstRowLastColumn="0" w:lastRowFirstColumn="0" w:lastRowLastColumn="0"/>
            <w:tcW w:w="475" w:type="dxa"/>
            <w:tcBorders>
              <w:left w:val="single" w:sz="36" w:space="0" w:color="49A1A2" w:themeColor="accent3"/>
            </w:tcBorders>
            <w:vAlign w:val="top"/>
          </w:tcPr>
          <w:p w14:paraId="0D1E8739" w14:textId="77777777" w:rsidR="00BF7CFD" w:rsidRPr="00B30ADB" w:rsidRDefault="00BF7CFD" w:rsidP="007F57D3">
            <w:pPr>
              <w:jc w:val="left"/>
              <w:rPr>
                <w:rFonts w:ascii="Calibri" w:eastAsia="Times New Roman" w:hAnsi="Calibri" w:cs="Calibri"/>
                <w:color w:val="000000"/>
              </w:rPr>
            </w:pPr>
            <w:r>
              <w:rPr>
                <w:rFonts w:ascii="Calibri" w:eastAsia="Times New Roman" w:hAnsi="Calibri" w:cs="Calibri"/>
                <w:color w:val="000000"/>
              </w:rPr>
              <w:t>D.</w:t>
            </w:r>
          </w:p>
        </w:tc>
        <w:tc>
          <w:tcPr>
            <w:tcW w:w="6055" w:type="dxa"/>
            <w:tcBorders>
              <w:right w:val="single" w:sz="36" w:space="0" w:color="49A1A2" w:themeColor="accent3"/>
            </w:tcBorders>
            <w:vAlign w:val="top"/>
            <w:hideMark/>
          </w:tcPr>
          <w:p w14:paraId="67364369" w14:textId="77777777" w:rsidR="00BF7CFD" w:rsidRPr="00B30ADB" w:rsidRDefault="00BF7CFD" w:rsidP="007F57D3">
            <w:pPr>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B30ADB">
              <w:rPr>
                <w:rFonts w:ascii="Calibri" w:eastAsia="Times New Roman" w:hAnsi="Calibri" w:cs="Calibri"/>
                <w:color w:val="000000"/>
              </w:rPr>
              <w:t>In and out of area job search and placement assistance</w:t>
            </w:r>
          </w:p>
        </w:tc>
      </w:tr>
      <w:tr w:rsidR="00BF7CFD" w:rsidRPr="00B30ADB" w14:paraId="62172FA8" w14:textId="77777777" w:rsidTr="3B694D24">
        <w:trPr>
          <w:cnfStyle w:val="000000100000" w:firstRow="0" w:lastRow="0" w:firstColumn="0" w:lastColumn="0" w:oddVBand="0" w:evenVBand="0" w:oddHBand="1" w:evenHBand="0" w:firstRowFirstColumn="0" w:firstRowLastColumn="0" w:lastRowFirstColumn="0" w:lastRowLastColumn="0"/>
          <w:trHeight w:val="245"/>
          <w:jc w:val="center"/>
        </w:trPr>
        <w:tc>
          <w:tcPr>
            <w:cnfStyle w:val="001000000000" w:firstRow="0" w:lastRow="0" w:firstColumn="1" w:lastColumn="0" w:oddVBand="0" w:evenVBand="0" w:oddHBand="0" w:evenHBand="0" w:firstRowFirstColumn="0" w:firstRowLastColumn="0" w:lastRowFirstColumn="0" w:lastRowLastColumn="0"/>
            <w:tcW w:w="475" w:type="dxa"/>
            <w:tcBorders>
              <w:left w:val="single" w:sz="36" w:space="0" w:color="49A1A2" w:themeColor="accent3"/>
            </w:tcBorders>
            <w:vAlign w:val="top"/>
          </w:tcPr>
          <w:p w14:paraId="4D5EDC32" w14:textId="77777777" w:rsidR="00BF7CFD" w:rsidRPr="00B30ADB" w:rsidRDefault="00BF7CFD" w:rsidP="007F57D3">
            <w:pPr>
              <w:jc w:val="left"/>
              <w:rPr>
                <w:rFonts w:ascii="Calibri" w:eastAsia="Times New Roman" w:hAnsi="Calibri" w:cs="Calibri"/>
                <w:color w:val="000000"/>
              </w:rPr>
            </w:pPr>
            <w:r>
              <w:rPr>
                <w:rFonts w:ascii="Calibri" w:eastAsia="Times New Roman" w:hAnsi="Calibri" w:cs="Calibri"/>
                <w:color w:val="000000"/>
              </w:rPr>
              <w:t>E.</w:t>
            </w:r>
          </w:p>
        </w:tc>
        <w:tc>
          <w:tcPr>
            <w:tcW w:w="6055" w:type="dxa"/>
            <w:tcBorders>
              <w:right w:val="single" w:sz="36" w:space="0" w:color="49A1A2" w:themeColor="accent3"/>
            </w:tcBorders>
            <w:vAlign w:val="top"/>
            <w:hideMark/>
          </w:tcPr>
          <w:p w14:paraId="4B3241E8" w14:textId="77777777" w:rsidR="00BF7CFD" w:rsidRPr="00B30ADB" w:rsidRDefault="00BF7CFD" w:rsidP="007F57D3">
            <w:pPr>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B30ADB">
              <w:rPr>
                <w:rFonts w:ascii="Calibri" w:eastAsia="Times New Roman" w:hAnsi="Calibri" w:cs="Calibri"/>
                <w:color w:val="000000"/>
              </w:rPr>
              <w:t>Provision of information on in demand sectors, occupations, or nontraditional employment</w:t>
            </w:r>
          </w:p>
        </w:tc>
      </w:tr>
      <w:tr w:rsidR="00BF7CFD" w:rsidRPr="00B30ADB" w14:paraId="1CC2AC2F" w14:textId="77777777" w:rsidTr="3B694D24">
        <w:trPr>
          <w:trHeight w:val="245"/>
          <w:jc w:val="center"/>
        </w:trPr>
        <w:tc>
          <w:tcPr>
            <w:cnfStyle w:val="001000000000" w:firstRow="0" w:lastRow="0" w:firstColumn="1" w:lastColumn="0" w:oddVBand="0" w:evenVBand="0" w:oddHBand="0" w:evenHBand="0" w:firstRowFirstColumn="0" w:firstRowLastColumn="0" w:lastRowFirstColumn="0" w:lastRowLastColumn="0"/>
            <w:tcW w:w="475" w:type="dxa"/>
            <w:tcBorders>
              <w:left w:val="single" w:sz="36" w:space="0" w:color="49A1A2" w:themeColor="accent3"/>
            </w:tcBorders>
            <w:vAlign w:val="top"/>
          </w:tcPr>
          <w:p w14:paraId="2E8C19B9" w14:textId="77777777" w:rsidR="00BF7CFD" w:rsidRPr="00B30ADB" w:rsidRDefault="00BF7CFD" w:rsidP="007F57D3">
            <w:pPr>
              <w:jc w:val="left"/>
              <w:rPr>
                <w:rFonts w:ascii="Calibri" w:eastAsia="Times New Roman" w:hAnsi="Calibri" w:cs="Calibri"/>
                <w:color w:val="000000"/>
              </w:rPr>
            </w:pPr>
            <w:r>
              <w:rPr>
                <w:rFonts w:ascii="Calibri" w:eastAsia="Times New Roman" w:hAnsi="Calibri" w:cs="Calibri"/>
                <w:color w:val="000000"/>
              </w:rPr>
              <w:t>F.</w:t>
            </w:r>
          </w:p>
        </w:tc>
        <w:tc>
          <w:tcPr>
            <w:tcW w:w="6055" w:type="dxa"/>
            <w:tcBorders>
              <w:right w:val="single" w:sz="36" w:space="0" w:color="49A1A2" w:themeColor="accent3"/>
            </w:tcBorders>
            <w:vAlign w:val="top"/>
            <w:hideMark/>
          </w:tcPr>
          <w:p w14:paraId="4FC391F1" w14:textId="77777777" w:rsidR="00BF7CFD" w:rsidRPr="00B30ADB" w:rsidRDefault="00BF7CFD" w:rsidP="007F57D3">
            <w:pPr>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B30ADB">
              <w:rPr>
                <w:rFonts w:ascii="Calibri" w:eastAsia="Times New Roman" w:hAnsi="Calibri" w:cs="Calibri"/>
                <w:color w:val="000000"/>
              </w:rPr>
              <w:t>Provision of employment/ workforce and labor market information</w:t>
            </w:r>
          </w:p>
        </w:tc>
      </w:tr>
      <w:tr w:rsidR="00BF7CFD" w:rsidRPr="00B30ADB" w14:paraId="7BD526B6" w14:textId="77777777" w:rsidTr="3B694D24">
        <w:trPr>
          <w:cnfStyle w:val="000000100000" w:firstRow="0" w:lastRow="0" w:firstColumn="0" w:lastColumn="0" w:oddVBand="0" w:evenVBand="0" w:oddHBand="1" w:evenHBand="0" w:firstRowFirstColumn="0" w:firstRowLastColumn="0" w:lastRowFirstColumn="0" w:lastRowLastColumn="0"/>
          <w:trHeight w:val="430"/>
          <w:jc w:val="center"/>
        </w:trPr>
        <w:tc>
          <w:tcPr>
            <w:cnfStyle w:val="001000000000" w:firstRow="0" w:lastRow="0" w:firstColumn="1" w:lastColumn="0" w:oddVBand="0" w:evenVBand="0" w:oddHBand="0" w:evenHBand="0" w:firstRowFirstColumn="0" w:firstRowLastColumn="0" w:lastRowFirstColumn="0" w:lastRowLastColumn="0"/>
            <w:tcW w:w="475" w:type="dxa"/>
            <w:tcBorders>
              <w:left w:val="single" w:sz="36" w:space="0" w:color="49A1A2" w:themeColor="accent3"/>
            </w:tcBorders>
            <w:vAlign w:val="top"/>
          </w:tcPr>
          <w:p w14:paraId="7354548C" w14:textId="77777777" w:rsidR="00BF7CFD" w:rsidRPr="00B30ADB" w:rsidRDefault="00BF7CFD" w:rsidP="007F57D3">
            <w:pPr>
              <w:jc w:val="left"/>
              <w:rPr>
                <w:rFonts w:ascii="Calibri" w:eastAsia="Times New Roman" w:hAnsi="Calibri" w:cs="Calibri"/>
                <w:color w:val="000000"/>
              </w:rPr>
            </w:pPr>
            <w:r>
              <w:rPr>
                <w:rFonts w:ascii="Calibri" w:eastAsia="Times New Roman" w:hAnsi="Calibri" w:cs="Calibri"/>
                <w:color w:val="000000"/>
              </w:rPr>
              <w:t>G.</w:t>
            </w:r>
          </w:p>
        </w:tc>
        <w:tc>
          <w:tcPr>
            <w:tcW w:w="6055" w:type="dxa"/>
            <w:tcBorders>
              <w:right w:val="single" w:sz="36" w:space="0" w:color="49A1A2" w:themeColor="accent3"/>
            </w:tcBorders>
            <w:vAlign w:val="top"/>
            <w:hideMark/>
          </w:tcPr>
          <w:p w14:paraId="053C7806" w14:textId="77777777" w:rsidR="00BF7CFD" w:rsidRPr="00B30ADB" w:rsidRDefault="00BF7CFD" w:rsidP="007F57D3">
            <w:pPr>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B30ADB">
              <w:rPr>
                <w:rFonts w:ascii="Calibri" w:eastAsia="Times New Roman" w:hAnsi="Calibri" w:cs="Calibri"/>
                <w:color w:val="000000"/>
              </w:rPr>
              <w:t>Provision of performance information and program costs for eligible providers of training, education, and workforce services</w:t>
            </w:r>
          </w:p>
        </w:tc>
      </w:tr>
      <w:tr w:rsidR="00BF7CFD" w:rsidRPr="00B30ADB" w14:paraId="3C14B647" w14:textId="77777777" w:rsidTr="3B694D24">
        <w:trPr>
          <w:trHeight w:val="245"/>
          <w:jc w:val="center"/>
        </w:trPr>
        <w:tc>
          <w:tcPr>
            <w:cnfStyle w:val="001000000000" w:firstRow="0" w:lastRow="0" w:firstColumn="1" w:lastColumn="0" w:oddVBand="0" w:evenVBand="0" w:oddHBand="0" w:evenHBand="0" w:firstRowFirstColumn="0" w:firstRowLastColumn="0" w:lastRowFirstColumn="0" w:lastRowLastColumn="0"/>
            <w:tcW w:w="475" w:type="dxa"/>
            <w:tcBorders>
              <w:left w:val="single" w:sz="36" w:space="0" w:color="49A1A2" w:themeColor="accent3"/>
            </w:tcBorders>
            <w:vAlign w:val="top"/>
          </w:tcPr>
          <w:p w14:paraId="3B3B1E96" w14:textId="77777777" w:rsidR="00BF7CFD" w:rsidRPr="00B30ADB" w:rsidRDefault="00BF7CFD" w:rsidP="007F57D3">
            <w:pPr>
              <w:jc w:val="left"/>
              <w:rPr>
                <w:rFonts w:ascii="Calibri" w:eastAsia="Times New Roman" w:hAnsi="Calibri" w:cs="Calibri"/>
                <w:color w:val="000000"/>
              </w:rPr>
            </w:pPr>
            <w:r>
              <w:rPr>
                <w:rFonts w:ascii="Calibri" w:eastAsia="Times New Roman" w:hAnsi="Calibri" w:cs="Calibri"/>
                <w:color w:val="000000"/>
              </w:rPr>
              <w:t>H.</w:t>
            </w:r>
          </w:p>
        </w:tc>
        <w:tc>
          <w:tcPr>
            <w:tcW w:w="6055" w:type="dxa"/>
            <w:tcBorders>
              <w:right w:val="single" w:sz="36" w:space="0" w:color="49A1A2" w:themeColor="accent3"/>
            </w:tcBorders>
            <w:vAlign w:val="top"/>
            <w:hideMark/>
          </w:tcPr>
          <w:p w14:paraId="66112DBE" w14:textId="77777777" w:rsidR="00BF7CFD" w:rsidRPr="00B30ADB" w:rsidRDefault="00BF7CFD" w:rsidP="007F57D3">
            <w:pPr>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B30ADB">
              <w:rPr>
                <w:rFonts w:ascii="Calibri" w:eastAsia="Times New Roman" w:hAnsi="Calibri" w:cs="Calibri"/>
                <w:color w:val="000000"/>
              </w:rPr>
              <w:t>Provision of information on performance of the local workforce system</w:t>
            </w:r>
          </w:p>
        </w:tc>
      </w:tr>
      <w:tr w:rsidR="00BF7CFD" w:rsidRPr="00B30ADB" w14:paraId="766FCB19" w14:textId="77777777" w:rsidTr="3B694D24">
        <w:trPr>
          <w:cnfStyle w:val="000000100000" w:firstRow="0" w:lastRow="0" w:firstColumn="0" w:lastColumn="0" w:oddVBand="0" w:evenVBand="0" w:oddHBand="1" w:evenHBand="0" w:firstRowFirstColumn="0" w:firstRowLastColumn="0" w:lastRowFirstColumn="0" w:lastRowLastColumn="0"/>
          <w:trHeight w:val="245"/>
          <w:jc w:val="center"/>
        </w:trPr>
        <w:tc>
          <w:tcPr>
            <w:cnfStyle w:val="001000000000" w:firstRow="0" w:lastRow="0" w:firstColumn="1" w:lastColumn="0" w:oddVBand="0" w:evenVBand="0" w:oddHBand="0" w:evenHBand="0" w:firstRowFirstColumn="0" w:firstRowLastColumn="0" w:lastRowFirstColumn="0" w:lastRowLastColumn="0"/>
            <w:tcW w:w="475" w:type="dxa"/>
            <w:tcBorders>
              <w:left w:val="single" w:sz="36" w:space="0" w:color="49A1A2" w:themeColor="accent3"/>
            </w:tcBorders>
            <w:vAlign w:val="top"/>
          </w:tcPr>
          <w:p w14:paraId="01A19CFC" w14:textId="77777777" w:rsidR="00BF7CFD" w:rsidRPr="00B30ADB" w:rsidRDefault="00BF7CFD" w:rsidP="007F57D3">
            <w:pPr>
              <w:jc w:val="left"/>
              <w:rPr>
                <w:rFonts w:ascii="Calibri" w:eastAsia="Times New Roman" w:hAnsi="Calibri" w:cs="Calibri"/>
                <w:color w:val="000000"/>
              </w:rPr>
            </w:pPr>
            <w:r>
              <w:rPr>
                <w:rFonts w:ascii="Calibri" w:eastAsia="Times New Roman" w:hAnsi="Calibri" w:cs="Calibri"/>
                <w:color w:val="000000"/>
              </w:rPr>
              <w:t>I.</w:t>
            </w:r>
          </w:p>
        </w:tc>
        <w:tc>
          <w:tcPr>
            <w:tcW w:w="6055" w:type="dxa"/>
            <w:tcBorders>
              <w:right w:val="single" w:sz="36" w:space="0" w:color="49A1A2" w:themeColor="accent3"/>
            </w:tcBorders>
            <w:vAlign w:val="top"/>
            <w:hideMark/>
          </w:tcPr>
          <w:p w14:paraId="30102532" w14:textId="77777777" w:rsidR="00BF7CFD" w:rsidRPr="00B30ADB" w:rsidRDefault="00BF7CFD" w:rsidP="007F57D3">
            <w:pPr>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B30ADB">
              <w:rPr>
                <w:rFonts w:ascii="Calibri" w:eastAsia="Times New Roman" w:hAnsi="Calibri" w:cs="Calibri"/>
                <w:color w:val="000000"/>
              </w:rPr>
              <w:t>Provision of information on the availability of supportive services and referral to such as appropriate</w:t>
            </w:r>
          </w:p>
        </w:tc>
      </w:tr>
      <w:tr w:rsidR="00BF7CFD" w:rsidRPr="00B30ADB" w14:paraId="2ECAA473" w14:textId="77777777" w:rsidTr="3B694D24">
        <w:trPr>
          <w:trHeight w:val="245"/>
          <w:jc w:val="center"/>
        </w:trPr>
        <w:tc>
          <w:tcPr>
            <w:cnfStyle w:val="001000000000" w:firstRow="0" w:lastRow="0" w:firstColumn="1" w:lastColumn="0" w:oddVBand="0" w:evenVBand="0" w:oddHBand="0" w:evenHBand="0" w:firstRowFirstColumn="0" w:firstRowLastColumn="0" w:lastRowFirstColumn="0" w:lastRowLastColumn="0"/>
            <w:tcW w:w="475" w:type="dxa"/>
            <w:tcBorders>
              <w:left w:val="single" w:sz="36" w:space="0" w:color="49A1A2" w:themeColor="accent3"/>
            </w:tcBorders>
            <w:vAlign w:val="top"/>
          </w:tcPr>
          <w:p w14:paraId="39CF84EB" w14:textId="77777777" w:rsidR="00BF7CFD" w:rsidRPr="00B30ADB" w:rsidRDefault="00BF7CFD" w:rsidP="007F57D3">
            <w:pPr>
              <w:jc w:val="left"/>
              <w:rPr>
                <w:rFonts w:ascii="Calibri" w:eastAsia="Times New Roman" w:hAnsi="Calibri" w:cs="Calibri"/>
                <w:color w:val="000000"/>
              </w:rPr>
            </w:pPr>
            <w:r>
              <w:rPr>
                <w:rFonts w:ascii="Calibri" w:eastAsia="Times New Roman" w:hAnsi="Calibri" w:cs="Calibri"/>
                <w:color w:val="000000"/>
              </w:rPr>
              <w:t>J.</w:t>
            </w:r>
          </w:p>
        </w:tc>
        <w:tc>
          <w:tcPr>
            <w:tcW w:w="6055" w:type="dxa"/>
            <w:tcBorders>
              <w:right w:val="single" w:sz="36" w:space="0" w:color="49A1A2" w:themeColor="accent3"/>
            </w:tcBorders>
            <w:vAlign w:val="top"/>
            <w:hideMark/>
          </w:tcPr>
          <w:p w14:paraId="692AECC8" w14:textId="77777777" w:rsidR="00BF7CFD" w:rsidRPr="00B30ADB" w:rsidRDefault="00BF7CFD" w:rsidP="007F57D3">
            <w:pPr>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B30ADB">
              <w:rPr>
                <w:rFonts w:ascii="Calibri" w:eastAsia="Times New Roman" w:hAnsi="Calibri" w:cs="Calibri"/>
                <w:color w:val="000000"/>
              </w:rPr>
              <w:t>Provision of information and meaningful assistance on Unemployment Insurance claim filing</w:t>
            </w:r>
          </w:p>
        </w:tc>
      </w:tr>
      <w:tr w:rsidR="00BF7CFD" w:rsidRPr="00B30ADB" w14:paraId="2C7A077E" w14:textId="77777777" w:rsidTr="3B694D24">
        <w:trPr>
          <w:cnfStyle w:val="000000100000" w:firstRow="0" w:lastRow="0" w:firstColumn="0" w:lastColumn="0" w:oddVBand="0" w:evenVBand="0" w:oddHBand="1" w:evenHBand="0" w:firstRowFirstColumn="0" w:firstRowLastColumn="0" w:lastRowFirstColumn="0" w:lastRowLastColumn="0"/>
          <w:trHeight w:val="251"/>
          <w:jc w:val="center"/>
        </w:trPr>
        <w:tc>
          <w:tcPr>
            <w:cnfStyle w:val="001000000000" w:firstRow="0" w:lastRow="0" w:firstColumn="1" w:lastColumn="0" w:oddVBand="0" w:evenVBand="0" w:oddHBand="0" w:evenHBand="0" w:firstRowFirstColumn="0" w:firstRowLastColumn="0" w:lastRowFirstColumn="0" w:lastRowLastColumn="0"/>
            <w:tcW w:w="475" w:type="dxa"/>
            <w:tcBorders>
              <w:left w:val="single" w:sz="36" w:space="0" w:color="49A1A2" w:themeColor="accent3"/>
            </w:tcBorders>
            <w:vAlign w:val="top"/>
          </w:tcPr>
          <w:p w14:paraId="2F13A9EB" w14:textId="77777777" w:rsidR="00BF7CFD" w:rsidRPr="00B30ADB" w:rsidRDefault="00BF7CFD" w:rsidP="007F57D3">
            <w:pPr>
              <w:jc w:val="left"/>
              <w:rPr>
                <w:rFonts w:ascii="Calibri" w:eastAsia="Times New Roman" w:hAnsi="Calibri" w:cs="Calibri"/>
                <w:color w:val="000000"/>
              </w:rPr>
            </w:pPr>
            <w:r>
              <w:rPr>
                <w:rFonts w:ascii="Calibri" w:eastAsia="Times New Roman" w:hAnsi="Calibri" w:cs="Calibri"/>
                <w:color w:val="000000"/>
              </w:rPr>
              <w:t>K.</w:t>
            </w:r>
          </w:p>
        </w:tc>
        <w:tc>
          <w:tcPr>
            <w:tcW w:w="6055" w:type="dxa"/>
            <w:tcBorders>
              <w:right w:val="single" w:sz="36" w:space="0" w:color="49A1A2" w:themeColor="accent3"/>
            </w:tcBorders>
            <w:vAlign w:val="top"/>
            <w:hideMark/>
          </w:tcPr>
          <w:p w14:paraId="206A638E" w14:textId="77777777" w:rsidR="00BF7CFD" w:rsidRPr="00B30ADB" w:rsidRDefault="00BF7CFD" w:rsidP="007F57D3">
            <w:pPr>
              <w:jc w:val="left"/>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rPr>
            </w:pPr>
            <w:r w:rsidRPr="00B30ADB">
              <w:rPr>
                <w:rFonts w:ascii="Calibri" w:eastAsia="Times New Roman" w:hAnsi="Calibri" w:cs="Calibri"/>
                <w:color w:val="000000"/>
              </w:rPr>
              <w:t>Provision of referrals and coordination of activities with other programs and services</w:t>
            </w:r>
          </w:p>
        </w:tc>
      </w:tr>
      <w:tr w:rsidR="00BF7CFD" w:rsidRPr="00B30ADB" w14:paraId="6C1D0FE7" w14:textId="77777777" w:rsidTr="3B694D24">
        <w:trPr>
          <w:trHeight w:val="423"/>
          <w:jc w:val="center"/>
        </w:trPr>
        <w:tc>
          <w:tcPr>
            <w:cnfStyle w:val="001000000000" w:firstRow="0" w:lastRow="0" w:firstColumn="1" w:lastColumn="0" w:oddVBand="0" w:evenVBand="0" w:oddHBand="0" w:evenHBand="0" w:firstRowFirstColumn="0" w:firstRowLastColumn="0" w:lastRowFirstColumn="0" w:lastRowLastColumn="0"/>
            <w:tcW w:w="475" w:type="dxa"/>
            <w:tcBorders>
              <w:left w:val="single" w:sz="36" w:space="0" w:color="49A1A2" w:themeColor="accent3"/>
              <w:bottom w:val="single" w:sz="36" w:space="0" w:color="49A1A2" w:themeColor="accent3"/>
            </w:tcBorders>
            <w:vAlign w:val="top"/>
          </w:tcPr>
          <w:p w14:paraId="607E3C7F" w14:textId="77777777" w:rsidR="00BF7CFD" w:rsidRPr="00B30ADB" w:rsidRDefault="00BF7CFD" w:rsidP="007F57D3">
            <w:pPr>
              <w:jc w:val="left"/>
              <w:rPr>
                <w:rFonts w:ascii="Calibri" w:eastAsia="Times New Roman" w:hAnsi="Calibri" w:cs="Calibri"/>
                <w:color w:val="000000"/>
              </w:rPr>
            </w:pPr>
            <w:r>
              <w:rPr>
                <w:rFonts w:ascii="Calibri" w:eastAsia="Times New Roman" w:hAnsi="Calibri" w:cs="Calibri"/>
                <w:color w:val="000000"/>
              </w:rPr>
              <w:t>L.</w:t>
            </w:r>
          </w:p>
        </w:tc>
        <w:tc>
          <w:tcPr>
            <w:tcW w:w="6055" w:type="dxa"/>
            <w:tcBorders>
              <w:bottom w:val="single" w:sz="36" w:space="0" w:color="49A1A2" w:themeColor="accent3"/>
              <w:right w:val="single" w:sz="36" w:space="0" w:color="49A1A2" w:themeColor="accent3"/>
            </w:tcBorders>
            <w:vAlign w:val="top"/>
            <w:hideMark/>
          </w:tcPr>
          <w:p w14:paraId="65E3B82A" w14:textId="77777777" w:rsidR="00BF7CFD" w:rsidRPr="00B30ADB" w:rsidRDefault="00BF7CFD" w:rsidP="007F57D3">
            <w:pPr>
              <w:jc w:val="left"/>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B30ADB">
              <w:rPr>
                <w:rFonts w:ascii="Calibri" w:eastAsia="Times New Roman" w:hAnsi="Calibri" w:cs="Calibri"/>
                <w:color w:val="000000"/>
              </w:rPr>
              <w:t>Information and assistance in applying for financial aid for training and education programs not provided under WIOA.</w:t>
            </w:r>
          </w:p>
        </w:tc>
      </w:tr>
    </w:tbl>
    <w:p w14:paraId="31F7F94B" w14:textId="77777777" w:rsidR="00BF7CFD" w:rsidRDefault="00BF7CFD" w:rsidP="00BF7CFD"/>
    <w:p w14:paraId="11238D23" w14:textId="77777777" w:rsidR="00BF7CFD" w:rsidRDefault="00BF7CFD" w:rsidP="00BF7CFD">
      <w:pPr>
        <w:sectPr w:rsidR="00BF7CFD" w:rsidSect="007F57D3">
          <w:pgSz w:w="12240" w:h="15840"/>
          <w:pgMar w:top="1440" w:right="1440" w:bottom="1440" w:left="1440" w:header="432" w:footer="720" w:gutter="0"/>
          <w:cols w:space="720"/>
          <w:docGrid w:linePitch="360"/>
        </w:sectPr>
      </w:pPr>
    </w:p>
    <w:p w14:paraId="1BEA37DB" w14:textId="77777777" w:rsidR="00BF7CFD" w:rsidRDefault="00BF7CFD" w:rsidP="00BF7CFD">
      <w:pPr>
        <w:pStyle w:val="Heading4"/>
      </w:pPr>
      <w:r>
        <w:rPr>
          <w:noProof/>
        </w:rPr>
        <w:lastRenderedPageBreak/>
        <w:drawing>
          <wp:anchor distT="0" distB="0" distL="114300" distR="114300" simplePos="0" relativeHeight="251658254" behindDoc="0" locked="0" layoutInCell="1" allowOverlap="1" wp14:anchorId="13CFA37A" wp14:editId="1FBF442F">
            <wp:simplePos x="0" y="0"/>
            <wp:positionH relativeFrom="column">
              <wp:posOffset>0</wp:posOffset>
            </wp:positionH>
            <wp:positionV relativeFrom="paragraph">
              <wp:posOffset>306070</wp:posOffset>
            </wp:positionV>
            <wp:extent cx="581025" cy="581025"/>
            <wp:effectExtent l="0" t="0" r="0" b="0"/>
            <wp:wrapSquare wrapText="bothSides"/>
            <wp:docPr id="26" name="Picture 2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Graphic 26">
                      <a:extLst>
                        <a:ext uri="{C183D7F6-B498-43B3-948B-1728B52AA6E4}">
                          <adec:decorative xmlns:adec="http://schemas.microsoft.com/office/drawing/2017/decorative" val="1"/>
                        </a:ext>
                      </a:extLst>
                    </pic:cNvPr>
                    <pic:cNvPicPr/>
                  </pic:nvPicPr>
                  <pic:blipFill>
                    <a:blip r:embed="rId43">
                      <a:extLst>
                        <a:ext uri="{96DAC541-7B7A-43D3-8B79-37D633B846F1}">
                          <asvg:svgBlip xmlns:asvg="http://schemas.microsoft.com/office/drawing/2016/SVG/main" r:embed="rId44"/>
                        </a:ext>
                      </a:extLst>
                    </a:blip>
                    <a:stretch>
                      <a:fillRect/>
                    </a:stretch>
                  </pic:blipFill>
                  <pic:spPr>
                    <a:xfrm>
                      <a:off x="0" y="0"/>
                      <a:ext cx="581025" cy="581025"/>
                    </a:xfrm>
                    <a:prstGeom prst="rect">
                      <a:avLst/>
                    </a:prstGeom>
                  </pic:spPr>
                </pic:pic>
              </a:graphicData>
            </a:graphic>
          </wp:anchor>
        </w:drawing>
      </w:r>
      <w:r w:rsidRPr="00127677">
        <w:t xml:space="preserve"> </w:t>
      </w:r>
      <w:r>
        <w:t>Case Study Step 3b: On-Site Engagement</w:t>
      </w:r>
    </w:p>
    <w:p w14:paraId="036D929F" w14:textId="77E8C3FB" w:rsidR="00BF7CFD" w:rsidRDefault="00BF7CFD" w:rsidP="00BF7CFD">
      <w:pPr>
        <w:rPr>
          <w:noProof/>
        </w:rPr>
      </w:pPr>
      <w:r>
        <w:rPr>
          <w:noProof/>
        </w:rPr>
        <w:t xml:space="preserve">The representation schedule reflects the on-site engagement of each of the partners at the Georgetown AJC. The schedule reflects staffing information, square footage data, and information regarding customers served and data connections used. This information </w:t>
      </w:r>
      <w:r w:rsidR="008514B8">
        <w:rPr>
          <w:noProof/>
        </w:rPr>
        <w:t>is</w:t>
      </w:r>
      <w:r>
        <w:rPr>
          <w:noProof/>
        </w:rPr>
        <w:t xml:space="preserve">  important to identify relative benefit when the cost allocation methodology is selected.</w:t>
      </w:r>
    </w:p>
    <w:p w14:paraId="1D9E8ADF" w14:textId="1A2D9F78" w:rsidR="00BF7CFD" w:rsidRDefault="00BF7CFD" w:rsidP="00BF7CFD">
      <w:pPr>
        <w:rPr>
          <w:noProof/>
        </w:rPr>
        <w:sectPr w:rsidR="00BF7CFD" w:rsidSect="007F57D3">
          <w:pgSz w:w="15840" w:h="12240" w:orient="landscape"/>
          <w:pgMar w:top="1440" w:right="1440" w:bottom="1440" w:left="1440" w:header="432" w:footer="720" w:gutter="0"/>
          <w:cols w:space="720"/>
          <w:docGrid w:linePitch="360"/>
        </w:sectPr>
      </w:pPr>
      <w:r>
        <w:rPr>
          <w:noProof/>
        </w:rPr>
        <w:drawing>
          <wp:inline distT="0" distB="0" distL="0" distR="0" wp14:anchorId="07A76FC8" wp14:editId="456DD287">
            <wp:extent cx="8516621" cy="4362450"/>
            <wp:effectExtent l="76200" t="76200" r="74930" b="76200"/>
            <wp:docPr id="27" name="Picture 27" descr="Screenshot of Step 3 from template workbook with sample information comple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pic:nvPicPr>
                  <pic:blipFill>
                    <a:blip r:embed="rId50">
                      <a:extLst>
                        <a:ext uri="{28A0092B-C50C-407E-A947-70E740481C1C}">
                          <a14:useLocalDpi xmlns:a14="http://schemas.microsoft.com/office/drawing/2010/main" val="0"/>
                        </a:ext>
                      </a:extLst>
                    </a:blip>
                    <a:stretch>
                      <a:fillRect/>
                    </a:stretch>
                  </pic:blipFill>
                  <pic:spPr>
                    <a:xfrm>
                      <a:off x="0" y="0"/>
                      <a:ext cx="8516621" cy="4362450"/>
                    </a:xfrm>
                    <a:prstGeom prst="rect">
                      <a:avLst/>
                    </a:prstGeom>
                    <a:ln w="76200">
                      <a:solidFill>
                        <a:schemeClr val="accent3"/>
                      </a:solidFill>
                    </a:ln>
                  </pic:spPr>
                </pic:pic>
              </a:graphicData>
            </a:graphic>
          </wp:inline>
        </w:drawing>
      </w:r>
    </w:p>
    <w:p w14:paraId="18B07611" w14:textId="77777777" w:rsidR="00BF7CFD" w:rsidRDefault="00BF7CFD" w:rsidP="00BF7CFD">
      <w:pPr>
        <w:pStyle w:val="Heading3"/>
      </w:pPr>
      <w:bookmarkStart w:id="27" w:name="_Toc117763890"/>
      <w:bookmarkStart w:id="28" w:name="_Toc137716655"/>
      <w:r>
        <w:lastRenderedPageBreak/>
        <w:t>Step 4 – Identify one-stop operating costs, including infrastructure costs and additional costs.</w:t>
      </w:r>
      <w:bookmarkEnd w:id="27"/>
      <w:bookmarkEnd w:id="28"/>
    </w:p>
    <w:p w14:paraId="44AE188E" w14:textId="61AA1C10" w:rsidR="00BF7CFD" w:rsidRDefault="006F5CE4" w:rsidP="00BF7CFD">
      <w:pPr>
        <w:ind w:left="173"/>
      </w:pPr>
      <w:r>
        <w:t>Costs must</w:t>
      </w:r>
      <w:r w:rsidR="00BF7CFD">
        <w:t xml:space="preserve"> be identified for all partners at each center and include an understanding of the frequency at which costs occur and who is paying for them. One-</w:t>
      </w:r>
      <w:r w:rsidR="00154BB5">
        <w:t>s</w:t>
      </w:r>
      <w:r w:rsidR="00BF7CFD">
        <w:t xml:space="preserve">top </w:t>
      </w:r>
      <w:r w:rsidR="00154BB5">
        <w:t>o</w:t>
      </w:r>
      <w:r w:rsidR="00BF7CFD">
        <w:t xml:space="preserve">perating costs include infrastructure costs and additional costs. Additional costs </w:t>
      </w:r>
      <w:r w:rsidR="00BF7CFD">
        <w:rPr>
          <w:i/>
          <w:iCs/>
          <w:u w:val="single"/>
        </w:rPr>
        <w:t>must</w:t>
      </w:r>
      <w:r w:rsidR="00BF7CFD">
        <w:t xml:space="preserve"> include applicable Career services and </w:t>
      </w:r>
      <w:r w:rsidR="00BF7CFD">
        <w:rPr>
          <w:i/>
          <w:iCs/>
          <w:u w:val="single"/>
        </w:rPr>
        <w:t>may</w:t>
      </w:r>
      <w:r w:rsidR="00BF7CFD">
        <w:t xml:space="preserve"> include </w:t>
      </w:r>
      <w:r w:rsidR="0035443B">
        <w:t>s</w:t>
      </w:r>
      <w:r w:rsidR="00BF7CFD">
        <w:t xml:space="preserve">hared </w:t>
      </w:r>
      <w:r w:rsidR="0035443B">
        <w:t>o</w:t>
      </w:r>
      <w:r w:rsidR="00BF7CFD">
        <w:t xml:space="preserve">perating </w:t>
      </w:r>
      <w:r w:rsidR="0035443B">
        <w:t>c</w:t>
      </w:r>
      <w:r w:rsidR="00BF7CFD">
        <w:t xml:space="preserve">osts and </w:t>
      </w:r>
      <w:r w:rsidR="0035443B">
        <w:t>s</w:t>
      </w:r>
      <w:r w:rsidR="00BF7CFD">
        <w:t xml:space="preserve">hared </w:t>
      </w:r>
      <w:r w:rsidR="0035443B">
        <w:t>s</w:t>
      </w:r>
      <w:r w:rsidR="00BF7CFD">
        <w:t xml:space="preserve">ervices. Shared costs include all costs to operate a center and are not limited to infrastructure costs. </w:t>
      </w:r>
    </w:p>
    <w:tbl>
      <w:tblPr>
        <w:tblStyle w:val="PlainTable1"/>
        <w:tblW w:w="9350" w:type="dxa"/>
        <w:jc w:val="center"/>
        <w:tblLook w:val="04A0" w:firstRow="1" w:lastRow="0" w:firstColumn="1" w:lastColumn="0" w:noHBand="0" w:noVBand="1"/>
      </w:tblPr>
      <w:tblGrid>
        <w:gridCol w:w="3036"/>
        <w:gridCol w:w="3431"/>
        <w:gridCol w:w="2883"/>
      </w:tblGrid>
      <w:tr w:rsidR="00BF7CFD" w14:paraId="23AC46F9" w14:textId="77777777" w:rsidTr="007F57D3">
        <w:trPr>
          <w:cnfStyle w:val="100000000000" w:firstRow="1" w:lastRow="0" w:firstColumn="0" w:lastColumn="0" w:oddVBand="0" w:evenVBand="0" w:oddHBand="0" w:evenHBand="0" w:firstRowFirstColumn="0" w:firstRowLastColumn="0" w:lastRowFirstColumn="0" w:lastRowLastColumn="0"/>
          <w:trHeight w:val="570"/>
          <w:jc w:val="center"/>
        </w:trPr>
        <w:tc>
          <w:tcPr>
            <w:cnfStyle w:val="001000000000" w:firstRow="0" w:lastRow="0" w:firstColumn="1" w:lastColumn="0" w:oddVBand="0" w:evenVBand="0" w:oddHBand="0" w:evenHBand="0" w:firstRowFirstColumn="0" w:firstRowLastColumn="0" w:lastRowFirstColumn="0" w:lastRowLastColumn="0"/>
            <w:tcW w:w="3036" w:type="dxa"/>
            <w:shd w:val="clear" w:color="auto" w:fill="114257" w:themeFill="accent1"/>
          </w:tcPr>
          <w:p w14:paraId="6652FF6E" w14:textId="77777777" w:rsidR="00BF7CFD" w:rsidRPr="000678EA" w:rsidRDefault="00BF7CFD" w:rsidP="007F57D3">
            <w:pPr>
              <w:spacing w:before="100" w:beforeAutospacing="1" w:after="100" w:afterAutospacing="1"/>
              <w:textAlignment w:val="baseline"/>
              <w:rPr>
                <w:rFonts w:eastAsia="Times New Roman" w:cstheme="minorHAnsi"/>
                <w:color w:val="FFFFFF" w:themeColor="background1"/>
              </w:rPr>
            </w:pPr>
            <w:r>
              <w:rPr>
                <w:rFonts w:eastAsia="Times New Roman" w:cstheme="minorHAnsi"/>
                <w:color w:val="FFFFFF" w:themeColor="background1"/>
              </w:rPr>
              <w:t>Infrastructure Costs</w:t>
            </w:r>
          </w:p>
        </w:tc>
        <w:tc>
          <w:tcPr>
            <w:tcW w:w="3431" w:type="dxa"/>
            <w:shd w:val="clear" w:color="auto" w:fill="114257" w:themeFill="accent1"/>
          </w:tcPr>
          <w:p w14:paraId="191DFA14" w14:textId="77777777" w:rsidR="00BF7CFD" w:rsidRPr="000678EA" w:rsidRDefault="00BF7CFD" w:rsidP="007F57D3">
            <w:pPr>
              <w:spacing w:before="100" w:beforeAutospacing="1" w:after="100" w:afterAutospacing="1"/>
              <w:textAlignment w:val="baseline"/>
              <w:cnfStyle w:val="100000000000" w:firstRow="1" w:lastRow="0" w:firstColumn="0" w:lastColumn="0" w:oddVBand="0" w:evenVBand="0" w:oddHBand="0" w:evenHBand="0" w:firstRowFirstColumn="0" w:firstRowLastColumn="0" w:lastRowFirstColumn="0" w:lastRowLastColumn="0"/>
              <w:rPr>
                <w:rFonts w:eastAsia="Times New Roman" w:cstheme="minorHAnsi"/>
                <w:color w:val="FFFFFF" w:themeColor="background1"/>
              </w:rPr>
            </w:pPr>
            <w:r>
              <w:rPr>
                <w:rFonts w:eastAsia="Times New Roman" w:cstheme="minorHAnsi"/>
                <w:color w:val="FFFFFF" w:themeColor="background1"/>
              </w:rPr>
              <w:t>Career Services</w:t>
            </w:r>
          </w:p>
        </w:tc>
        <w:tc>
          <w:tcPr>
            <w:tcW w:w="2883" w:type="dxa"/>
            <w:shd w:val="clear" w:color="auto" w:fill="114257" w:themeFill="accent1"/>
          </w:tcPr>
          <w:p w14:paraId="2E0F7FF3" w14:textId="77777777" w:rsidR="00BF7CFD" w:rsidRDefault="00BF7CFD" w:rsidP="007F57D3">
            <w:pPr>
              <w:spacing w:before="100" w:beforeAutospacing="1" w:after="100" w:afterAutospacing="1"/>
              <w:textAlignment w:val="baseline"/>
              <w:cnfStyle w:val="100000000000" w:firstRow="1" w:lastRow="0" w:firstColumn="0" w:lastColumn="0" w:oddVBand="0" w:evenVBand="0" w:oddHBand="0" w:evenHBand="0" w:firstRowFirstColumn="0" w:firstRowLastColumn="0" w:lastRowFirstColumn="0" w:lastRowLastColumn="0"/>
              <w:rPr>
                <w:rFonts w:eastAsia="Times New Roman" w:cstheme="minorHAnsi"/>
                <w:color w:val="FFFFFF" w:themeColor="background1"/>
              </w:rPr>
            </w:pPr>
            <w:r>
              <w:rPr>
                <w:rFonts w:eastAsia="Times New Roman" w:cstheme="minorHAnsi"/>
                <w:color w:val="FFFFFF" w:themeColor="background1"/>
              </w:rPr>
              <w:t>Other Costs</w:t>
            </w:r>
          </w:p>
        </w:tc>
      </w:tr>
      <w:tr w:rsidR="00BF7CFD" w:rsidRPr="00CA6808" w14:paraId="2D5534B1" w14:textId="77777777" w:rsidTr="007F57D3">
        <w:trPr>
          <w:cnfStyle w:val="000000100000" w:firstRow="0" w:lastRow="0" w:firstColumn="0" w:lastColumn="0" w:oddVBand="0" w:evenVBand="0" w:oddHBand="1" w:evenHBand="0" w:firstRowFirstColumn="0" w:firstRowLastColumn="0" w:lastRowFirstColumn="0" w:lastRowLastColumn="0"/>
          <w:trHeight w:val="570"/>
          <w:jc w:val="center"/>
        </w:trPr>
        <w:tc>
          <w:tcPr>
            <w:cnfStyle w:val="001000000000" w:firstRow="0" w:lastRow="0" w:firstColumn="1" w:lastColumn="0" w:oddVBand="0" w:evenVBand="0" w:oddHBand="0" w:evenHBand="0" w:firstRowFirstColumn="0" w:firstRowLastColumn="0" w:lastRowFirstColumn="0" w:lastRowLastColumn="0"/>
            <w:tcW w:w="3036" w:type="dxa"/>
            <w:hideMark/>
          </w:tcPr>
          <w:p w14:paraId="232B930E" w14:textId="6A34E406" w:rsidR="00BF7CFD" w:rsidRPr="00405F8B" w:rsidRDefault="00BF7CFD" w:rsidP="007F57D3">
            <w:pPr>
              <w:spacing w:before="100" w:beforeAutospacing="1" w:after="100" w:afterAutospacing="1"/>
            </w:pPr>
            <w:r w:rsidRPr="00E22AB5">
              <w:t>Infrastructure Costs</w:t>
            </w:r>
            <w:r w:rsidRPr="00405F8B">
              <w:t xml:space="preserve"> </w:t>
            </w:r>
            <w:r w:rsidRPr="00895E1A">
              <w:rPr>
                <w:b w:val="0"/>
                <w:bCs w:val="0"/>
              </w:rPr>
              <w:t xml:space="preserve">include </w:t>
            </w:r>
            <w:r w:rsidRPr="00895E1A">
              <w:rPr>
                <w:b w:val="0"/>
                <w:bCs w:val="0"/>
                <w:i/>
                <w:iCs/>
                <w:u w:val="single"/>
              </w:rPr>
              <w:t>non-personnel</w:t>
            </w:r>
            <w:r w:rsidRPr="00895E1A">
              <w:rPr>
                <w:b w:val="0"/>
                <w:bCs w:val="0"/>
              </w:rPr>
              <w:t> costs necessary for the general operation of the One-</w:t>
            </w:r>
            <w:r w:rsidR="00C362F3">
              <w:rPr>
                <w:b w:val="0"/>
                <w:bCs w:val="0"/>
              </w:rPr>
              <w:t>s</w:t>
            </w:r>
            <w:r w:rsidRPr="00895E1A">
              <w:rPr>
                <w:b w:val="0"/>
                <w:bCs w:val="0"/>
              </w:rPr>
              <w:t>top center, including but not limited to:​</w:t>
            </w:r>
            <w:r w:rsidRPr="00405F8B">
              <w:t> </w:t>
            </w:r>
          </w:p>
          <w:p w14:paraId="59B53655" w14:textId="77777777" w:rsidR="00BF7CFD" w:rsidRPr="00E22AB5" w:rsidRDefault="00BF7CFD" w:rsidP="00BF7CFD">
            <w:pPr>
              <w:pStyle w:val="ListParagraph"/>
              <w:numPr>
                <w:ilvl w:val="0"/>
                <w:numId w:val="24"/>
              </w:numPr>
              <w:spacing w:before="100" w:beforeAutospacing="1" w:after="100" w:afterAutospacing="1"/>
              <w:rPr>
                <w:b w:val="0"/>
                <w:bCs w:val="0"/>
              </w:rPr>
            </w:pPr>
            <w:r w:rsidRPr="00E22AB5">
              <w:rPr>
                <w:b w:val="0"/>
                <w:bCs w:val="0"/>
              </w:rPr>
              <w:t>Facility costs - rent </w:t>
            </w:r>
          </w:p>
          <w:p w14:paraId="17F24834" w14:textId="77777777" w:rsidR="00BF7CFD" w:rsidRPr="00E22AB5" w:rsidRDefault="00BF7CFD" w:rsidP="00BF7CFD">
            <w:pPr>
              <w:pStyle w:val="ListParagraph"/>
              <w:numPr>
                <w:ilvl w:val="0"/>
                <w:numId w:val="24"/>
              </w:numPr>
              <w:spacing w:before="100" w:beforeAutospacing="1" w:after="100" w:afterAutospacing="1"/>
              <w:rPr>
                <w:b w:val="0"/>
                <w:bCs w:val="0"/>
              </w:rPr>
            </w:pPr>
            <w:r w:rsidRPr="00E22AB5">
              <w:rPr>
                <w:b w:val="0"/>
                <w:bCs w:val="0"/>
              </w:rPr>
              <w:t>Utilities and maintenance​ </w:t>
            </w:r>
          </w:p>
          <w:p w14:paraId="44C8A6E4" w14:textId="77777777" w:rsidR="00BF7CFD" w:rsidRPr="00E22AB5" w:rsidRDefault="00BF7CFD" w:rsidP="00BF7CFD">
            <w:pPr>
              <w:pStyle w:val="ListParagraph"/>
              <w:numPr>
                <w:ilvl w:val="0"/>
                <w:numId w:val="24"/>
              </w:numPr>
              <w:spacing w:before="100" w:beforeAutospacing="1" w:after="100" w:afterAutospacing="1"/>
              <w:rPr>
                <w:b w:val="0"/>
                <w:bCs w:val="0"/>
              </w:rPr>
            </w:pPr>
            <w:r w:rsidRPr="00E22AB5">
              <w:rPr>
                <w:b w:val="0"/>
                <w:bCs w:val="0"/>
              </w:rPr>
              <w:t>Equipment </w:t>
            </w:r>
          </w:p>
          <w:p w14:paraId="60B754EA" w14:textId="0A1CB2E5" w:rsidR="00BF7CFD" w:rsidRPr="00E22AB5" w:rsidRDefault="00BF7CFD" w:rsidP="00BF7CFD">
            <w:pPr>
              <w:pStyle w:val="ListParagraph"/>
              <w:numPr>
                <w:ilvl w:val="0"/>
                <w:numId w:val="24"/>
              </w:numPr>
              <w:spacing w:before="100" w:beforeAutospacing="1" w:after="100" w:afterAutospacing="1"/>
              <w:rPr>
                <w:b w:val="0"/>
                <w:bCs w:val="0"/>
              </w:rPr>
            </w:pPr>
            <w:r>
              <w:rPr>
                <w:b w:val="0"/>
                <w:bCs w:val="0"/>
              </w:rPr>
              <w:t>Technology to facilitate access to the One-</w:t>
            </w:r>
            <w:r w:rsidR="00C362F3">
              <w:rPr>
                <w:b w:val="0"/>
                <w:bCs w:val="0"/>
              </w:rPr>
              <w:t>s</w:t>
            </w:r>
            <w:r>
              <w:rPr>
                <w:b w:val="0"/>
                <w:bCs w:val="0"/>
              </w:rPr>
              <w:t>top center ​ </w:t>
            </w:r>
          </w:p>
          <w:p w14:paraId="744177E9" w14:textId="77777777" w:rsidR="00BF7CFD" w:rsidRPr="00CA6808" w:rsidRDefault="00BF7CFD" w:rsidP="00BF7CFD">
            <w:pPr>
              <w:pStyle w:val="ListParagraph"/>
              <w:numPr>
                <w:ilvl w:val="0"/>
                <w:numId w:val="24"/>
              </w:numPr>
              <w:spacing w:before="100" w:beforeAutospacing="1" w:after="100" w:afterAutospacing="1"/>
              <w:textAlignment w:val="baseline"/>
              <w:rPr>
                <w:rFonts w:eastAsia="Times New Roman" w:cstheme="minorHAnsi"/>
                <w:b w:val="0"/>
                <w:bCs w:val="0"/>
              </w:rPr>
            </w:pPr>
            <w:r w:rsidRPr="00405F8B">
              <w:rPr>
                <w:b w:val="0"/>
                <w:bCs w:val="0"/>
              </w:rPr>
              <w:t>Common identifier costs</w:t>
            </w:r>
          </w:p>
        </w:tc>
        <w:tc>
          <w:tcPr>
            <w:tcW w:w="3431" w:type="dxa"/>
            <w:hideMark/>
          </w:tcPr>
          <w:p w14:paraId="0EA21CDC" w14:textId="77777777" w:rsidR="00BF7CFD" w:rsidRPr="00895E1A" w:rsidRDefault="00BF7CFD" w:rsidP="007F57D3">
            <w:pPr>
              <w:spacing w:before="100" w:beforeAutospacing="1" w:after="100" w:afterAutospacing="1"/>
              <w:ind w:left="360"/>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rPr>
            </w:pPr>
            <w:r w:rsidRPr="00895E1A">
              <w:rPr>
                <w:rFonts w:ascii="Calibri" w:eastAsia="Times New Roman" w:hAnsi="Calibri" w:cs="Calibri"/>
                <w:b/>
                <w:bCs/>
              </w:rPr>
              <w:t>Applicable Career Services </w:t>
            </w:r>
            <w:r w:rsidRPr="00895E1A">
              <w:rPr>
                <w:rFonts w:ascii="Calibri" w:eastAsia="Times New Roman" w:hAnsi="Calibri" w:cs="Calibri"/>
              </w:rPr>
              <w:t>include the costs of the provision of career services in section 134(c)(2), as applicable to each program </w:t>
            </w:r>
          </w:p>
        </w:tc>
        <w:tc>
          <w:tcPr>
            <w:tcW w:w="2883" w:type="dxa"/>
          </w:tcPr>
          <w:p w14:paraId="7C39D718" w14:textId="0A07A036" w:rsidR="00BF7CFD" w:rsidRPr="00405F8B" w:rsidRDefault="00BF7CFD" w:rsidP="007F57D3">
            <w:pPr>
              <w:textAlignment w:val="baseline"/>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rPr>
            </w:pPr>
            <w:r w:rsidRPr="00405F8B">
              <w:rPr>
                <w:rFonts w:ascii="Calibri" w:eastAsia="Times New Roman" w:hAnsi="Calibri" w:cs="Calibri"/>
                <w:b/>
                <w:bCs/>
              </w:rPr>
              <w:t>Other Costs </w:t>
            </w:r>
            <w:r w:rsidRPr="00405F8B">
              <w:rPr>
                <w:rFonts w:ascii="Calibri" w:eastAsia="Times New Roman" w:hAnsi="Calibri" w:cs="Calibri"/>
              </w:rPr>
              <w:t>Shared services that are authorized for and may be commonly provided through One-</w:t>
            </w:r>
            <w:r w:rsidR="0035443B">
              <w:rPr>
                <w:rFonts w:ascii="Calibri" w:eastAsia="Times New Roman" w:hAnsi="Calibri" w:cs="Calibri"/>
              </w:rPr>
              <w:t>s</w:t>
            </w:r>
            <w:r w:rsidRPr="00405F8B">
              <w:rPr>
                <w:rFonts w:ascii="Calibri" w:eastAsia="Times New Roman" w:hAnsi="Calibri" w:cs="Calibri"/>
              </w:rPr>
              <w:t>top partner programs, such as:​ </w:t>
            </w:r>
          </w:p>
          <w:p w14:paraId="51FDB63E" w14:textId="77777777" w:rsidR="00BF7CFD" w:rsidRPr="00405F8B" w:rsidRDefault="00BF7CFD" w:rsidP="00BF7CFD">
            <w:pPr>
              <w:numPr>
                <w:ilvl w:val="0"/>
                <w:numId w:val="24"/>
              </w:numPr>
              <w:textAlignment w:val="baseline"/>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Pr>
            </w:pPr>
            <w:r w:rsidRPr="00405F8B">
              <w:rPr>
                <w:rFonts w:ascii="Calibri" w:eastAsia="Times New Roman" w:hAnsi="Calibri" w:cs="Calibri"/>
              </w:rPr>
              <w:t>Initial intake​ </w:t>
            </w:r>
          </w:p>
          <w:p w14:paraId="0D45528D" w14:textId="77777777" w:rsidR="00BF7CFD" w:rsidRPr="00405F8B" w:rsidRDefault="00BF7CFD" w:rsidP="00BF7CFD">
            <w:pPr>
              <w:numPr>
                <w:ilvl w:val="0"/>
                <w:numId w:val="24"/>
              </w:numPr>
              <w:textAlignment w:val="baseline"/>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Pr>
            </w:pPr>
            <w:r w:rsidRPr="00405F8B">
              <w:rPr>
                <w:rFonts w:ascii="Calibri" w:eastAsia="Times New Roman" w:hAnsi="Calibri" w:cs="Calibri"/>
              </w:rPr>
              <w:t>Identification of appropriate services ​ </w:t>
            </w:r>
          </w:p>
          <w:p w14:paraId="377C9F86" w14:textId="77777777" w:rsidR="00BF7CFD" w:rsidRPr="00405F8B" w:rsidRDefault="00BF7CFD" w:rsidP="00BF7CFD">
            <w:pPr>
              <w:numPr>
                <w:ilvl w:val="0"/>
                <w:numId w:val="24"/>
              </w:numPr>
              <w:textAlignment w:val="baseline"/>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Pr>
            </w:pPr>
            <w:r w:rsidRPr="00405F8B">
              <w:rPr>
                <w:rFonts w:ascii="Calibri" w:eastAsia="Times New Roman" w:hAnsi="Calibri" w:cs="Calibri"/>
              </w:rPr>
              <w:t>Assessment of needs​ </w:t>
            </w:r>
          </w:p>
          <w:p w14:paraId="4300A947" w14:textId="6199E0C0" w:rsidR="00BF7CFD" w:rsidRPr="00405F8B" w:rsidRDefault="00BF7CFD" w:rsidP="00BF7CFD">
            <w:pPr>
              <w:numPr>
                <w:ilvl w:val="0"/>
                <w:numId w:val="24"/>
              </w:numPr>
              <w:textAlignment w:val="baseline"/>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Pr>
            </w:pPr>
            <w:r w:rsidRPr="00405F8B">
              <w:rPr>
                <w:rFonts w:ascii="Calibri" w:eastAsia="Times New Roman" w:hAnsi="Calibri" w:cs="Calibri"/>
              </w:rPr>
              <w:t>Referrals to other One-</w:t>
            </w:r>
            <w:r w:rsidR="0035443B">
              <w:rPr>
                <w:rFonts w:ascii="Calibri" w:eastAsia="Times New Roman" w:hAnsi="Calibri" w:cs="Calibri"/>
              </w:rPr>
              <w:t>s</w:t>
            </w:r>
            <w:r w:rsidRPr="00405F8B">
              <w:rPr>
                <w:rFonts w:ascii="Calibri" w:eastAsia="Times New Roman" w:hAnsi="Calibri" w:cs="Calibri"/>
              </w:rPr>
              <w:t>top partners​ </w:t>
            </w:r>
          </w:p>
          <w:p w14:paraId="0B6ADB38" w14:textId="77777777" w:rsidR="00BF7CFD" w:rsidRPr="00405F8B" w:rsidRDefault="00BF7CFD" w:rsidP="00BF7CFD">
            <w:pPr>
              <w:numPr>
                <w:ilvl w:val="0"/>
                <w:numId w:val="24"/>
              </w:numPr>
              <w:textAlignment w:val="baseline"/>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Pr>
            </w:pPr>
            <w:r w:rsidRPr="00405F8B">
              <w:rPr>
                <w:rFonts w:ascii="Calibri" w:eastAsia="Times New Roman" w:hAnsi="Calibri" w:cs="Calibri"/>
              </w:rPr>
              <w:t>Appraisal of basic skills​ </w:t>
            </w:r>
          </w:p>
          <w:p w14:paraId="1D689F54" w14:textId="77777777" w:rsidR="00BF7CFD" w:rsidRPr="00895E1A" w:rsidRDefault="00BF7CFD" w:rsidP="00BF7CFD">
            <w:pPr>
              <w:numPr>
                <w:ilvl w:val="0"/>
                <w:numId w:val="24"/>
              </w:numPr>
              <w:textAlignment w:val="baseline"/>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Pr>
            </w:pPr>
            <w:r w:rsidRPr="6C025C41">
              <w:rPr>
                <w:rFonts w:ascii="Calibri" w:eastAsia="Times New Roman" w:hAnsi="Calibri" w:cs="Calibri"/>
              </w:rPr>
              <w:t>Business services</w:t>
            </w:r>
          </w:p>
          <w:p w14:paraId="51B524E5" w14:textId="77777777" w:rsidR="00BF7CFD" w:rsidRPr="006E3EF1" w:rsidRDefault="00BF7CFD" w:rsidP="00BF7CFD">
            <w:pPr>
              <w:numPr>
                <w:ilvl w:val="0"/>
                <w:numId w:val="24"/>
              </w:numPr>
              <w:textAlignment w:val="baseline"/>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rPr>
            </w:pPr>
            <w:r w:rsidRPr="006E3EF1">
              <w:rPr>
                <w:rFonts w:ascii="Calibri" w:eastAsia="Times New Roman" w:hAnsi="Calibri" w:cs="Calibri"/>
              </w:rPr>
              <w:t>Cross training </w:t>
            </w:r>
          </w:p>
        </w:tc>
      </w:tr>
    </w:tbl>
    <w:p w14:paraId="38D3396D" w14:textId="77777777" w:rsidR="00BF7CFD" w:rsidRDefault="00BF7CFD" w:rsidP="00BF7CFD">
      <w:pPr>
        <w:ind w:left="173"/>
      </w:pPr>
    </w:p>
    <w:p w14:paraId="1A4EDD3F" w14:textId="77777777" w:rsidR="00BF7CFD" w:rsidRDefault="00BF7CFD" w:rsidP="00BF7CFD">
      <w:pPr>
        <w:pStyle w:val="Heading4"/>
      </w:pPr>
      <w:r>
        <w:br w:type="page"/>
      </w:r>
    </w:p>
    <w:p w14:paraId="5E8A7AC6" w14:textId="77777777" w:rsidR="00BF7CFD" w:rsidRPr="00405F8B" w:rsidRDefault="00BF7CFD" w:rsidP="00BF7CFD">
      <w:pPr>
        <w:pStyle w:val="Heading4"/>
        <w:rPr>
          <w:rFonts w:eastAsia="Times New Roman"/>
        </w:rPr>
      </w:pPr>
      <w:r>
        <w:lastRenderedPageBreak/>
        <w:t>Considerations for Identifying Costs</w:t>
      </w:r>
    </w:p>
    <w:p w14:paraId="0194E350" w14:textId="2DEB1076" w:rsidR="00BF7CFD" w:rsidRDefault="00BF7CFD" w:rsidP="00BF7CFD">
      <w:r>
        <w:t xml:space="preserve">A customer’s experience at </w:t>
      </w:r>
      <w:r w:rsidR="00172432">
        <w:t>the center</w:t>
      </w:r>
      <w:r>
        <w:t xml:space="preserve"> begins before they even go through the front door. Walking through a center and analyzing everything you can see from a customer’s perspective can help identify center costs. For example, signage visible from the street or parking lot directs a customer where to go. Outside of the building, the parking lot and/or landscaping may be maintained and have associated maintenance costs. External maintenance of the building could also include lighting in the parking lot, windows being cleaned, etc.</w:t>
      </w:r>
    </w:p>
    <w:p w14:paraId="47E11E52" w14:textId="1B7E5717" w:rsidR="00BF7CFD" w:rsidRPr="00405F8B" w:rsidRDefault="00BF7CFD" w:rsidP="00BF7CFD">
      <w:pPr>
        <w:spacing w:after="0" w:line="240" w:lineRule="auto"/>
        <w:ind w:firstLine="720"/>
        <w:textAlignment w:val="baseline"/>
        <w:rPr>
          <w:rFonts w:ascii="Calibri" w:eastAsia="Times New Roman" w:hAnsi="Calibri" w:cs="Calibri"/>
          <w:b/>
          <w:bCs/>
          <w:i/>
          <w:iCs/>
          <w:color w:val="0C3140"/>
        </w:rPr>
      </w:pPr>
      <w:r w:rsidRPr="00405F8B">
        <w:rPr>
          <w:rFonts w:ascii="Calibri" w:eastAsia="Times New Roman" w:hAnsi="Calibri" w:cs="Calibri"/>
          <w:b/>
          <w:bCs/>
          <w:i/>
          <w:iCs/>
          <w:color w:val="0C3140"/>
          <w:sz w:val="24"/>
          <w:szCs w:val="24"/>
        </w:rPr>
        <w:t>Career Services</w:t>
      </w:r>
    </w:p>
    <w:p w14:paraId="22551AB7" w14:textId="58DFCC5E" w:rsidR="00BF7CFD" w:rsidRPr="00405F8B" w:rsidRDefault="00BF7CFD" w:rsidP="00BF7CFD">
      <w:pPr>
        <w:numPr>
          <w:ilvl w:val="0"/>
          <w:numId w:val="31"/>
        </w:numPr>
        <w:spacing w:after="0" w:line="240" w:lineRule="auto"/>
        <w:ind w:left="1080" w:firstLine="0"/>
        <w:textAlignment w:val="baseline"/>
        <w:rPr>
          <w:rFonts w:ascii="Calibri" w:eastAsia="Times New Roman" w:hAnsi="Calibri" w:cs="Calibri"/>
        </w:rPr>
      </w:pPr>
      <w:r w:rsidRPr="00405F8B">
        <w:rPr>
          <w:rFonts w:ascii="Calibri" w:eastAsia="Times New Roman" w:hAnsi="Calibri" w:cs="Calibri"/>
        </w:rPr>
        <w:t>Are there any consultants and contract expenses?</w:t>
      </w:r>
    </w:p>
    <w:p w14:paraId="35EEA524" w14:textId="48A9A6FC" w:rsidR="00BF7CFD" w:rsidRPr="00405F8B" w:rsidRDefault="00BF7CFD" w:rsidP="00BF7CFD">
      <w:pPr>
        <w:numPr>
          <w:ilvl w:val="0"/>
          <w:numId w:val="31"/>
        </w:numPr>
        <w:spacing w:after="0" w:line="240" w:lineRule="auto"/>
        <w:ind w:left="1080" w:firstLine="0"/>
        <w:textAlignment w:val="baseline"/>
        <w:rPr>
          <w:rFonts w:ascii="Calibri" w:eastAsia="Times New Roman" w:hAnsi="Calibri" w:cs="Calibri"/>
        </w:rPr>
      </w:pPr>
      <w:r w:rsidRPr="00405F8B">
        <w:rPr>
          <w:rFonts w:ascii="Calibri" w:eastAsia="Times New Roman" w:hAnsi="Calibri" w:cs="Calibri"/>
        </w:rPr>
        <w:t xml:space="preserve">Are there any </w:t>
      </w:r>
      <w:r w:rsidR="00A4000B">
        <w:rPr>
          <w:rFonts w:ascii="Calibri" w:eastAsia="Times New Roman" w:hAnsi="Calibri" w:cs="Calibri"/>
        </w:rPr>
        <w:t>e</w:t>
      </w:r>
      <w:r w:rsidRPr="00405F8B">
        <w:rPr>
          <w:rFonts w:ascii="Calibri" w:eastAsia="Times New Roman" w:hAnsi="Calibri" w:cs="Calibri"/>
        </w:rPr>
        <w:t xml:space="preserve">xternal </w:t>
      </w:r>
      <w:r w:rsidR="00A4000B">
        <w:rPr>
          <w:rFonts w:ascii="Calibri" w:eastAsia="Times New Roman" w:hAnsi="Calibri" w:cs="Calibri"/>
        </w:rPr>
        <w:t>w</w:t>
      </w:r>
      <w:r w:rsidRPr="00405F8B">
        <w:rPr>
          <w:rFonts w:ascii="Calibri" w:eastAsia="Times New Roman" w:hAnsi="Calibri" w:cs="Calibri"/>
        </w:rPr>
        <w:t>orkshops held at the center?</w:t>
      </w:r>
    </w:p>
    <w:p w14:paraId="1F421492" w14:textId="77777777" w:rsidR="00BF7CFD" w:rsidRPr="00405F8B" w:rsidRDefault="00BF7CFD" w:rsidP="00BF7CFD">
      <w:pPr>
        <w:numPr>
          <w:ilvl w:val="0"/>
          <w:numId w:val="31"/>
        </w:numPr>
        <w:spacing w:after="0" w:line="240" w:lineRule="auto"/>
        <w:ind w:left="1080" w:firstLine="0"/>
        <w:textAlignment w:val="baseline"/>
        <w:rPr>
          <w:rFonts w:ascii="Calibri" w:eastAsia="Times New Roman" w:hAnsi="Calibri" w:cs="Calibri"/>
        </w:rPr>
      </w:pPr>
      <w:r w:rsidRPr="6C025C41">
        <w:rPr>
          <w:rFonts w:ascii="Calibri" w:eastAsia="Times New Roman" w:hAnsi="Calibri" w:cs="Calibri"/>
        </w:rPr>
        <w:t>Are there staff in the resource room?</w:t>
      </w:r>
    </w:p>
    <w:p w14:paraId="451BEB3F" w14:textId="77777777" w:rsidR="00BF7CFD" w:rsidRPr="00132FB6" w:rsidRDefault="00BF7CFD" w:rsidP="00BF7CFD">
      <w:pPr>
        <w:numPr>
          <w:ilvl w:val="0"/>
          <w:numId w:val="31"/>
        </w:numPr>
        <w:spacing w:after="0" w:line="240" w:lineRule="auto"/>
        <w:ind w:left="1080" w:firstLine="0"/>
        <w:rPr>
          <w:rFonts w:ascii="Calibri" w:eastAsia="Times New Roman" w:hAnsi="Calibri" w:cs="Calibri"/>
        </w:rPr>
      </w:pPr>
      <w:r w:rsidRPr="00132FB6">
        <w:rPr>
          <w:rFonts w:ascii="Calibri" w:eastAsia="Times New Roman" w:hAnsi="Calibri" w:cs="Calibri"/>
        </w:rPr>
        <w:t>Are there expenses for resources and curriculum (e.g. technology for resume development, soft skill courses)?</w:t>
      </w:r>
    </w:p>
    <w:p w14:paraId="5B1CB14B" w14:textId="77777777" w:rsidR="00BF7CFD" w:rsidRDefault="00BF7CFD" w:rsidP="00BF7CFD">
      <w:pPr>
        <w:spacing w:after="0" w:line="240" w:lineRule="auto"/>
        <w:ind w:left="360" w:firstLine="360"/>
        <w:textAlignment w:val="baseline"/>
        <w:rPr>
          <w:rFonts w:ascii="Calibri" w:eastAsia="Times New Roman" w:hAnsi="Calibri" w:cs="Calibri"/>
          <w:b/>
          <w:bCs/>
          <w:i/>
          <w:iCs/>
          <w:color w:val="0C3140"/>
          <w:sz w:val="24"/>
          <w:szCs w:val="24"/>
        </w:rPr>
      </w:pPr>
    </w:p>
    <w:p w14:paraId="76CA692D" w14:textId="2F77FE6B" w:rsidR="00BF7CFD" w:rsidRPr="00405F8B" w:rsidRDefault="00BF7CFD" w:rsidP="00BF7CFD">
      <w:pPr>
        <w:spacing w:after="0" w:line="240" w:lineRule="auto"/>
        <w:ind w:left="360" w:firstLine="360"/>
        <w:textAlignment w:val="baseline"/>
        <w:rPr>
          <w:rFonts w:ascii="Calibri" w:eastAsia="Times New Roman" w:hAnsi="Calibri" w:cs="Calibri"/>
          <w:b/>
          <w:bCs/>
          <w:i/>
          <w:iCs/>
          <w:color w:val="0C3140"/>
        </w:rPr>
      </w:pPr>
      <w:r w:rsidRPr="00405F8B">
        <w:rPr>
          <w:rFonts w:ascii="Calibri" w:eastAsia="Times New Roman" w:hAnsi="Calibri" w:cs="Calibri"/>
          <w:b/>
          <w:bCs/>
          <w:i/>
          <w:iCs/>
          <w:color w:val="0C3140"/>
          <w:sz w:val="24"/>
          <w:szCs w:val="24"/>
        </w:rPr>
        <w:t>Shared Service </w:t>
      </w:r>
    </w:p>
    <w:p w14:paraId="4E31E8DF" w14:textId="296825CA" w:rsidR="00BF7CFD" w:rsidRPr="00405F8B" w:rsidRDefault="00BF7CFD" w:rsidP="00BF7CFD">
      <w:pPr>
        <w:numPr>
          <w:ilvl w:val="0"/>
          <w:numId w:val="32"/>
        </w:numPr>
        <w:spacing w:after="0" w:line="240" w:lineRule="auto"/>
        <w:ind w:left="1080" w:firstLine="0"/>
        <w:textAlignment w:val="baseline"/>
        <w:rPr>
          <w:rFonts w:ascii="Calibri" w:eastAsia="Times New Roman" w:hAnsi="Calibri" w:cs="Calibri"/>
        </w:rPr>
      </w:pPr>
      <w:r w:rsidRPr="00405F8B">
        <w:rPr>
          <w:rFonts w:ascii="Calibri" w:eastAsia="Times New Roman" w:hAnsi="Calibri" w:cs="Calibri"/>
        </w:rPr>
        <w:t xml:space="preserve">Does the center use front desk staff </w:t>
      </w:r>
      <w:r>
        <w:rPr>
          <w:rFonts w:ascii="Calibri" w:eastAsia="Times New Roman" w:hAnsi="Calibri" w:cs="Calibri"/>
        </w:rPr>
        <w:t xml:space="preserve">to </w:t>
      </w:r>
      <w:r w:rsidRPr="00405F8B">
        <w:rPr>
          <w:rFonts w:ascii="Calibri" w:eastAsia="Times New Roman" w:hAnsi="Calibri" w:cs="Calibri"/>
        </w:rPr>
        <w:t>triage customers or facilitate intake services to assist each customer in getting the best service in the center?</w:t>
      </w:r>
    </w:p>
    <w:p w14:paraId="6BBF80DC" w14:textId="1B7E84D6" w:rsidR="00BF7CFD" w:rsidRPr="00405F8B" w:rsidRDefault="00BF7CFD" w:rsidP="00BF7CFD">
      <w:pPr>
        <w:numPr>
          <w:ilvl w:val="0"/>
          <w:numId w:val="33"/>
        </w:numPr>
        <w:spacing w:after="0" w:line="240" w:lineRule="auto"/>
        <w:ind w:left="1800" w:firstLine="0"/>
        <w:textAlignment w:val="baseline"/>
        <w:rPr>
          <w:rFonts w:ascii="Calibri" w:eastAsia="Times New Roman" w:hAnsi="Calibri" w:cs="Calibri"/>
        </w:rPr>
      </w:pPr>
      <w:r w:rsidRPr="00405F8B">
        <w:rPr>
          <w:rFonts w:ascii="Calibri" w:eastAsia="Times New Roman" w:hAnsi="Calibri" w:cs="Calibri"/>
        </w:rPr>
        <w:t>How is this handled in the center?</w:t>
      </w:r>
    </w:p>
    <w:p w14:paraId="2CBF6D90" w14:textId="5FBAC009" w:rsidR="00BF7CFD" w:rsidRPr="00405F8B" w:rsidRDefault="00BF7CFD" w:rsidP="00BF7CFD">
      <w:pPr>
        <w:numPr>
          <w:ilvl w:val="0"/>
          <w:numId w:val="33"/>
        </w:numPr>
        <w:spacing w:after="0" w:line="240" w:lineRule="auto"/>
        <w:ind w:left="1800" w:firstLine="0"/>
        <w:textAlignment w:val="baseline"/>
        <w:rPr>
          <w:rFonts w:ascii="Calibri" w:eastAsia="Times New Roman" w:hAnsi="Calibri" w:cs="Calibri"/>
        </w:rPr>
      </w:pPr>
      <w:r w:rsidRPr="00405F8B">
        <w:rPr>
          <w:rFonts w:ascii="Calibri" w:eastAsia="Times New Roman" w:hAnsi="Calibri" w:cs="Calibri"/>
        </w:rPr>
        <w:t>What staff perform this work and how is it allocated to all programs?</w:t>
      </w:r>
    </w:p>
    <w:p w14:paraId="46DAE7AE" w14:textId="77777777" w:rsidR="00BF7CFD" w:rsidRPr="00405F8B" w:rsidRDefault="00BF7CFD" w:rsidP="00BF7CFD">
      <w:pPr>
        <w:numPr>
          <w:ilvl w:val="0"/>
          <w:numId w:val="34"/>
        </w:numPr>
        <w:spacing w:after="0" w:line="240" w:lineRule="auto"/>
        <w:ind w:left="1080" w:firstLine="0"/>
        <w:textAlignment w:val="baseline"/>
        <w:rPr>
          <w:rFonts w:ascii="Calibri" w:eastAsia="Times New Roman" w:hAnsi="Calibri" w:cs="Calibri"/>
        </w:rPr>
      </w:pPr>
      <w:r w:rsidRPr="00405F8B">
        <w:rPr>
          <w:rFonts w:ascii="Calibri" w:eastAsia="Times New Roman" w:hAnsi="Calibri" w:cs="Calibri"/>
        </w:rPr>
        <w:t>Is there shared software used by all partners? Does each partner have similar but different software for the services being offered in the center?</w:t>
      </w:r>
    </w:p>
    <w:p w14:paraId="56F6EB28" w14:textId="77777777" w:rsidR="00BF7CFD" w:rsidRPr="00405F8B" w:rsidRDefault="00BF7CFD" w:rsidP="00BF7CFD">
      <w:pPr>
        <w:numPr>
          <w:ilvl w:val="0"/>
          <w:numId w:val="35"/>
        </w:numPr>
        <w:spacing w:after="0" w:line="240" w:lineRule="auto"/>
        <w:ind w:left="1080" w:firstLine="0"/>
        <w:textAlignment w:val="baseline"/>
        <w:rPr>
          <w:rFonts w:ascii="Calibri" w:eastAsia="Times New Roman" w:hAnsi="Calibri" w:cs="Calibri"/>
        </w:rPr>
      </w:pPr>
      <w:r w:rsidRPr="00405F8B">
        <w:rPr>
          <w:rFonts w:ascii="Calibri" w:eastAsia="Times New Roman" w:hAnsi="Calibri" w:cs="Calibri"/>
        </w:rPr>
        <w:t>Are there trainings provided and utilized by all partners/customers in the center and how are they shared/allocated? </w:t>
      </w:r>
    </w:p>
    <w:p w14:paraId="59A83B6A" w14:textId="77777777" w:rsidR="00BF7CFD" w:rsidRDefault="00BF7CFD" w:rsidP="00BF7CFD">
      <w:pPr>
        <w:spacing w:after="0" w:line="240" w:lineRule="auto"/>
        <w:textAlignment w:val="baseline"/>
        <w:rPr>
          <w:rFonts w:ascii="Calibri" w:eastAsia="Times New Roman" w:hAnsi="Calibri" w:cs="Calibri"/>
          <w:b/>
          <w:bCs/>
          <w:i/>
          <w:iCs/>
          <w:color w:val="0C3140"/>
          <w:sz w:val="24"/>
          <w:szCs w:val="24"/>
        </w:rPr>
      </w:pPr>
    </w:p>
    <w:p w14:paraId="25FC4234" w14:textId="1A65FF40" w:rsidR="00BF7CFD" w:rsidRPr="00405F8B" w:rsidRDefault="00BF7CFD" w:rsidP="00BF7CFD">
      <w:pPr>
        <w:spacing w:after="0" w:line="240" w:lineRule="auto"/>
        <w:ind w:left="360" w:firstLine="360"/>
        <w:textAlignment w:val="baseline"/>
        <w:rPr>
          <w:rFonts w:ascii="Calibri" w:eastAsia="Times New Roman" w:hAnsi="Calibri" w:cs="Calibri"/>
          <w:b/>
          <w:bCs/>
          <w:i/>
          <w:iCs/>
          <w:color w:val="0C3140"/>
        </w:rPr>
      </w:pPr>
      <w:r w:rsidRPr="00405F8B">
        <w:rPr>
          <w:rFonts w:ascii="Calibri" w:eastAsia="Times New Roman" w:hAnsi="Calibri" w:cs="Calibri"/>
          <w:b/>
          <w:bCs/>
          <w:i/>
          <w:iCs/>
          <w:color w:val="0C3140"/>
          <w:sz w:val="24"/>
          <w:szCs w:val="24"/>
        </w:rPr>
        <w:t>Infrastructure Costs</w:t>
      </w:r>
    </w:p>
    <w:p w14:paraId="59847F8F" w14:textId="77777777" w:rsidR="00BF7CFD" w:rsidRPr="00405F8B" w:rsidRDefault="00BF7CFD" w:rsidP="00BF7CFD">
      <w:pPr>
        <w:numPr>
          <w:ilvl w:val="0"/>
          <w:numId w:val="36"/>
        </w:numPr>
        <w:spacing w:after="0" w:line="240" w:lineRule="auto"/>
        <w:ind w:left="1080" w:firstLine="0"/>
        <w:textAlignment w:val="baseline"/>
        <w:rPr>
          <w:rFonts w:ascii="Calibri" w:eastAsia="Times New Roman" w:hAnsi="Calibri" w:cs="Calibri"/>
        </w:rPr>
      </w:pPr>
      <w:r w:rsidRPr="00405F8B">
        <w:rPr>
          <w:rFonts w:ascii="Calibri" w:eastAsia="Times New Roman" w:hAnsi="Calibri" w:cs="Calibri"/>
        </w:rPr>
        <w:t>Is there a lease for the building? Who holds the lease and who is leasee/leasor?  </w:t>
      </w:r>
    </w:p>
    <w:p w14:paraId="4B1E7368" w14:textId="77777777" w:rsidR="00BF7CFD" w:rsidRPr="00405F8B" w:rsidRDefault="00BF7CFD" w:rsidP="00BF7CFD">
      <w:pPr>
        <w:numPr>
          <w:ilvl w:val="0"/>
          <w:numId w:val="36"/>
        </w:numPr>
        <w:spacing w:after="0" w:line="240" w:lineRule="auto"/>
        <w:ind w:left="1080" w:firstLine="0"/>
        <w:textAlignment w:val="baseline"/>
        <w:rPr>
          <w:rFonts w:ascii="Calibri" w:eastAsia="Times New Roman" w:hAnsi="Calibri" w:cs="Calibri"/>
        </w:rPr>
      </w:pPr>
      <w:r w:rsidRPr="00405F8B">
        <w:rPr>
          <w:rFonts w:ascii="Calibri" w:eastAsia="Times New Roman" w:hAnsi="Calibri" w:cs="Calibri"/>
        </w:rPr>
        <w:t>Does the center use accessibility software and tools? </w:t>
      </w:r>
    </w:p>
    <w:p w14:paraId="6A3E2A2E" w14:textId="55FDF5E4" w:rsidR="00BF7CFD" w:rsidRPr="00405F8B" w:rsidRDefault="00BF7CFD" w:rsidP="00BF7CFD">
      <w:pPr>
        <w:numPr>
          <w:ilvl w:val="0"/>
          <w:numId w:val="36"/>
        </w:numPr>
        <w:spacing w:after="0" w:line="240" w:lineRule="auto"/>
        <w:ind w:left="1080" w:firstLine="0"/>
        <w:textAlignment w:val="baseline"/>
        <w:rPr>
          <w:rFonts w:ascii="Calibri" w:eastAsia="Times New Roman" w:hAnsi="Calibri" w:cs="Calibri"/>
        </w:rPr>
      </w:pPr>
      <w:r w:rsidRPr="00405F8B">
        <w:rPr>
          <w:rFonts w:ascii="Calibri" w:eastAsia="Times New Roman" w:hAnsi="Calibri" w:cs="Calibri"/>
        </w:rPr>
        <w:t>How are general office expenses allocated among partners? Examples: postage, freight, printing, flyers/pamphlets, office supplies, legal notices/labor notifications, etc.</w:t>
      </w:r>
    </w:p>
    <w:p w14:paraId="6DE518E6" w14:textId="77777777" w:rsidR="00BF7CFD" w:rsidRPr="00405F8B" w:rsidRDefault="00BF7CFD" w:rsidP="00BF7CFD">
      <w:pPr>
        <w:numPr>
          <w:ilvl w:val="0"/>
          <w:numId w:val="37"/>
        </w:numPr>
        <w:spacing w:after="0" w:line="240" w:lineRule="auto"/>
        <w:ind w:left="1080" w:firstLine="0"/>
        <w:textAlignment w:val="baseline"/>
        <w:rPr>
          <w:rFonts w:ascii="Calibri" w:eastAsia="Times New Roman" w:hAnsi="Calibri" w:cs="Calibri"/>
        </w:rPr>
      </w:pPr>
      <w:r w:rsidRPr="00405F8B">
        <w:rPr>
          <w:rFonts w:ascii="Calibri" w:eastAsia="Times New Roman" w:hAnsi="Calibri" w:cs="Calibri"/>
        </w:rPr>
        <w:t>Outreach services and how are they identified and allocated among partners? Do all programs agree on outreach for each of their programs? </w:t>
      </w:r>
    </w:p>
    <w:p w14:paraId="08F928DE" w14:textId="77777777" w:rsidR="00BF7CFD" w:rsidRPr="00405F8B" w:rsidRDefault="00BF7CFD" w:rsidP="00BF7CFD">
      <w:pPr>
        <w:numPr>
          <w:ilvl w:val="0"/>
          <w:numId w:val="37"/>
        </w:numPr>
        <w:spacing w:after="0" w:line="240" w:lineRule="auto"/>
        <w:ind w:left="1080" w:firstLine="0"/>
        <w:textAlignment w:val="baseline"/>
        <w:rPr>
          <w:rFonts w:ascii="Calibri" w:eastAsia="Times New Roman" w:hAnsi="Calibri" w:cs="Calibri"/>
        </w:rPr>
      </w:pPr>
      <w:r w:rsidRPr="00405F8B">
        <w:rPr>
          <w:rFonts w:ascii="Calibri" w:eastAsia="Times New Roman" w:hAnsi="Calibri" w:cs="Calibri"/>
        </w:rPr>
        <w:t>What is the phone count in the center? What is the internet drop connection for the center? How do phone bills and internet bills get paid? Are they included in the lease, or are they separate bills that are paid? Need to identify if there are phones and internet connections that are in common areas and shared among all partners. </w:t>
      </w:r>
    </w:p>
    <w:p w14:paraId="59A1831F" w14:textId="77777777" w:rsidR="00BF7CFD" w:rsidRPr="00405F8B" w:rsidRDefault="00BF7CFD" w:rsidP="00BF7CFD">
      <w:pPr>
        <w:numPr>
          <w:ilvl w:val="0"/>
          <w:numId w:val="37"/>
        </w:numPr>
        <w:spacing w:after="0" w:line="240" w:lineRule="auto"/>
        <w:ind w:left="1080" w:firstLine="0"/>
        <w:textAlignment w:val="baseline"/>
        <w:rPr>
          <w:rFonts w:ascii="Calibri" w:eastAsia="Times New Roman" w:hAnsi="Calibri" w:cs="Calibri"/>
        </w:rPr>
      </w:pPr>
      <w:r w:rsidRPr="00405F8B">
        <w:rPr>
          <w:rFonts w:ascii="Calibri" w:eastAsia="Times New Roman" w:hAnsi="Calibri" w:cs="Calibri"/>
        </w:rPr>
        <w:t>Is any equipment rented/leased? How is maintenance of the equipment and/or building shared among partners? How are the decisions for purchase of new equipment shared? </w:t>
      </w:r>
    </w:p>
    <w:p w14:paraId="24301820" w14:textId="77777777" w:rsidR="00BF7CFD" w:rsidRPr="00405F8B" w:rsidRDefault="00BF7CFD" w:rsidP="00BF7CFD">
      <w:pPr>
        <w:numPr>
          <w:ilvl w:val="0"/>
          <w:numId w:val="37"/>
        </w:numPr>
        <w:spacing w:after="0" w:line="240" w:lineRule="auto"/>
        <w:ind w:left="1080" w:firstLine="0"/>
        <w:textAlignment w:val="baseline"/>
        <w:rPr>
          <w:rFonts w:ascii="Calibri" w:eastAsia="Times New Roman" w:hAnsi="Calibri" w:cs="Calibri"/>
        </w:rPr>
      </w:pPr>
      <w:r w:rsidRPr="00405F8B">
        <w:rPr>
          <w:rFonts w:ascii="Calibri" w:eastAsia="Times New Roman" w:hAnsi="Calibri" w:cs="Calibri"/>
        </w:rPr>
        <w:t>What are the insurance costs for the center and how are they paid?  </w:t>
      </w:r>
    </w:p>
    <w:p w14:paraId="641A51A0" w14:textId="46779BFF" w:rsidR="00BF7CFD" w:rsidRPr="00405F8B" w:rsidRDefault="00BF7CFD" w:rsidP="00BF7CFD">
      <w:pPr>
        <w:numPr>
          <w:ilvl w:val="0"/>
          <w:numId w:val="37"/>
        </w:numPr>
        <w:spacing w:after="0" w:line="240" w:lineRule="auto"/>
        <w:ind w:left="1080" w:firstLine="0"/>
        <w:textAlignment w:val="baseline"/>
        <w:rPr>
          <w:rFonts w:ascii="Calibri" w:eastAsia="Times New Roman" w:hAnsi="Calibri" w:cs="Calibri"/>
        </w:rPr>
      </w:pPr>
      <w:r w:rsidRPr="00405F8B">
        <w:rPr>
          <w:rFonts w:ascii="Calibri" w:eastAsia="Times New Roman" w:hAnsi="Calibri" w:cs="Calibri"/>
        </w:rPr>
        <w:t xml:space="preserve">For </w:t>
      </w:r>
      <w:r w:rsidR="002D10E3">
        <w:rPr>
          <w:rFonts w:ascii="Calibri" w:eastAsia="Times New Roman" w:hAnsi="Calibri" w:cs="Calibri"/>
        </w:rPr>
        <w:t>u</w:t>
      </w:r>
      <w:r w:rsidRPr="00405F8B">
        <w:rPr>
          <w:rFonts w:ascii="Calibri" w:eastAsia="Times New Roman" w:hAnsi="Calibri" w:cs="Calibri"/>
        </w:rPr>
        <w:t xml:space="preserve">tilities and </w:t>
      </w:r>
      <w:r w:rsidR="002D10E3">
        <w:rPr>
          <w:rFonts w:ascii="Calibri" w:eastAsia="Times New Roman" w:hAnsi="Calibri" w:cs="Calibri"/>
        </w:rPr>
        <w:t>m</w:t>
      </w:r>
      <w:r w:rsidRPr="00405F8B">
        <w:rPr>
          <w:rFonts w:ascii="Calibri" w:eastAsia="Times New Roman" w:hAnsi="Calibri" w:cs="Calibri"/>
        </w:rPr>
        <w:t>aintenance (electricity, janitorial services, landscaping/groundskeeping, pest control, trash, water, security) are they separate services or are they included in rent/lease? </w:t>
      </w:r>
    </w:p>
    <w:p w14:paraId="60BA4456" w14:textId="77777777" w:rsidR="00BF7CFD" w:rsidRDefault="00BF7CFD" w:rsidP="00BF7CFD">
      <w:pPr>
        <w:numPr>
          <w:ilvl w:val="0"/>
          <w:numId w:val="38"/>
        </w:numPr>
        <w:spacing w:after="0" w:line="240" w:lineRule="auto"/>
        <w:ind w:left="1080" w:firstLine="0"/>
        <w:textAlignment w:val="baseline"/>
        <w:rPr>
          <w:rFonts w:ascii="Calibri" w:eastAsia="Times New Roman" w:hAnsi="Calibri" w:cs="Calibri"/>
        </w:rPr>
      </w:pPr>
      <w:r w:rsidRPr="00405F8B">
        <w:rPr>
          <w:rFonts w:ascii="Calibri" w:eastAsia="Times New Roman" w:hAnsi="Calibri" w:cs="Calibri"/>
        </w:rPr>
        <w:t>How is signage shared at the center?</w:t>
      </w:r>
    </w:p>
    <w:p w14:paraId="64DC6F95" w14:textId="77777777" w:rsidR="00BF7CFD" w:rsidRDefault="00BF7CFD" w:rsidP="00BF7CFD">
      <w:pPr>
        <w:ind w:left="173"/>
      </w:pPr>
    </w:p>
    <w:p w14:paraId="77B186E2" w14:textId="77777777" w:rsidR="00BF7CFD" w:rsidRDefault="00BF7CFD" w:rsidP="00BF7CFD">
      <w:r>
        <w:br w:type="page"/>
      </w:r>
    </w:p>
    <w:p w14:paraId="7090918C" w14:textId="77777777" w:rsidR="00BF7CFD" w:rsidRDefault="00BF7CFD" w:rsidP="00BF7CFD">
      <w:pPr>
        <w:pStyle w:val="Heading4"/>
      </w:pPr>
      <w:r>
        <w:rPr>
          <w:noProof/>
        </w:rPr>
        <w:lastRenderedPageBreak/>
        <w:drawing>
          <wp:anchor distT="0" distB="0" distL="114300" distR="114300" simplePos="0" relativeHeight="251658255" behindDoc="0" locked="0" layoutInCell="1" allowOverlap="1" wp14:anchorId="3FE548A0" wp14:editId="5A2008DA">
            <wp:simplePos x="0" y="0"/>
            <wp:positionH relativeFrom="column">
              <wp:posOffset>51435</wp:posOffset>
            </wp:positionH>
            <wp:positionV relativeFrom="paragraph">
              <wp:posOffset>180975</wp:posOffset>
            </wp:positionV>
            <wp:extent cx="581025" cy="581025"/>
            <wp:effectExtent l="0" t="0" r="0" b="0"/>
            <wp:wrapSquare wrapText="bothSides"/>
            <wp:docPr id="38" name="Picture 3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Graphic 38">
                      <a:extLst>
                        <a:ext uri="{C183D7F6-B498-43B3-948B-1728B52AA6E4}">
                          <adec:decorative xmlns:adec="http://schemas.microsoft.com/office/drawing/2017/decorative" val="1"/>
                        </a:ext>
                      </a:extLst>
                    </pic:cNvPr>
                    <pic:cNvPicPr/>
                  </pic:nvPicPr>
                  <pic:blipFill>
                    <a:blip r:embed="rId43">
                      <a:extLst>
                        <a:ext uri="{96DAC541-7B7A-43D3-8B79-37D633B846F1}">
                          <asvg:svgBlip xmlns:asvg="http://schemas.microsoft.com/office/drawing/2016/SVG/main" r:embed="rId44"/>
                        </a:ext>
                      </a:extLst>
                    </a:blip>
                    <a:stretch>
                      <a:fillRect/>
                    </a:stretch>
                  </pic:blipFill>
                  <pic:spPr>
                    <a:xfrm>
                      <a:off x="0" y="0"/>
                      <a:ext cx="581025" cy="581025"/>
                    </a:xfrm>
                    <a:prstGeom prst="rect">
                      <a:avLst/>
                    </a:prstGeom>
                  </pic:spPr>
                </pic:pic>
              </a:graphicData>
            </a:graphic>
          </wp:anchor>
        </w:drawing>
      </w:r>
      <w:r>
        <w:t>Case Study Step 4a: Partner Cost List</w:t>
      </w:r>
    </w:p>
    <w:p w14:paraId="752C9507" w14:textId="090D315F" w:rsidR="00BF7CFD" w:rsidRDefault="00BF7CFD" w:rsidP="00BF7CFD">
      <w:r>
        <w:t xml:space="preserve">Each partner must identify </w:t>
      </w:r>
      <w:r w:rsidR="00F15B81">
        <w:t xml:space="preserve">their </w:t>
      </w:r>
      <w:r>
        <w:t xml:space="preserve">costs by type at the center. This list of costs </w:t>
      </w:r>
      <w:r w:rsidR="00172432">
        <w:t>is used</w:t>
      </w:r>
      <w:r>
        <w:t xml:space="preserve"> to develop a shared cost list and the </w:t>
      </w:r>
      <w:r w:rsidR="002D10E3">
        <w:t>o</w:t>
      </w:r>
      <w:r>
        <w:t>ne-</w:t>
      </w:r>
      <w:r w:rsidR="002D10E3">
        <w:t>s</w:t>
      </w:r>
      <w:r>
        <w:t xml:space="preserve">top </w:t>
      </w:r>
      <w:r w:rsidR="002D10E3">
        <w:t>o</w:t>
      </w:r>
      <w:r>
        <w:t xml:space="preserve">perating </w:t>
      </w:r>
      <w:r w:rsidR="002D10E3">
        <w:t>b</w:t>
      </w:r>
      <w:r>
        <w:t xml:space="preserve">udget. In the example below, the Good Jobs program cost list includes Career </w:t>
      </w:r>
      <w:r w:rsidR="0054129C">
        <w:t>S</w:t>
      </w:r>
      <w:r>
        <w:t xml:space="preserve">ervices, </w:t>
      </w:r>
      <w:r w:rsidR="0054129C">
        <w:t>I</w:t>
      </w:r>
      <w:r>
        <w:t xml:space="preserve">nfrastructure </w:t>
      </w:r>
      <w:r w:rsidR="0054129C">
        <w:t>C</w:t>
      </w:r>
      <w:r>
        <w:t xml:space="preserve">osts and </w:t>
      </w:r>
      <w:r w:rsidR="0054129C">
        <w:t>S</w:t>
      </w:r>
      <w:r>
        <w:t xml:space="preserve">hared </w:t>
      </w:r>
      <w:r w:rsidR="0054129C">
        <w:t>C</w:t>
      </w:r>
      <w:r>
        <w:t xml:space="preserve">osts for </w:t>
      </w:r>
      <w:r w:rsidR="002D10E3">
        <w:t>r</w:t>
      </w:r>
      <w:r>
        <w:t xml:space="preserve">esource </w:t>
      </w:r>
      <w:r w:rsidR="002D10E3">
        <w:t>r</w:t>
      </w:r>
      <w:r>
        <w:t xml:space="preserve">oom staffing, </w:t>
      </w:r>
      <w:r w:rsidR="002D10E3">
        <w:t>a</w:t>
      </w:r>
      <w:r>
        <w:t xml:space="preserve">ssistive </w:t>
      </w:r>
      <w:r w:rsidR="002D10E3">
        <w:t>t</w:t>
      </w:r>
      <w:r>
        <w:t xml:space="preserve">echnology, office supplies, assessment software, electricity, janitorial services, and printing. This type of list </w:t>
      </w:r>
      <w:r w:rsidR="00851536">
        <w:t xml:space="preserve">is </w:t>
      </w:r>
      <w:r>
        <w:t>developed for all partners (co-located and not co-located) at the Georgetown AJC.</w:t>
      </w:r>
    </w:p>
    <w:p w14:paraId="180E2128" w14:textId="77777777" w:rsidR="00BF7CFD" w:rsidRPr="002155E0" w:rsidRDefault="00BF7CFD" w:rsidP="00BF7CFD">
      <w:pPr>
        <w:rPr>
          <w:b/>
          <w:bCs/>
          <w:sz w:val="32"/>
          <w:szCs w:val="32"/>
        </w:rPr>
      </w:pPr>
      <w:r w:rsidRPr="002155E0">
        <w:rPr>
          <w:b/>
          <w:bCs/>
          <w:sz w:val="32"/>
          <w:szCs w:val="32"/>
        </w:rPr>
        <w:t xml:space="preserve">Good Jobs Program </w:t>
      </w:r>
      <w:r>
        <w:rPr>
          <w:b/>
          <w:bCs/>
          <w:sz w:val="32"/>
          <w:szCs w:val="32"/>
        </w:rPr>
        <w:t>List of Costs at Georgetown AJC</w:t>
      </w:r>
    </w:p>
    <w:tbl>
      <w:tblPr>
        <w:tblStyle w:val="MaherTable"/>
        <w:tblW w:w="9405" w:type="dxa"/>
        <w:tblBorders>
          <w:top w:val="single" w:sz="36" w:space="0" w:color="49A1A2" w:themeColor="accent3"/>
          <w:left w:val="single" w:sz="36" w:space="0" w:color="49A1A2" w:themeColor="accent3"/>
          <w:bottom w:val="single" w:sz="36" w:space="0" w:color="49A1A2" w:themeColor="accent3"/>
          <w:right w:val="single" w:sz="36" w:space="0" w:color="49A1A2" w:themeColor="accent3"/>
          <w:insideH w:val="single" w:sz="4" w:space="0" w:color="49A1A2" w:themeColor="accent3"/>
          <w:insideV w:val="single" w:sz="4" w:space="0" w:color="49A1A2" w:themeColor="accent3"/>
        </w:tblBorders>
        <w:tblLook w:val="04A0" w:firstRow="1" w:lastRow="0" w:firstColumn="1" w:lastColumn="0" w:noHBand="0" w:noVBand="1"/>
      </w:tblPr>
      <w:tblGrid>
        <w:gridCol w:w="1660"/>
        <w:gridCol w:w="1754"/>
        <w:gridCol w:w="1906"/>
        <w:gridCol w:w="1254"/>
        <w:gridCol w:w="1219"/>
        <w:gridCol w:w="1612"/>
      </w:tblGrid>
      <w:tr w:rsidR="00BF7CFD" w:rsidRPr="00B441FE" w14:paraId="135E6DD4" w14:textId="77777777" w:rsidTr="3B694D24">
        <w:trPr>
          <w:cnfStyle w:val="100000000000" w:firstRow="1" w:lastRow="0" w:firstColumn="0" w:lastColumn="0" w:oddVBand="0" w:evenVBand="0" w:oddHBand="0" w:evenHBand="0" w:firstRowFirstColumn="0" w:firstRowLastColumn="0" w:lastRowFirstColumn="0" w:lastRowLastColumn="0"/>
          <w:trHeight w:val="534"/>
        </w:trPr>
        <w:tc>
          <w:tcPr>
            <w:cnfStyle w:val="001000000000" w:firstRow="0" w:lastRow="0" w:firstColumn="1" w:lastColumn="0" w:oddVBand="0" w:evenVBand="0" w:oddHBand="0" w:evenHBand="0" w:firstRowFirstColumn="0" w:firstRowLastColumn="0" w:lastRowFirstColumn="0" w:lastRowLastColumn="0"/>
            <w:tcW w:w="1695" w:type="dxa"/>
            <w:tcBorders>
              <w:top w:val="single" w:sz="36" w:space="0" w:color="49A1A2" w:themeColor="accent3"/>
              <w:left w:val="single" w:sz="36" w:space="0" w:color="49A1A2" w:themeColor="accent3"/>
            </w:tcBorders>
            <w:hideMark/>
          </w:tcPr>
          <w:p w14:paraId="711ABA2B" w14:textId="77777777" w:rsidR="00BF7CFD" w:rsidRPr="00047FBE" w:rsidRDefault="00BF7CFD" w:rsidP="007F57D3">
            <w:pPr>
              <w:spacing w:before="100" w:beforeAutospacing="1" w:after="100" w:afterAutospacing="1"/>
              <w:textAlignment w:val="baseline"/>
              <w:rPr>
                <w:rFonts w:eastAsia="Times New Roman" w:cstheme="minorHAnsi"/>
                <w:color w:val="FFFFFF"/>
              </w:rPr>
            </w:pPr>
            <w:r w:rsidRPr="009429FA">
              <w:rPr>
                <w:rFonts w:ascii="Calibri" w:eastAsia="Times New Roman" w:hAnsi="Calibri" w:cs="Calibri"/>
                <w:color w:val="FFFFFF"/>
                <w:sz w:val="28"/>
                <w:szCs w:val="28"/>
              </w:rPr>
              <w:t>Cost Category</w:t>
            </w:r>
          </w:p>
        </w:tc>
        <w:tc>
          <w:tcPr>
            <w:tcW w:w="1569" w:type="dxa"/>
            <w:tcBorders>
              <w:top w:val="single" w:sz="36" w:space="0" w:color="49A1A2" w:themeColor="accent3"/>
            </w:tcBorders>
            <w:hideMark/>
          </w:tcPr>
          <w:p w14:paraId="2964FE21" w14:textId="77777777" w:rsidR="00BF7CFD" w:rsidRPr="00047FBE" w:rsidRDefault="00BF7CFD" w:rsidP="007F57D3">
            <w:pPr>
              <w:spacing w:before="100" w:beforeAutospacing="1" w:after="100" w:afterAutospacing="1"/>
              <w:textAlignment w:val="baseline"/>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FFFFFF"/>
              </w:rPr>
            </w:pPr>
            <w:r w:rsidRPr="009429FA">
              <w:rPr>
                <w:rFonts w:ascii="Calibri" w:eastAsia="Times New Roman" w:hAnsi="Calibri" w:cs="Calibri"/>
                <w:color w:val="FFFFFF"/>
                <w:sz w:val="28"/>
                <w:szCs w:val="28"/>
              </w:rPr>
              <w:t xml:space="preserve">Cost Item </w:t>
            </w:r>
          </w:p>
        </w:tc>
        <w:tc>
          <w:tcPr>
            <w:tcW w:w="1920" w:type="dxa"/>
            <w:tcBorders>
              <w:top w:val="single" w:sz="36" w:space="0" w:color="49A1A2" w:themeColor="accent3"/>
            </w:tcBorders>
            <w:hideMark/>
          </w:tcPr>
          <w:p w14:paraId="2276113B" w14:textId="77777777" w:rsidR="00BF7CFD" w:rsidRPr="00B441FE" w:rsidRDefault="00BF7CFD" w:rsidP="007F57D3">
            <w:pPr>
              <w:spacing w:before="100" w:beforeAutospacing="1" w:after="100" w:afterAutospacing="1"/>
              <w:textAlignment w:val="baseline"/>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auto"/>
              </w:rPr>
            </w:pPr>
            <w:r w:rsidRPr="009429FA">
              <w:rPr>
                <w:rFonts w:ascii="Calibri" w:eastAsia="Times New Roman" w:hAnsi="Calibri" w:cs="Calibri"/>
                <w:color w:val="FFFFFF"/>
                <w:sz w:val="28"/>
                <w:szCs w:val="28"/>
              </w:rPr>
              <w:t>Infrastructure Costs</w:t>
            </w:r>
          </w:p>
        </w:tc>
        <w:tc>
          <w:tcPr>
            <w:tcW w:w="1272" w:type="dxa"/>
            <w:tcBorders>
              <w:top w:val="single" w:sz="36" w:space="0" w:color="49A1A2" w:themeColor="accent3"/>
            </w:tcBorders>
          </w:tcPr>
          <w:p w14:paraId="267FC4B9" w14:textId="77777777" w:rsidR="00BF7CFD" w:rsidRPr="00B441FE" w:rsidRDefault="00BF7CFD" w:rsidP="007F57D3">
            <w:pPr>
              <w:spacing w:before="100" w:beforeAutospacing="1" w:after="100" w:afterAutospacing="1"/>
              <w:textAlignment w:val="baseline"/>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auto"/>
                <w:position w:val="1"/>
              </w:rPr>
            </w:pPr>
            <w:r w:rsidRPr="009429FA">
              <w:rPr>
                <w:rFonts w:ascii="Calibri" w:eastAsia="Times New Roman" w:hAnsi="Calibri" w:cs="Calibri"/>
                <w:color w:val="FFFFFF"/>
                <w:sz w:val="28"/>
                <w:szCs w:val="28"/>
              </w:rPr>
              <w:t>Career Services Costs</w:t>
            </w:r>
          </w:p>
        </w:tc>
        <w:tc>
          <w:tcPr>
            <w:tcW w:w="1230" w:type="dxa"/>
            <w:tcBorders>
              <w:top w:val="single" w:sz="36" w:space="0" w:color="49A1A2" w:themeColor="accent3"/>
            </w:tcBorders>
            <w:hideMark/>
          </w:tcPr>
          <w:p w14:paraId="0EAAC134" w14:textId="77777777" w:rsidR="00BF7CFD" w:rsidRPr="00B441FE" w:rsidRDefault="00BF7CFD" w:rsidP="007F57D3">
            <w:pPr>
              <w:spacing w:before="100" w:beforeAutospacing="1" w:after="100" w:afterAutospacing="1"/>
              <w:textAlignment w:val="baseline"/>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auto"/>
              </w:rPr>
            </w:pPr>
            <w:r w:rsidRPr="009429FA">
              <w:rPr>
                <w:rFonts w:ascii="Calibri" w:eastAsia="Times New Roman" w:hAnsi="Calibri" w:cs="Calibri"/>
                <w:color w:val="FFFFFF"/>
                <w:sz w:val="28"/>
                <w:szCs w:val="28"/>
              </w:rPr>
              <w:t>Shared Services Costs</w:t>
            </w:r>
          </w:p>
        </w:tc>
        <w:tc>
          <w:tcPr>
            <w:tcW w:w="1719" w:type="dxa"/>
            <w:tcBorders>
              <w:top w:val="single" w:sz="36" w:space="0" w:color="49A1A2" w:themeColor="accent3"/>
              <w:right w:val="single" w:sz="36" w:space="0" w:color="49A1A2" w:themeColor="accent3"/>
            </w:tcBorders>
          </w:tcPr>
          <w:p w14:paraId="47C2B31E" w14:textId="77777777" w:rsidR="00BF7CFD" w:rsidRPr="00B441FE" w:rsidRDefault="00BF7CFD" w:rsidP="007F57D3">
            <w:pPr>
              <w:spacing w:before="100" w:beforeAutospacing="1" w:after="100" w:afterAutospacing="1"/>
              <w:textAlignment w:val="baseline"/>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auto"/>
                <w:position w:val="1"/>
              </w:rPr>
            </w:pPr>
            <w:r w:rsidRPr="009429FA">
              <w:rPr>
                <w:rFonts w:ascii="Calibri" w:eastAsia="Times New Roman" w:hAnsi="Calibri" w:cs="Calibri"/>
                <w:color w:val="FFFFFF"/>
                <w:sz w:val="28"/>
                <w:szCs w:val="28"/>
              </w:rPr>
              <w:t>Total</w:t>
            </w:r>
          </w:p>
        </w:tc>
      </w:tr>
      <w:tr w:rsidR="00BF7CFD" w:rsidRPr="00047FBE" w14:paraId="533C5874" w14:textId="77777777" w:rsidTr="3B694D24">
        <w:trPr>
          <w:cnfStyle w:val="000000100000" w:firstRow="0" w:lastRow="0" w:firstColumn="0" w:lastColumn="0" w:oddVBand="0" w:evenVBand="0" w:oddHBand="1" w:evenHBand="0" w:firstRowFirstColumn="0" w:firstRowLastColumn="0" w:lastRowFirstColumn="0" w:lastRowLastColumn="0"/>
          <w:trHeight w:val="534"/>
        </w:trPr>
        <w:tc>
          <w:tcPr>
            <w:cnfStyle w:val="001000000000" w:firstRow="0" w:lastRow="0" w:firstColumn="1" w:lastColumn="0" w:oddVBand="0" w:evenVBand="0" w:oddHBand="0" w:evenHBand="0" w:firstRowFirstColumn="0" w:firstRowLastColumn="0" w:lastRowFirstColumn="0" w:lastRowLastColumn="0"/>
            <w:tcW w:w="1695" w:type="dxa"/>
            <w:tcBorders>
              <w:left w:val="single" w:sz="36" w:space="0" w:color="49A1A2" w:themeColor="accent3"/>
            </w:tcBorders>
            <w:hideMark/>
          </w:tcPr>
          <w:p w14:paraId="28A80F05" w14:textId="77777777" w:rsidR="00BF7CFD" w:rsidRPr="00FD601F" w:rsidRDefault="00BF7CFD" w:rsidP="007F57D3">
            <w:pPr>
              <w:spacing w:before="100" w:beforeAutospacing="1" w:after="100" w:afterAutospacing="1"/>
              <w:textAlignment w:val="baseline"/>
              <w:rPr>
                <w:rFonts w:eastAsia="Times New Roman" w:cstheme="minorHAnsi"/>
                <w:color w:val="000000"/>
              </w:rPr>
            </w:pPr>
            <w:r w:rsidRPr="009429FA">
              <w:rPr>
                <w:rFonts w:eastAsia="Times New Roman" w:cstheme="minorHAnsi"/>
                <w:color w:val="000000"/>
              </w:rPr>
              <w:t>Career Services</w:t>
            </w:r>
          </w:p>
        </w:tc>
        <w:tc>
          <w:tcPr>
            <w:tcW w:w="1569" w:type="dxa"/>
            <w:hideMark/>
          </w:tcPr>
          <w:p w14:paraId="525504B6" w14:textId="77777777" w:rsidR="00BF7CFD" w:rsidRPr="00FD601F" w:rsidRDefault="00BF7CFD" w:rsidP="007F57D3">
            <w:pPr>
              <w:spacing w:before="100" w:beforeAutospacing="1" w:after="100" w:afterAutospacing="1"/>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rPr>
            </w:pPr>
            <w:r w:rsidRPr="009429FA">
              <w:rPr>
                <w:rFonts w:eastAsia="Times New Roman" w:cstheme="minorHAnsi"/>
                <w:color w:val="000000"/>
              </w:rPr>
              <w:t>Resource Room Staffing</w:t>
            </w:r>
          </w:p>
        </w:tc>
        <w:tc>
          <w:tcPr>
            <w:tcW w:w="1920" w:type="dxa"/>
            <w:hideMark/>
          </w:tcPr>
          <w:p w14:paraId="22A2A86A" w14:textId="77777777" w:rsidR="00BF7CFD" w:rsidRPr="00FD601F" w:rsidRDefault="00BF7CFD" w:rsidP="007F57D3">
            <w:pPr>
              <w:spacing w:before="100" w:beforeAutospacing="1" w:after="100" w:afterAutospacing="1"/>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rPr>
            </w:pPr>
          </w:p>
        </w:tc>
        <w:tc>
          <w:tcPr>
            <w:tcW w:w="1272" w:type="dxa"/>
          </w:tcPr>
          <w:p w14:paraId="5523AC5E" w14:textId="77777777" w:rsidR="00BF7CFD" w:rsidRPr="00FD601F" w:rsidRDefault="00BF7CFD" w:rsidP="007F57D3">
            <w:pPr>
              <w:spacing w:before="100" w:beforeAutospacing="1" w:after="100" w:afterAutospacing="1"/>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rPr>
            </w:pPr>
            <w:r w:rsidRPr="009429FA">
              <w:rPr>
                <w:rFonts w:eastAsia="Times New Roman" w:cstheme="minorHAnsi"/>
                <w:color w:val="000000"/>
              </w:rPr>
              <w:t>$170,000</w:t>
            </w:r>
          </w:p>
        </w:tc>
        <w:tc>
          <w:tcPr>
            <w:tcW w:w="1230" w:type="dxa"/>
            <w:hideMark/>
          </w:tcPr>
          <w:p w14:paraId="54988563" w14:textId="77777777" w:rsidR="00BF7CFD" w:rsidRPr="00FD601F" w:rsidRDefault="00BF7CFD" w:rsidP="007F57D3">
            <w:pPr>
              <w:spacing w:before="100" w:beforeAutospacing="1" w:after="100" w:afterAutospacing="1"/>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rPr>
            </w:pPr>
          </w:p>
        </w:tc>
        <w:tc>
          <w:tcPr>
            <w:tcW w:w="1719" w:type="dxa"/>
          </w:tcPr>
          <w:p w14:paraId="7A420EBD" w14:textId="77777777" w:rsidR="00BF7CFD" w:rsidRPr="00FD601F" w:rsidRDefault="00BF7CFD" w:rsidP="007F57D3">
            <w:pPr>
              <w:spacing w:before="100" w:beforeAutospacing="1" w:after="100" w:afterAutospacing="1"/>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position w:val="1"/>
              </w:rPr>
            </w:pPr>
            <w:r w:rsidRPr="009429FA">
              <w:rPr>
                <w:rFonts w:eastAsia="Times New Roman" w:cstheme="minorHAnsi"/>
                <w:color w:val="000000"/>
              </w:rPr>
              <w:t>$170,000</w:t>
            </w:r>
          </w:p>
        </w:tc>
      </w:tr>
      <w:tr w:rsidR="00BF7CFD" w:rsidRPr="00047FBE" w14:paraId="0E94DA67" w14:textId="77777777" w:rsidTr="3B694D24">
        <w:trPr>
          <w:trHeight w:val="534"/>
        </w:trPr>
        <w:tc>
          <w:tcPr>
            <w:cnfStyle w:val="001000000000" w:firstRow="0" w:lastRow="0" w:firstColumn="1" w:lastColumn="0" w:oddVBand="0" w:evenVBand="0" w:oddHBand="0" w:evenHBand="0" w:firstRowFirstColumn="0" w:firstRowLastColumn="0" w:lastRowFirstColumn="0" w:lastRowLastColumn="0"/>
            <w:tcW w:w="1695" w:type="dxa"/>
            <w:tcBorders>
              <w:left w:val="single" w:sz="36" w:space="0" w:color="49A1A2" w:themeColor="accent3"/>
            </w:tcBorders>
            <w:hideMark/>
          </w:tcPr>
          <w:p w14:paraId="4D1A3447" w14:textId="77777777" w:rsidR="00BF7CFD" w:rsidRPr="00FD601F" w:rsidRDefault="00BF7CFD" w:rsidP="007F57D3">
            <w:pPr>
              <w:spacing w:before="100" w:beforeAutospacing="1" w:after="100" w:afterAutospacing="1"/>
              <w:textAlignment w:val="baseline"/>
              <w:rPr>
                <w:rFonts w:eastAsia="Times New Roman" w:cstheme="minorHAnsi"/>
                <w:color w:val="000000"/>
              </w:rPr>
            </w:pPr>
            <w:r w:rsidRPr="009429FA">
              <w:rPr>
                <w:rFonts w:eastAsia="Times New Roman" w:cstheme="minorHAnsi"/>
                <w:color w:val="000000"/>
              </w:rPr>
              <w:t>Infrastructure Costs</w:t>
            </w:r>
          </w:p>
        </w:tc>
        <w:tc>
          <w:tcPr>
            <w:tcW w:w="1569" w:type="dxa"/>
            <w:hideMark/>
          </w:tcPr>
          <w:p w14:paraId="01547558" w14:textId="77777777" w:rsidR="00BF7CFD" w:rsidRPr="00FD601F" w:rsidRDefault="00BF7CFD" w:rsidP="007F57D3">
            <w:pPr>
              <w:spacing w:before="100" w:beforeAutospacing="1" w:after="100" w:afterAutospacing="1"/>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rPr>
            </w:pPr>
            <w:r w:rsidRPr="009429FA">
              <w:rPr>
                <w:rFonts w:eastAsia="Times New Roman" w:cstheme="minorHAnsi"/>
                <w:color w:val="000000"/>
              </w:rPr>
              <w:t>Assistive Technology for Individuals with Disabilities</w:t>
            </w:r>
          </w:p>
        </w:tc>
        <w:tc>
          <w:tcPr>
            <w:tcW w:w="1920" w:type="dxa"/>
            <w:hideMark/>
          </w:tcPr>
          <w:p w14:paraId="20265383" w14:textId="77777777" w:rsidR="00BF7CFD" w:rsidRPr="00FD601F" w:rsidRDefault="00BF7CFD" w:rsidP="007F57D3">
            <w:pPr>
              <w:spacing w:before="100" w:beforeAutospacing="1" w:after="100" w:afterAutospacing="1"/>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rPr>
            </w:pPr>
            <w:r w:rsidRPr="009429FA">
              <w:rPr>
                <w:rFonts w:eastAsia="Times New Roman" w:cstheme="minorHAnsi"/>
                <w:color w:val="000000"/>
              </w:rPr>
              <w:t>$10,000</w:t>
            </w:r>
          </w:p>
        </w:tc>
        <w:tc>
          <w:tcPr>
            <w:tcW w:w="1272" w:type="dxa"/>
          </w:tcPr>
          <w:p w14:paraId="795E9850" w14:textId="77777777" w:rsidR="00BF7CFD" w:rsidRPr="00FD601F" w:rsidRDefault="00BF7CFD" w:rsidP="007F57D3">
            <w:pPr>
              <w:spacing w:before="100" w:beforeAutospacing="1" w:after="100" w:afterAutospacing="1"/>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position w:val="1"/>
              </w:rPr>
            </w:pPr>
          </w:p>
        </w:tc>
        <w:tc>
          <w:tcPr>
            <w:tcW w:w="1230" w:type="dxa"/>
            <w:hideMark/>
          </w:tcPr>
          <w:p w14:paraId="3D062498" w14:textId="77777777" w:rsidR="00BF7CFD" w:rsidRPr="00FD601F" w:rsidRDefault="00BF7CFD" w:rsidP="007F57D3">
            <w:pPr>
              <w:spacing w:before="100" w:beforeAutospacing="1" w:after="100" w:afterAutospacing="1"/>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rPr>
            </w:pPr>
          </w:p>
        </w:tc>
        <w:tc>
          <w:tcPr>
            <w:tcW w:w="1719" w:type="dxa"/>
          </w:tcPr>
          <w:p w14:paraId="2FB6B044" w14:textId="77777777" w:rsidR="00BF7CFD" w:rsidRPr="00FD601F" w:rsidRDefault="00BF7CFD" w:rsidP="007F57D3">
            <w:pPr>
              <w:spacing w:before="100" w:beforeAutospacing="1" w:after="100" w:afterAutospacing="1"/>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position w:val="1"/>
              </w:rPr>
            </w:pPr>
            <w:r w:rsidRPr="009429FA">
              <w:rPr>
                <w:rFonts w:eastAsia="Times New Roman" w:cstheme="minorHAnsi"/>
                <w:color w:val="000000"/>
              </w:rPr>
              <w:t>$</w:t>
            </w:r>
            <w:r w:rsidRPr="00FD601F">
              <w:rPr>
                <w:rFonts w:eastAsia="Times New Roman" w:cstheme="minorHAnsi"/>
                <w:color w:val="000000"/>
              </w:rPr>
              <w:t>1</w:t>
            </w:r>
            <w:r w:rsidRPr="009429FA">
              <w:rPr>
                <w:rFonts w:eastAsia="Times New Roman" w:cstheme="minorHAnsi"/>
                <w:color w:val="000000"/>
              </w:rPr>
              <w:t>0,000</w:t>
            </w:r>
          </w:p>
        </w:tc>
      </w:tr>
      <w:tr w:rsidR="00BF7CFD" w:rsidRPr="00047FBE" w14:paraId="467263C0" w14:textId="77777777" w:rsidTr="3B694D24">
        <w:trPr>
          <w:cnfStyle w:val="000000100000" w:firstRow="0" w:lastRow="0" w:firstColumn="0" w:lastColumn="0" w:oddVBand="0" w:evenVBand="0" w:oddHBand="1" w:evenHBand="0" w:firstRowFirstColumn="0" w:firstRowLastColumn="0" w:lastRowFirstColumn="0" w:lastRowLastColumn="0"/>
          <w:trHeight w:val="534"/>
        </w:trPr>
        <w:tc>
          <w:tcPr>
            <w:cnfStyle w:val="001000000000" w:firstRow="0" w:lastRow="0" w:firstColumn="1" w:lastColumn="0" w:oddVBand="0" w:evenVBand="0" w:oddHBand="0" w:evenHBand="0" w:firstRowFirstColumn="0" w:firstRowLastColumn="0" w:lastRowFirstColumn="0" w:lastRowLastColumn="0"/>
            <w:tcW w:w="1695" w:type="dxa"/>
            <w:tcBorders>
              <w:left w:val="single" w:sz="36" w:space="0" w:color="49A1A2" w:themeColor="accent3"/>
            </w:tcBorders>
          </w:tcPr>
          <w:p w14:paraId="7F8B4FA5" w14:textId="77777777" w:rsidR="00BF7CFD" w:rsidRPr="00FD601F" w:rsidRDefault="00BF7CFD" w:rsidP="007F57D3">
            <w:pPr>
              <w:spacing w:before="100" w:beforeAutospacing="1" w:after="100" w:afterAutospacing="1"/>
              <w:textAlignment w:val="baseline"/>
              <w:rPr>
                <w:rFonts w:eastAsia="Times New Roman" w:cstheme="minorHAnsi"/>
                <w:color w:val="000000"/>
              </w:rPr>
            </w:pPr>
            <w:r w:rsidRPr="009429FA">
              <w:rPr>
                <w:rFonts w:eastAsia="Times New Roman" w:cstheme="minorHAnsi"/>
                <w:color w:val="000000"/>
              </w:rPr>
              <w:t>Infrastructure Costs</w:t>
            </w:r>
          </w:p>
        </w:tc>
        <w:tc>
          <w:tcPr>
            <w:tcW w:w="1569" w:type="dxa"/>
          </w:tcPr>
          <w:p w14:paraId="1E7B6FEB" w14:textId="77777777" w:rsidR="00BF7CFD" w:rsidRPr="00FD601F" w:rsidRDefault="00BF7CFD" w:rsidP="007F57D3">
            <w:pPr>
              <w:spacing w:before="100" w:beforeAutospacing="1" w:after="100" w:afterAutospacing="1"/>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position w:val="1"/>
              </w:rPr>
            </w:pPr>
            <w:r w:rsidRPr="009429FA">
              <w:rPr>
                <w:rFonts w:eastAsia="Times New Roman" w:cstheme="minorHAnsi"/>
                <w:color w:val="000000"/>
              </w:rPr>
              <w:t>Office Supplies</w:t>
            </w:r>
          </w:p>
        </w:tc>
        <w:tc>
          <w:tcPr>
            <w:tcW w:w="1920" w:type="dxa"/>
          </w:tcPr>
          <w:p w14:paraId="00815155" w14:textId="77777777" w:rsidR="00BF7CFD" w:rsidRPr="00FD601F" w:rsidRDefault="00BF7CFD" w:rsidP="007F57D3">
            <w:pPr>
              <w:spacing w:before="100" w:beforeAutospacing="1" w:after="100" w:afterAutospacing="1"/>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rPr>
            </w:pPr>
            <w:r w:rsidRPr="009429FA">
              <w:rPr>
                <w:rFonts w:eastAsia="Times New Roman" w:cstheme="minorHAnsi"/>
                <w:color w:val="000000"/>
              </w:rPr>
              <w:t>$40,000</w:t>
            </w:r>
          </w:p>
        </w:tc>
        <w:tc>
          <w:tcPr>
            <w:tcW w:w="1272" w:type="dxa"/>
          </w:tcPr>
          <w:p w14:paraId="7C19DDE0" w14:textId="77777777" w:rsidR="00BF7CFD" w:rsidRPr="00FD601F" w:rsidRDefault="00BF7CFD" w:rsidP="007F57D3">
            <w:pPr>
              <w:spacing w:before="100" w:beforeAutospacing="1" w:after="100" w:afterAutospacing="1"/>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position w:val="1"/>
              </w:rPr>
            </w:pPr>
          </w:p>
        </w:tc>
        <w:tc>
          <w:tcPr>
            <w:tcW w:w="1230" w:type="dxa"/>
          </w:tcPr>
          <w:p w14:paraId="0761DCD5" w14:textId="77777777" w:rsidR="00BF7CFD" w:rsidRPr="00FD601F" w:rsidRDefault="00BF7CFD" w:rsidP="007F57D3">
            <w:pPr>
              <w:spacing w:before="100" w:beforeAutospacing="1" w:after="100" w:afterAutospacing="1"/>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rPr>
            </w:pPr>
          </w:p>
        </w:tc>
        <w:tc>
          <w:tcPr>
            <w:tcW w:w="1719" w:type="dxa"/>
          </w:tcPr>
          <w:p w14:paraId="5061792C" w14:textId="77777777" w:rsidR="00BF7CFD" w:rsidRPr="00FD601F" w:rsidRDefault="00BF7CFD" w:rsidP="007F57D3">
            <w:pPr>
              <w:spacing w:before="100" w:beforeAutospacing="1" w:after="100" w:afterAutospacing="1"/>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position w:val="1"/>
              </w:rPr>
            </w:pPr>
            <w:r w:rsidRPr="009429FA">
              <w:rPr>
                <w:rFonts w:eastAsia="Times New Roman" w:cstheme="minorHAnsi"/>
                <w:color w:val="000000"/>
              </w:rPr>
              <w:t>$40,000</w:t>
            </w:r>
          </w:p>
        </w:tc>
      </w:tr>
      <w:tr w:rsidR="00BF7CFD" w:rsidRPr="00047FBE" w14:paraId="1E0B07DF" w14:textId="77777777" w:rsidTr="3B694D24">
        <w:trPr>
          <w:trHeight w:val="534"/>
        </w:trPr>
        <w:tc>
          <w:tcPr>
            <w:cnfStyle w:val="001000000000" w:firstRow="0" w:lastRow="0" w:firstColumn="1" w:lastColumn="0" w:oddVBand="0" w:evenVBand="0" w:oddHBand="0" w:evenHBand="0" w:firstRowFirstColumn="0" w:firstRowLastColumn="0" w:lastRowFirstColumn="0" w:lastRowLastColumn="0"/>
            <w:tcW w:w="1695" w:type="dxa"/>
            <w:tcBorders>
              <w:left w:val="single" w:sz="36" w:space="0" w:color="49A1A2" w:themeColor="accent3"/>
            </w:tcBorders>
          </w:tcPr>
          <w:p w14:paraId="2D69A3A1" w14:textId="77777777" w:rsidR="00BF7CFD" w:rsidRPr="00FD601F" w:rsidRDefault="00BF7CFD" w:rsidP="007F57D3">
            <w:pPr>
              <w:spacing w:before="100" w:beforeAutospacing="1" w:after="100" w:afterAutospacing="1"/>
              <w:textAlignment w:val="baseline"/>
              <w:rPr>
                <w:rFonts w:eastAsia="Times New Roman" w:cstheme="minorHAnsi"/>
                <w:color w:val="000000"/>
              </w:rPr>
            </w:pPr>
            <w:r w:rsidRPr="009429FA">
              <w:rPr>
                <w:rFonts w:eastAsia="Times New Roman" w:cstheme="minorHAnsi"/>
                <w:color w:val="000000"/>
              </w:rPr>
              <w:t>Shared Services</w:t>
            </w:r>
          </w:p>
        </w:tc>
        <w:tc>
          <w:tcPr>
            <w:tcW w:w="1569" w:type="dxa"/>
          </w:tcPr>
          <w:p w14:paraId="48B71A06" w14:textId="77777777" w:rsidR="00BF7CFD" w:rsidRPr="00FD601F" w:rsidRDefault="00BF7CFD" w:rsidP="007F57D3">
            <w:pPr>
              <w:spacing w:before="100" w:beforeAutospacing="1" w:after="100" w:afterAutospacing="1"/>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position w:val="1"/>
              </w:rPr>
            </w:pPr>
            <w:r w:rsidRPr="009429FA">
              <w:rPr>
                <w:rFonts w:eastAsia="Times New Roman" w:cstheme="minorHAnsi"/>
                <w:color w:val="000000"/>
              </w:rPr>
              <w:t>Assessment Software/System</w:t>
            </w:r>
          </w:p>
        </w:tc>
        <w:tc>
          <w:tcPr>
            <w:tcW w:w="1920" w:type="dxa"/>
          </w:tcPr>
          <w:p w14:paraId="336E3D69" w14:textId="77777777" w:rsidR="00BF7CFD" w:rsidRPr="00FD601F" w:rsidRDefault="00BF7CFD" w:rsidP="007F57D3">
            <w:pPr>
              <w:spacing w:before="100" w:beforeAutospacing="1" w:after="100" w:afterAutospacing="1"/>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rPr>
            </w:pPr>
          </w:p>
        </w:tc>
        <w:tc>
          <w:tcPr>
            <w:tcW w:w="1272" w:type="dxa"/>
          </w:tcPr>
          <w:p w14:paraId="2736A7D5" w14:textId="77777777" w:rsidR="00BF7CFD" w:rsidRPr="00FD601F" w:rsidRDefault="00BF7CFD" w:rsidP="007F57D3">
            <w:pPr>
              <w:spacing w:before="100" w:beforeAutospacing="1" w:after="100" w:afterAutospacing="1"/>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position w:val="1"/>
              </w:rPr>
            </w:pPr>
          </w:p>
        </w:tc>
        <w:tc>
          <w:tcPr>
            <w:tcW w:w="1230" w:type="dxa"/>
          </w:tcPr>
          <w:p w14:paraId="76D1632D" w14:textId="77777777" w:rsidR="00BF7CFD" w:rsidRPr="00FD601F" w:rsidRDefault="00BF7CFD" w:rsidP="007F57D3">
            <w:pPr>
              <w:spacing w:before="100" w:beforeAutospacing="1" w:after="100" w:afterAutospacing="1"/>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rPr>
            </w:pPr>
            <w:r w:rsidRPr="009429FA">
              <w:rPr>
                <w:rFonts w:eastAsia="Times New Roman" w:cstheme="minorHAnsi"/>
                <w:color w:val="000000"/>
              </w:rPr>
              <w:t>$10,000</w:t>
            </w:r>
          </w:p>
        </w:tc>
        <w:tc>
          <w:tcPr>
            <w:tcW w:w="1719" w:type="dxa"/>
          </w:tcPr>
          <w:p w14:paraId="59D6BC84" w14:textId="77777777" w:rsidR="00BF7CFD" w:rsidRPr="00FD601F" w:rsidRDefault="00BF7CFD" w:rsidP="007F57D3">
            <w:pPr>
              <w:spacing w:before="100" w:beforeAutospacing="1" w:after="100" w:afterAutospacing="1"/>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position w:val="1"/>
              </w:rPr>
            </w:pPr>
            <w:r w:rsidRPr="009429FA">
              <w:rPr>
                <w:rFonts w:eastAsia="Times New Roman" w:cstheme="minorHAnsi"/>
                <w:color w:val="000000"/>
              </w:rPr>
              <w:t>$</w:t>
            </w:r>
            <w:r w:rsidRPr="00FD601F">
              <w:rPr>
                <w:rFonts w:eastAsia="Times New Roman" w:cstheme="minorHAnsi"/>
                <w:color w:val="000000"/>
              </w:rPr>
              <w:t>1</w:t>
            </w:r>
            <w:r w:rsidRPr="009429FA">
              <w:rPr>
                <w:rFonts w:eastAsia="Times New Roman" w:cstheme="minorHAnsi"/>
                <w:color w:val="000000"/>
              </w:rPr>
              <w:t>0,000</w:t>
            </w:r>
          </w:p>
        </w:tc>
      </w:tr>
      <w:tr w:rsidR="00BF7CFD" w:rsidRPr="00047FBE" w14:paraId="104CCF31" w14:textId="77777777" w:rsidTr="3B694D24">
        <w:trPr>
          <w:cnfStyle w:val="000000100000" w:firstRow="0" w:lastRow="0" w:firstColumn="0" w:lastColumn="0" w:oddVBand="0" w:evenVBand="0" w:oddHBand="1" w:evenHBand="0" w:firstRowFirstColumn="0" w:firstRowLastColumn="0" w:lastRowFirstColumn="0" w:lastRowLastColumn="0"/>
          <w:trHeight w:val="534"/>
        </w:trPr>
        <w:tc>
          <w:tcPr>
            <w:cnfStyle w:val="001000000000" w:firstRow="0" w:lastRow="0" w:firstColumn="1" w:lastColumn="0" w:oddVBand="0" w:evenVBand="0" w:oddHBand="0" w:evenHBand="0" w:firstRowFirstColumn="0" w:firstRowLastColumn="0" w:lastRowFirstColumn="0" w:lastRowLastColumn="0"/>
            <w:tcW w:w="1695" w:type="dxa"/>
            <w:tcBorders>
              <w:left w:val="single" w:sz="36" w:space="0" w:color="49A1A2" w:themeColor="accent3"/>
            </w:tcBorders>
          </w:tcPr>
          <w:p w14:paraId="2839A96A" w14:textId="77777777" w:rsidR="00BF7CFD" w:rsidRPr="00FD601F" w:rsidRDefault="00BF7CFD" w:rsidP="007F57D3">
            <w:pPr>
              <w:spacing w:before="100" w:beforeAutospacing="1" w:after="100" w:afterAutospacing="1"/>
              <w:textAlignment w:val="baseline"/>
              <w:rPr>
                <w:rFonts w:eastAsia="Times New Roman" w:cstheme="minorHAnsi"/>
                <w:color w:val="000000"/>
              </w:rPr>
            </w:pPr>
            <w:r w:rsidRPr="009429FA">
              <w:rPr>
                <w:rFonts w:eastAsia="Times New Roman" w:cstheme="minorHAnsi"/>
                <w:color w:val="000000"/>
              </w:rPr>
              <w:t>Infrastructure Costs</w:t>
            </w:r>
          </w:p>
        </w:tc>
        <w:tc>
          <w:tcPr>
            <w:tcW w:w="1569" w:type="dxa"/>
          </w:tcPr>
          <w:p w14:paraId="47251236" w14:textId="77777777" w:rsidR="00BF7CFD" w:rsidRPr="00FD601F" w:rsidRDefault="00BF7CFD" w:rsidP="007F57D3">
            <w:pPr>
              <w:spacing w:before="100" w:beforeAutospacing="1" w:after="100" w:afterAutospacing="1"/>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position w:val="1"/>
              </w:rPr>
            </w:pPr>
            <w:r w:rsidRPr="009429FA">
              <w:rPr>
                <w:rFonts w:eastAsia="Times New Roman" w:cstheme="minorHAnsi"/>
                <w:color w:val="000000"/>
              </w:rPr>
              <w:t>Electricity</w:t>
            </w:r>
          </w:p>
        </w:tc>
        <w:tc>
          <w:tcPr>
            <w:tcW w:w="1920" w:type="dxa"/>
          </w:tcPr>
          <w:p w14:paraId="74387F20" w14:textId="77777777" w:rsidR="00BF7CFD" w:rsidRPr="00FD601F" w:rsidRDefault="00BF7CFD" w:rsidP="007F57D3">
            <w:pPr>
              <w:spacing w:before="100" w:beforeAutospacing="1" w:after="100" w:afterAutospacing="1"/>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rPr>
            </w:pPr>
            <w:r w:rsidRPr="009429FA">
              <w:rPr>
                <w:rFonts w:eastAsia="Times New Roman" w:cstheme="minorHAnsi"/>
                <w:color w:val="000000"/>
              </w:rPr>
              <w:t>$18,000</w:t>
            </w:r>
          </w:p>
        </w:tc>
        <w:tc>
          <w:tcPr>
            <w:tcW w:w="1272" w:type="dxa"/>
          </w:tcPr>
          <w:p w14:paraId="3671E2D7" w14:textId="77777777" w:rsidR="00BF7CFD" w:rsidRPr="00FD601F" w:rsidRDefault="00BF7CFD" w:rsidP="007F57D3">
            <w:pPr>
              <w:spacing w:before="100" w:beforeAutospacing="1" w:after="100" w:afterAutospacing="1"/>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position w:val="1"/>
              </w:rPr>
            </w:pPr>
          </w:p>
        </w:tc>
        <w:tc>
          <w:tcPr>
            <w:tcW w:w="1230" w:type="dxa"/>
          </w:tcPr>
          <w:p w14:paraId="4A182174" w14:textId="77777777" w:rsidR="00BF7CFD" w:rsidRPr="00FD601F" w:rsidRDefault="00BF7CFD" w:rsidP="007F57D3">
            <w:pPr>
              <w:spacing w:before="100" w:beforeAutospacing="1" w:after="100" w:afterAutospacing="1"/>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rPr>
            </w:pPr>
          </w:p>
        </w:tc>
        <w:tc>
          <w:tcPr>
            <w:tcW w:w="1719" w:type="dxa"/>
          </w:tcPr>
          <w:p w14:paraId="1AC846B2" w14:textId="77777777" w:rsidR="00BF7CFD" w:rsidRPr="00FD601F" w:rsidRDefault="00BF7CFD" w:rsidP="007F57D3">
            <w:pPr>
              <w:spacing w:before="100" w:beforeAutospacing="1" w:after="100" w:afterAutospacing="1"/>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position w:val="1"/>
              </w:rPr>
            </w:pPr>
            <w:r w:rsidRPr="009429FA">
              <w:rPr>
                <w:rFonts w:eastAsia="Times New Roman" w:cstheme="minorHAnsi"/>
                <w:color w:val="000000"/>
              </w:rPr>
              <w:t>$18,000</w:t>
            </w:r>
          </w:p>
        </w:tc>
      </w:tr>
      <w:tr w:rsidR="00BF7CFD" w:rsidRPr="00047FBE" w14:paraId="37E3526F" w14:textId="77777777" w:rsidTr="3B694D24">
        <w:trPr>
          <w:trHeight w:val="534"/>
        </w:trPr>
        <w:tc>
          <w:tcPr>
            <w:cnfStyle w:val="001000000000" w:firstRow="0" w:lastRow="0" w:firstColumn="1" w:lastColumn="0" w:oddVBand="0" w:evenVBand="0" w:oddHBand="0" w:evenHBand="0" w:firstRowFirstColumn="0" w:firstRowLastColumn="0" w:lastRowFirstColumn="0" w:lastRowLastColumn="0"/>
            <w:tcW w:w="1695" w:type="dxa"/>
            <w:tcBorders>
              <w:left w:val="single" w:sz="36" w:space="0" w:color="49A1A2" w:themeColor="accent3"/>
            </w:tcBorders>
          </w:tcPr>
          <w:p w14:paraId="6DB54AF0" w14:textId="77777777" w:rsidR="00BF7CFD" w:rsidRPr="00FD601F" w:rsidRDefault="00BF7CFD" w:rsidP="007F57D3">
            <w:pPr>
              <w:spacing w:before="100" w:beforeAutospacing="1" w:after="100" w:afterAutospacing="1"/>
              <w:textAlignment w:val="baseline"/>
              <w:rPr>
                <w:rFonts w:eastAsia="Times New Roman" w:cstheme="minorHAnsi"/>
                <w:color w:val="000000"/>
              </w:rPr>
            </w:pPr>
            <w:r w:rsidRPr="009429FA">
              <w:rPr>
                <w:rFonts w:eastAsia="Times New Roman" w:cstheme="minorHAnsi"/>
                <w:color w:val="000000"/>
              </w:rPr>
              <w:t>Infrastructure Costs</w:t>
            </w:r>
          </w:p>
        </w:tc>
        <w:tc>
          <w:tcPr>
            <w:tcW w:w="1569" w:type="dxa"/>
          </w:tcPr>
          <w:p w14:paraId="5F08C59B" w14:textId="77777777" w:rsidR="00BF7CFD" w:rsidRPr="00FD601F" w:rsidRDefault="00BF7CFD" w:rsidP="007F57D3">
            <w:pPr>
              <w:spacing w:before="100" w:beforeAutospacing="1" w:after="100" w:afterAutospacing="1"/>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position w:val="1"/>
              </w:rPr>
            </w:pPr>
            <w:r w:rsidRPr="009429FA">
              <w:rPr>
                <w:rFonts w:eastAsia="Times New Roman" w:cstheme="minorHAnsi"/>
                <w:color w:val="000000"/>
              </w:rPr>
              <w:t>Janitorial Services</w:t>
            </w:r>
          </w:p>
        </w:tc>
        <w:tc>
          <w:tcPr>
            <w:tcW w:w="1920" w:type="dxa"/>
          </w:tcPr>
          <w:p w14:paraId="6E91C537" w14:textId="77777777" w:rsidR="00BF7CFD" w:rsidRPr="00FD601F" w:rsidRDefault="00BF7CFD" w:rsidP="007F57D3">
            <w:pPr>
              <w:spacing w:before="100" w:beforeAutospacing="1" w:after="100" w:afterAutospacing="1"/>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rPr>
            </w:pPr>
            <w:r w:rsidRPr="009429FA">
              <w:rPr>
                <w:rFonts w:eastAsia="Times New Roman" w:cstheme="minorHAnsi"/>
                <w:color w:val="000000"/>
              </w:rPr>
              <w:t>$26,000</w:t>
            </w:r>
          </w:p>
        </w:tc>
        <w:tc>
          <w:tcPr>
            <w:tcW w:w="1272" w:type="dxa"/>
          </w:tcPr>
          <w:p w14:paraId="6947BD1F" w14:textId="77777777" w:rsidR="00BF7CFD" w:rsidRPr="00FD601F" w:rsidRDefault="00BF7CFD" w:rsidP="007F57D3">
            <w:pPr>
              <w:spacing w:before="100" w:beforeAutospacing="1" w:after="100" w:afterAutospacing="1"/>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position w:val="1"/>
              </w:rPr>
            </w:pPr>
          </w:p>
        </w:tc>
        <w:tc>
          <w:tcPr>
            <w:tcW w:w="1230" w:type="dxa"/>
          </w:tcPr>
          <w:p w14:paraId="002F4F11" w14:textId="77777777" w:rsidR="00BF7CFD" w:rsidRPr="00FD601F" w:rsidRDefault="00BF7CFD" w:rsidP="007F57D3">
            <w:pPr>
              <w:spacing w:before="100" w:beforeAutospacing="1" w:after="100" w:afterAutospacing="1"/>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rPr>
            </w:pPr>
          </w:p>
        </w:tc>
        <w:tc>
          <w:tcPr>
            <w:tcW w:w="1719" w:type="dxa"/>
          </w:tcPr>
          <w:p w14:paraId="31F8FBDE" w14:textId="77777777" w:rsidR="00BF7CFD" w:rsidRPr="00FD601F" w:rsidRDefault="00BF7CFD" w:rsidP="007F57D3">
            <w:pPr>
              <w:spacing w:before="100" w:beforeAutospacing="1" w:after="100" w:afterAutospacing="1"/>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position w:val="1"/>
              </w:rPr>
            </w:pPr>
            <w:r w:rsidRPr="009429FA">
              <w:rPr>
                <w:rFonts w:eastAsia="Times New Roman" w:cstheme="minorHAnsi"/>
                <w:color w:val="000000"/>
              </w:rPr>
              <w:t>$26,000</w:t>
            </w:r>
          </w:p>
        </w:tc>
      </w:tr>
      <w:tr w:rsidR="00BF7CFD" w:rsidRPr="00047FBE" w14:paraId="0199CE3F" w14:textId="77777777" w:rsidTr="3B694D24">
        <w:trPr>
          <w:cnfStyle w:val="000000100000" w:firstRow="0" w:lastRow="0" w:firstColumn="0" w:lastColumn="0" w:oddVBand="0" w:evenVBand="0" w:oddHBand="1" w:evenHBand="0" w:firstRowFirstColumn="0" w:firstRowLastColumn="0" w:lastRowFirstColumn="0" w:lastRowLastColumn="0"/>
          <w:trHeight w:val="534"/>
        </w:trPr>
        <w:tc>
          <w:tcPr>
            <w:cnfStyle w:val="001000000000" w:firstRow="0" w:lastRow="0" w:firstColumn="1" w:lastColumn="0" w:oddVBand="0" w:evenVBand="0" w:oddHBand="0" w:evenHBand="0" w:firstRowFirstColumn="0" w:firstRowLastColumn="0" w:lastRowFirstColumn="0" w:lastRowLastColumn="0"/>
            <w:tcW w:w="1695" w:type="dxa"/>
            <w:tcBorders>
              <w:left w:val="single" w:sz="36" w:space="0" w:color="49A1A2" w:themeColor="accent3"/>
              <w:bottom w:val="single" w:sz="36" w:space="0" w:color="49A1A2" w:themeColor="accent3"/>
            </w:tcBorders>
          </w:tcPr>
          <w:p w14:paraId="26DE4BEF" w14:textId="77777777" w:rsidR="00BF7CFD" w:rsidRPr="00FD601F" w:rsidRDefault="00BF7CFD" w:rsidP="007F57D3">
            <w:pPr>
              <w:spacing w:before="100" w:beforeAutospacing="1" w:after="100" w:afterAutospacing="1"/>
              <w:textAlignment w:val="baseline"/>
              <w:rPr>
                <w:rFonts w:eastAsia="Times New Roman" w:cstheme="minorHAnsi"/>
                <w:color w:val="000000"/>
              </w:rPr>
            </w:pPr>
            <w:r w:rsidRPr="009429FA">
              <w:rPr>
                <w:rFonts w:eastAsia="Times New Roman" w:cstheme="minorHAnsi"/>
                <w:color w:val="000000"/>
              </w:rPr>
              <w:t>Infrastructure Costs</w:t>
            </w:r>
          </w:p>
        </w:tc>
        <w:tc>
          <w:tcPr>
            <w:tcW w:w="1569" w:type="dxa"/>
            <w:tcBorders>
              <w:bottom w:val="single" w:sz="36" w:space="0" w:color="49A1A2" w:themeColor="accent3"/>
            </w:tcBorders>
          </w:tcPr>
          <w:p w14:paraId="3913E0F9" w14:textId="77777777" w:rsidR="00BF7CFD" w:rsidRPr="00FD601F" w:rsidRDefault="00BF7CFD" w:rsidP="007F57D3">
            <w:pPr>
              <w:spacing w:before="100" w:beforeAutospacing="1" w:after="100" w:afterAutospacing="1"/>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position w:val="1"/>
              </w:rPr>
            </w:pPr>
            <w:r w:rsidRPr="009429FA">
              <w:rPr>
                <w:rFonts w:eastAsia="Times New Roman" w:cstheme="minorHAnsi"/>
                <w:color w:val="000000"/>
              </w:rPr>
              <w:t>Printing</w:t>
            </w:r>
          </w:p>
        </w:tc>
        <w:tc>
          <w:tcPr>
            <w:tcW w:w="1920" w:type="dxa"/>
            <w:tcBorders>
              <w:bottom w:val="single" w:sz="36" w:space="0" w:color="49A1A2" w:themeColor="accent3"/>
            </w:tcBorders>
          </w:tcPr>
          <w:p w14:paraId="4AAA7F6E" w14:textId="77777777" w:rsidR="00BF7CFD" w:rsidRPr="00FD601F" w:rsidRDefault="00BF7CFD" w:rsidP="007F57D3">
            <w:pPr>
              <w:spacing w:before="100" w:beforeAutospacing="1" w:after="100" w:afterAutospacing="1"/>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rPr>
            </w:pPr>
            <w:r w:rsidRPr="009429FA">
              <w:rPr>
                <w:rFonts w:eastAsia="Times New Roman" w:cstheme="minorHAnsi"/>
                <w:color w:val="000000"/>
              </w:rPr>
              <w:t>$17,000</w:t>
            </w:r>
          </w:p>
        </w:tc>
        <w:tc>
          <w:tcPr>
            <w:tcW w:w="1272" w:type="dxa"/>
            <w:tcBorders>
              <w:bottom w:val="single" w:sz="36" w:space="0" w:color="49A1A2" w:themeColor="accent3"/>
            </w:tcBorders>
          </w:tcPr>
          <w:p w14:paraId="09E78A09" w14:textId="77777777" w:rsidR="00BF7CFD" w:rsidRPr="00FD601F" w:rsidRDefault="00BF7CFD" w:rsidP="007F57D3">
            <w:pPr>
              <w:spacing w:before="100" w:beforeAutospacing="1" w:after="100" w:afterAutospacing="1"/>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position w:val="1"/>
              </w:rPr>
            </w:pPr>
          </w:p>
        </w:tc>
        <w:tc>
          <w:tcPr>
            <w:tcW w:w="1230" w:type="dxa"/>
            <w:tcBorders>
              <w:bottom w:val="single" w:sz="36" w:space="0" w:color="49A1A2" w:themeColor="accent3"/>
            </w:tcBorders>
          </w:tcPr>
          <w:p w14:paraId="12A74467" w14:textId="77777777" w:rsidR="00BF7CFD" w:rsidRPr="00FD601F" w:rsidRDefault="00BF7CFD" w:rsidP="007F57D3">
            <w:pPr>
              <w:spacing w:before="100" w:beforeAutospacing="1" w:after="100" w:afterAutospacing="1"/>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rPr>
            </w:pPr>
          </w:p>
        </w:tc>
        <w:tc>
          <w:tcPr>
            <w:tcW w:w="1719" w:type="dxa"/>
            <w:tcBorders>
              <w:bottom w:val="single" w:sz="36" w:space="0" w:color="49A1A2" w:themeColor="accent3"/>
            </w:tcBorders>
          </w:tcPr>
          <w:p w14:paraId="35F7E1AF" w14:textId="77777777" w:rsidR="00BF7CFD" w:rsidRPr="00FD601F" w:rsidRDefault="00BF7CFD" w:rsidP="007F57D3">
            <w:pPr>
              <w:spacing w:before="100" w:beforeAutospacing="1" w:after="100" w:afterAutospacing="1"/>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position w:val="1"/>
              </w:rPr>
            </w:pPr>
            <w:r w:rsidRPr="009429FA">
              <w:rPr>
                <w:rFonts w:eastAsia="Times New Roman" w:cstheme="minorHAnsi"/>
                <w:color w:val="000000"/>
              </w:rPr>
              <w:t>$17,000</w:t>
            </w:r>
          </w:p>
        </w:tc>
      </w:tr>
    </w:tbl>
    <w:p w14:paraId="0489E7EF" w14:textId="77777777" w:rsidR="00BF7CFD" w:rsidRDefault="00BF7CFD" w:rsidP="00BF7CFD"/>
    <w:p w14:paraId="39937346" w14:textId="77777777" w:rsidR="00BF7CFD" w:rsidRDefault="00BF7CFD" w:rsidP="00BF7CFD">
      <w:r>
        <w:br w:type="page"/>
      </w:r>
    </w:p>
    <w:p w14:paraId="68BA1349" w14:textId="77777777" w:rsidR="00BF7CFD" w:rsidRDefault="00BF7CFD" w:rsidP="00BF7CFD">
      <w:pPr>
        <w:pStyle w:val="Heading4"/>
      </w:pPr>
      <w:r>
        <w:lastRenderedPageBreak/>
        <w:t>Case Study Step 4b: Center Cost List</w:t>
      </w:r>
    </w:p>
    <w:p w14:paraId="4582C3B7" w14:textId="59273E3F" w:rsidR="00BF7CFD" w:rsidRDefault="00BF7CFD" w:rsidP="00BF7CFD">
      <w:r>
        <w:rPr>
          <w:noProof/>
        </w:rPr>
        <w:drawing>
          <wp:anchor distT="0" distB="0" distL="114300" distR="114300" simplePos="0" relativeHeight="251658256" behindDoc="0" locked="0" layoutInCell="1" allowOverlap="1" wp14:anchorId="1A006E29" wp14:editId="1D8EE201">
            <wp:simplePos x="0" y="0"/>
            <wp:positionH relativeFrom="column">
              <wp:posOffset>51435</wp:posOffset>
            </wp:positionH>
            <wp:positionV relativeFrom="paragraph">
              <wp:posOffset>142167</wp:posOffset>
            </wp:positionV>
            <wp:extent cx="581025" cy="581025"/>
            <wp:effectExtent l="0" t="0" r="0" b="0"/>
            <wp:wrapSquare wrapText="bothSides"/>
            <wp:docPr id="46" name="Picture 4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Graphic 46">
                      <a:extLst>
                        <a:ext uri="{C183D7F6-B498-43B3-948B-1728B52AA6E4}">
                          <adec:decorative xmlns:adec="http://schemas.microsoft.com/office/drawing/2017/decorative" val="1"/>
                        </a:ext>
                      </a:extLst>
                    </pic:cNvPr>
                    <pic:cNvPicPr/>
                  </pic:nvPicPr>
                  <pic:blipFill>
                    <a:blip r:embed="rId43">
                      <a:extLst>
                        <a:ext uri="{96DAC541-7B7A-43D3-8B79-37D633B846F1}">
                          <asvg:svgBlip xmlns:asvg="http://schemas.microsoft.com/office/drawing/2016/SVG/main" r:embed="rId44"/>
                        </a:ext>
                      </a:extLst>
                    </a:blip>
                    <a:stretch>
                      <a:fillRect/>
                    </a:stretch>
                  </pic:blipFill>
                  <pic:spPr>
                    <a:xfrm>
                      <a:off x="0" y="0"/>
                      <a:ext cx="581025" cy="581025"/>
                    </a:xfrm>
                    <a:prstGeom prst="rect">
                      <a:avLst/>
                    </a:prstGeom>
                  </pic:spPr>
                </pic:pic>
              </a:graphicData>
            </a:graphic>
          </wp:anchor>
        </w:drawing>
      </w:r>
      <w:r>
        <w:t xml:space="preserve">After partner cost lists have been developed </w:t>
      </w:r>
      <w:r w:rsidR="00172432">
        <w:t>for each program</w:t>
      </w:r>
      <w:r>
        <w:t xml:space="preserve">, the total center cost list is developed to reflect all costs across all categories and items that every partner is paying. In the example below, the </w:t>
      </w:r>
      <w:r w:rsidR="00472B0C">
        <w:t>c</w:t>
      </w:r>
      <w:r>
        <w:t>osts for 3 partners (A, B, and C).</w:t>
      </w:r>
    </w:p>
    <w:p w14:paraId="449B2869" w14:textId="77777777" w:rsidR="00BF7CFD" w:rsidRDefault="00BF7CFD" w:rsidP="00BF7CFD"/>
    <w:tbl>
      <w:tblPr>
        <w:tblW w:w="9439" w:type="dxa"/>
        <w:tblInd w:w="-10" w:type="dxa"/>
        <w:tblLook w:val="04A0" w:firstRow="1" w:lastRow="0" w:firstColumn="1" w:lastColumn="0" w:noHBand="0" w:noVBand="1"/>
      </w:tblPr>
      <w:tblGrid>
        <w:gridCol w:w="2017"/>
        <w:gridCol w:w="1998"/>
        <w:gridCol w:w="1332"/>
        <w:gridCol w:w="1398"/>
        <w:gridCol w:w="1378"/>
        <w:gridCol w:w="1330"/>
      </w:tblGrid>
      <w:tr w:rsidR="00BF7CFD" w:rsidRPr="008E670B" w14:paraId="08C5DBC1" w14:textId="77777777" w:rsidTr="3B694D24">
        <w:trPr>
          <w:trHeight w:val="375"/>
        </w:trPr>
        <w:tc>
          <w:tcPr>
            <w:tcW w:w="2017" w:type="dxa"/>
            <w:tcBorders>
              <w:top w:val="single" w:sz="36" w:space="0" w:color="49A1A2" w:themeColor="accent3"/>
              <w:left w:val="single" w:sz="36" w:space="0" w:color="49A1A2" w:themeColor="accent3"/>
              <w:bottom w:val="single" w:sz="4" w:space="0" w:color="000000" w:themeColor="text1"/>
              <w:right w:val="single" w:sz="8" w:space="0" w:color="BFBFBF" w:themeColor="background1" w:themeShade="BF"/>
            </w:tcBorders>
            <w:shd w:val="clear" w:color="auto" w:fill="114257" w:themeFill="accent1"/>
            <w:vAlign w:val="center"/>
            <w:hideMark/>
          </w:tcPr>
          <w:p w14:paraId="0F6A1153" w14:textId="77777777" w:rsidR="00BF7CFD" w:rsidRPr="008E670B" w:rsidRDefault="00BF7CFD" w:rsidP="007F57D3">
            <w:pPr>
              <w:spacing w:after="0" w:line="240" w:lineRule="auto"/>
              <w:rPr>
                <w:rFonts w:ascii="Calibri" w:eastAsia="Times New Roman" w:hAnsi="Calibri" w:cs="Calibri"/>
                <w:b/>
                <w:bCs/>
                <w:color w:val="FFFFFF"/>
                <w:sz w:val="28"/>
                <w:szCs w:val="28"/>
              </w:rPr>
            </w:pPr>
            <w:r w:rsidRPr="008E670B">
              <w:rPr>
                <w:rFonts w:ascii="Calibri" w:eastAsia="Times New Roman" w:hAnsi="Calibri" w:cs="Calibri"/>
                <w:b/>
                <w:bCs/>
                <w:color w:val="FFFFFF"/>
                <w:sz w:val="28"/>
                <w:szCs w:val="28"/>
              </w:rPr>
              <w:t>Cost Category</w:t>
            </w:r>
          </w:p>
        </w:tc>
        <w:tc>
          <w:tcPr>
            <w:tcW w:w="1998" w:type="dxa"/>
            <w:tcBorders>
              <w:top w:val="single" w:sz="36" w:space="0" w:color="49A1A2" w:themeColor="accent3"/>
              <w:left w:val="nil"/>
              <w:bottom w:val="single" w:sz="4" w:space="0" w:color="000000" w:themeColor="text1"/>
              <w:right w:val="single" w:sz="8" w:space="0" w:color="BFBFBF" w:themeColor="background1" w:themeShade="BF"/>
            </w:tcBorders>
            <w:shd w:val="clear" w:color="auto" w:fill="114257" w:themeFill="accent1"/>
            <w:vAlign w:val="center"/>
            <w:hideMark/>
          </w:tcPr>
          <w:p w14:paraId="73275412" w14:textId="77777777" w:rsidR="00BF7CFD" w:rsidRPr="008E670B" w:rsidRDefault="00BF7CFD" w:rsidP="007F57D3">
            <w:pPr>
              <w:spacing w:after="0" w:line="240" w:lineRule="auto"/>
              <w:jc w:val="center"/>
              <w:rPr>
                <w:rFonts w:ascii="Calibri" w:eastAsia="Times New Roman" w:hAnsi="Calibri" w:cs="Calibri"/>
                <w:b/>
                <w:bCs/>
                <w:color w:val="FFFFFF"/>
                <w:sz w:val="28"/>
                <w:szCs w:val="28"/>
              </w:rPr>
            </w:pPr>
            <w:r w:rsidRPr="008E670B">
              <w:rPr>
                <w:rFonts w:ascii="Calibri" w:eastAsia="Times New Roman" w:hAnsi="Calibri" w:cs="Calibri"/>
                <w:b/>
                <w:bCs/>
                <w:color w:val="FFFFFF"/>
                <w:sz w:val="28"/>
                <w:szCs w:val="28"/>
              </w:rPr>
              <w:t xml:space="preserve">Cost Item </w:t>
            </w:r>
          </w:p>
        </w:tc>
        <w:tc>
          <w:tcPr>
            <w:tcW w:w="1332" w:type="dxa"/>
            <w:tcBorders>
              <w:top w:val="single" w:sz="36" w:space="0" w:color="49A1A2" w:themeColor="accent3"/>
              <w:left w:val="single" w:sz="8" w:space="0" w:color="auto"/>
              <w:bottom w:val="single" w:sz="4" w:space="0" w:color="000000" w:themeColor="text1"/>
              <w:right w:val="nil"/>
            </w:tcBorders>
            <w:shd w:val="clear" w:color="auto" w:fill="1F4E78"/>
            <w:vAlign w:val="center"/>
            <w:hideMark/>
          </w:tcPr>
          <w:p w14:paraId="46D13C36" w14:textId="77777777" w:rsidR="00BF7CFD" w:rsidRPr="008E670B" w:rsidRDefault="00BF7CFD" w:rsidP="007F57D3">
            <w:pPr>
              <w:spacing w:after="0" w:line="240" w:lineRule="auto"/>
              <w:rPr>
                <w:rFonts w:ascii="Calibri" w:eastAsia="Times New Roman" w:hAnsi="Calibri" w:cs="Calibri"/>
                <w:b/>
                <w:bCs/>
                <w:color w:val="FFFFFF"/>
                <w:sz w:val="28"/>
                <w:szCs w:val="28"/>
              </w:rPr>
            </w:pPr>
            <w:r w:rsidRPr="008E670B">
              <w:rPr>
                <w:rFonts w:ascii="Calibri" w:eastAsia="Times New Roman" w:hAnsi="Calibri" w:cs="Calibri"/>
                <w:b/>
                <w:bCs/>
                <w:color w:val="FFFFFF"/>
                <w:sz w:val="28"/>
                <w:szCs w:val="28"/>
              </w:rPr>
              <w:t>Partner A</w:t>
            </w:r>
          </w:p>
        </w:tc>
        <w:tc>
          <w:tcPr>
            <w:tcW w:w="1398" w:type="dxa"/>
            <w:tcBorders>
              <w:top w:val="single" w:sz="36" w:space="0" w:color="49A1A2" w:themeColor="accent3"/>
              <w:left w:val="single" w:sz="8" w:space="0" w:color="auto"/>
              <w:bottom w:val="single" w:sz="4" w:space="0" w:color="000000" w:themeColor="text1"/>
              <w:right w:val="nil"/>
            </w:tcBorders>
            <w:shd w:val="clear" w:color="auto" w:fill="1F4E78"/>
            <w:vAlign w:val="center"/>
            <w:hideMark/>
          </w:tcPr>
          <w:p w14:paraId="63FFBF41" w14:textId="77777777" w:rsidR="00BF7CFD" w:rsidRPr="008E670B" w:rsidRDefault="00BF7CFD" w:rsidP="007F57D3">
            <w:pPr>
              <w:spacing w:after="0" w:line="240" w:lineRule="auto"/>
              <w:rPr>
                <w:rFonts w:ascii="Calibri" w:eastAsia="Times New Roman" w:hAnsi="Calibri" w:cs="Calibri"/>
                <w:b/>
                <w:bCs/>
                <w:color w:val="FFFFFF"/>
                <w:sz w:val="28"/>
                <w:szCs w:val="28"/>
              </w:rPr>
            </w:pPr>
            <w:r w:rsidRPr="008E670B">
              <w:rPr>
                <w:rFonts w:ascii="Calibri" w:eastAsia="Times New Roman" w:hAnsi="Calibri" w:cs="Calibri"/>
                <w:b/>
                <w:bCs/>
                <w:color w:val="FFFFFF"/>
                <w:sz w:val="28"/>
                <w:szCs w:val="28"/>
              </w:rPr>
              <w:t>Partner B</w:t>
            </w:r>
          </w:p>
        </w:tc>
        <w:tc>
          <w:tcPr>
            <w:tcW w:w="1378" w:type="dxa"/>
            <w:tcBorders>
              <w:top w:val="single" w:sz="36" w:space="0" w:color="49A1A2" w:themeColor="accent3"/>
              <w:left w:val="single" w:sz="8" w:space="0" w:color="auto"/>
              <w:bottom w:val="single" w:sz="4" w:space="0" w:color="000000" w:themeColor="text1"/>
              <w:right w:val="nil"/>
            </w:tcBorders>
            <w:shd w:val="clear" w:color="auto" w:fill="1F4E78"/>
            <w:vAlign w:val="center"/>
            <w:hideMark/>
          </w:tcPr>
          <w:p w14:paraId="65590012" w14:textId="77777777" w:rsidR="00BF7CFD" w:rsidRPr="008E670B" w:rsidRDefault="00BF7CFD" w:rsidP="007F57D3">
            <w:pPr>
              <w:spacing w:after="0" w:line="240" w:lineRule="auto"/>
              <w:rPr>
                <w:rFonts w:ascii="Calibri" w:eastAsia="Times New Roman" w:hAnsi="Calibri" w:cs="Calibri"/>
                <w:b/>
                <w:bCs/>
                <w:color w:val="FFFFFF"/>
                <w:sz w:val="28"/>
                <w:szCs w:val="28"/>
              </w:rPr>
            </w:pPr>
            <w:r w:rsidRPr="008E670B">
              <w:rPr>
                <w:rFonts w:ascii="Calibri" w:eastAsia="Times New Roman" w:hAnsi="Calibri" w:cs="Calibri"/>
                <w:b/>
                <w:bCs/>
                <w:color w:val="FFFFFF"/>
                <w:sz w:val="28"/>
                <w:szCs w:val="28"/>
              </w:rPr>
              <w:t>Partner C</w:t>
            </w:r>
          </w:p>
        </w:tc>
        <w:tc>
          <w:tcPr>
            <w:tcW w:w="1316" w:type="dxa"/>
            <w:tcBorders>
              <w:top w:val="single" w:sz="36" w:space="0" w:color="49A1A2" w:themeColor="accent3"/>
              <w:left w:val="nil"/>
              <w:bottom w:val="nil"/>
              <w:right w:val="single" w:sz="36" w:space="0" w:color="49A1A2" w:themeColor="accent3"/>
            </w:tcBorders>
            <w:shd w:val="clear" w:color="auto" w:fill="45818E"/>
            <w:vAlign w:val="center"/>
            <w:hideMark/>
          </w:tcPr>
          <w:p w14:paraId="22649C1D" w14:textId="77777777" w:rsidR="00BF7CFD" w:rsidRPr="008E670B" w:rsidRDefault="00BF7CFD" w:rsidP="007F57D3">
            <w:pPr>
              <w:spacing w:after="0" w:line="240" w:lineRule="auto"/>
              <w:rPr>
                <w:rFonts w:ascii="Calibri" w:eastAsia="Times New Roman" w:hAnsi="Calibri" w:cs="Calibri"/>
                <w:b/>
                <w:bCs/>
                <w:color w:val="FFFFFF"/>
                <w:sz w:val="28"/>
                <w:szCs w:val="28"/>
              </w:rPr>
            </w:pPr>
            <w:r w:rsidRPr="008E670B">
              <w:rPr>
                <w:rFonts w:ascii="Calibri" w:eastAsia="Times New Roman" w:hAnsi="Calibri" w:cs="Calibri"/>
                <w:b/>
                <w:bCs/>
                <w:color w:val="FFFFFF"/>
                <w:sz w:val="28"/>
                <w:szCs w:val="28"/>
              </w:rPr>
              <w:t>Total</w:t>
            </w:r>
          </w:p>
        </w:tc>
      </w:tr>
      <w:tr w:rsidR="00BF7CFD" w:rsidRPr="008E670B" w14:paraId="6EA946EA" w14:textId="77777777" w:rsidTr="3B694D24">
        <w:trPr>
          <w:trHeight w:val="255"/>
        </w:trPr>
        <w:tc>
          <w:tcPr>
            <w:tcW w:w="2017" w:type="dxa"/>
            <w:tcBorders>
              <w:top w:val="single" w:sz="4" w:space="0" w:color="auto"/>
              <w:left w:val="single" w:sz="36" w:space="0" w:color="49A1A2" w:themeColor="accent3"/>
              <w:bottom w:val="single" w:sz="4" w:space="0" w:color="auto"/>
              <w:right w:val="single" w:sz="4" w:space="0" w:color="auto"/>
            </w:tcBorders>
            <w:shd w:val="clear" w:color="auto" w:fill="D9D9D9" w:themeFill="background1" w:themeFillShade="D9"/>
            <w:noWrap/>
            <w:vAlign w:val="bottom"/>
            <w:hideMark/>
          </w:tcPr>
          <w:p w14:paraId="298C3F13" w14:textId="494E9841" w:rsidR="00BF7CFD" w:rsidRPr="008E670B" w:rsidRDefault="00BF7CFD" w:rsidP="007F57D3">
            <w:pPr>
              <w:spacing w:after="0" w:line="240" w:lineRule="auto"/>
              <w:rPr>
                <w:rFonts w:eastAsia="Times New Roman" w:cstheme="minorHAnsi"/>
                <w:color w:val="000000"/>
              </w:rPr>
            </w:pPr>
            <w:r w:rsidRPr="008E670B">
              <w:rPr>
                <w:rFonts w:eastAsia="Times New Roman" w:cstheme="minorHAnsi"/>
                <w:color w:val="000000"/>
              </w:rPr>
              <w:t>Infrastructure Costs</w:t>
            </w:r>
          </w:p>
        </w:tc>
        <w:tc>
          <w:tcPr>
            <w:tcW w:w="1998"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045C8C14" w14:textId="72BFFE7E" w:rsidR="00BF7CFD" w:rsidRPr="008E670B" w:rsidRDefault="00BF7CFD" w:rsidP="007F57D3">
            <w:pPr>
              <w:spacing w:after="0" w:line="240" w:lineRule="auto"/>
              <w:rPr>
                <w:rFonts w:eastAsia="Times New Roman" w:cstheme="minorHAnsi"/>
                <w:color w:val="000000"/>
              </w:rPr>
            </w:pPr>
            <w:r w:rsidRPr="008E670B">
              <w:rPr>
                <w:rFonts w:eastAsia="Times New Roman" w:cstheme="minorHAnsi"/>
                <w:color w:val="000000"/>
              </w:rPr>
              <w:t xml:space="preserve">Office </w:t>
            </w:r>
            <w:r w:rsidR="00472B0C">
              <w:rPr>
                <w:rFonts w:eastAsia="Times New Roman" w:cstheme="minorHAnsi"/>
                <w:color w:val="000000"/>
              </w:rPr>
              <w:t>s</w:t>
            </w:r>
            <w:r w:rsidRPr="008E670B">
              <w:rPr>
                <w:rFonts w:eastAsia="Times New Roman" w:cstheme="minorHAnsi"/>
                <w:color w:val="000000"/>
              </w:rPr>
              <w:t>upplies</w:t>
            </w:r>
          </w:p>
        </w:tc>
        <w:tc>
          <w:tcPr>
            <w:tcW w:w="133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6D769C60" w14:textId="77777777" w:rsidR="00BF7CFD" w:rsidRPr="008E670B" w:rsidRDefault="00BF7CFD" w:rsidP="007F57D3">
            <w:pPr>
              <w:spacing w:after="0" w:line="240" w:lineRule="auto"/>
              <w:rPr>
                <w:rFonts w:eastAsia="Times New Roman" w:cstheme="minorHAnsi"/>
                <w:color w:val="000000"/>
              </w:rPr>
            </w:pPr>
            <w:r w:rsidRPr="008E670B">
              <w:rPr>
                <w:rFonts w:eastAsia="Times New Roman" w:cstheme="minorHAnsi"/>
                <w:color w:val="000000"/>
              </w:rPr>
              <w:t xml:space="preserve"> $15,000.00 </w:t>
            </w:r>
          </w:p>
        </w:tc>
        <w:tc>
          <w:tcPr>
            <w:tcW w:w="1398"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7A5A0928" w14:textId="77777777" w:rsidR="00BF7CFD" w:rsidRPr="008E670B" w:rsidRDefault="00BF7CFD" w:rsidP="007F57D3">
            <w:pPr>
              <w:spacing w:after="0" w:line="240" w:lineRule="auto"/>
              <w:rPr>
                <w:rFonts w:eastAsia="Times New Roman" w:cstheme="minorHAnsi"/>
                <w:color w:val="000000"/>
              </w:rPr>
            </w:pPr>
            <w:r w:rsidRPr="008E670B">
              <w:rPr>
                <w:rFonts w:eastAsia="Times New Roman" w:cstheme="minorHAnsi"/>
                <w:color w:val="000000"/>
              </w:rPr>
              <w:t xml:space="preserve">$30,000.00 </w:t>
            </w:r>
          </w:p>
        </w:tc>
        <w:tc>
          <w:tcPr>
            <w:tcW w:w="1378"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6B1E2E27" w14:textId="77777777" w:rsidR="00BF7CFD" w:rsidRPr="008E670B" w:rsidRDefault="00BF7CFD" w:rsidP="007F57D3">
            <w:pPr>
              <w:spacing w:after="0" w:line="240" w:lineRule="auto"/>
              <w:rPr>
                <w:rFonts w:eastAsia="Times New Roman" w:cstheme="minorHAnsi"/>
                <w:color w:val="000000"/>
              </w:rPr>
            </w:pPr>
            <w:r w:rsidRPr="008E670B">
              <w:rPr>
                <w:rFonts w:eastAsia="Times New Roman" w:cstheme="minorHAnsi"/>
                <w:color w:val="000000"/>
              </w:rPr>
              <w:t>$</w:t>
            </w:r>
            <w:r w:rsidRPr="00683BAA">
              <w:rPr>
                <w:rFonts w:eastAsia="Times New Roman" w:cstheme="minorHAnsi"/>
                <w:color w:val="000000"/>
              </w:rPr>
              <w:t>5</w:t>
            </w:r>
            <w:r w:rsidRPr="008E670B">
              <w:rPr>
                <w:rFonts w:eastAsia="Times New Roman" w:cstheme="minorHAnsi"/>
                <w:color w:val="000000"/>
              </w:rPr>
              <w:t xml:space="preserve">,000.00 </w:t>
            </w:r>
          </w:p>
        </w:tc>
        <w:tc>
          <w:tcPr>
            <w:tcW w:w="1316" w:type="dxa"/>
            <w:tcBorders>
              <w:top w:val="nil"/>
              <w:left w:val="nil"/>
              <w:bottom w:val="nil"/>
              <w:right w:val="single" w:sz="36" w:space="0" w:color="49A1A2" w:themeColor="accent3"/>
            </w:tcBorders>
            <w:shd w:val="clear" w:color="auto" w:fill="auto"/>
            <w:noWrap/>
            <w:vAlign w:val="bottom"/>
            <w:hideMark/>
          </w:tcPr>
          <w:p w14:paraId="7FDD7A49" w14:textId="77777777" w:rsidR="00BF7CFD" w:rsidRPr="008E670B" w:rsidRDefault="00BF7CFD" w:rsidP="007F57D3">
            <w:pPr>
              <w:spacing w:after="0" w:line="240" w:lineRule="auto"/>
              <w:rPr>
                <w:rFonts w:eastAsia="Times New Roman" w:cstheme="minorHAnsi"/>
                <w:color w:val="000000"/>
              </w:rPr>
            </w:pPr>
            <w:r w:rsidRPr="008E670B">
              <w:rPr>
                <w:rFonts w:eastAsia="Times New Roman" w:cstheme="minorHAnsi"/>
                <w:color w:val="000000"/>
              </w:rPr>
              <w:t>$</w:t>
            </w:r>
            <w:r w:rsidRPr="00683BAA">
              <w:rPr>
                <w:rFonts w:eastAsia="Times New Roman" w:cstheme="minorHAnsi"/>
                <w:color w:val="000000"/>
              </w:rPr>
              <w:t>50</w:t>
            </w:r>
            <w:r w:rsidRPr="008E670B">
              <w:rPr>
                <w:rFonts w:eastAsia="Times New Roman" w:cstheme="minorHAnsi"/>
                <w:color w:val="000000"/>
              </w:rPr>
              <w:t xml:space="preserve">,000.00 </w:t>
            </w:r>
          </w:p>
        </w:tc>
      </w:tr>
      <w:tr w:rsidR="00BF7CFD" w:rsidRPr="008E670B" w14:paraId="5C7382B5" w14:textId="77777777" w:rsidTr="3B694D24">
        <w:trPr>
          <w:trHeight w:val="270"/>
        </w:trPr>
        <w:tc>
          <w:tcPr>
            <w:tcW w:w="2017" w:type="dxa"/>
            <w:tcBorders>
              <w:top w:val="single" w:sz="4" w:space="0" w:color="auto"/>
              <w:left w:val="single" w:sz="36" w:space="0" w:color="49A1A2" w:themeColor="accent3"/>
              <w:bottom w:val="single" w:sz="4" w:space="0" w:color="auto"/>
              <w:right w:val="single" w:sz="4" w:space="0" w:color="auto"/>
            </w:tcBorders>
            <w:shd w:val="clear" w:color="auto" w:fill="auto"/>
            <w:noWrap/>
            <w:vAlign w:val="center"/>
            <w:hideMark/>
          </w:tcPr>
          <w:p w14:paraId="6F127DB6" w14:textId="77777777" w:rsidR="00BF7CFD" w:rsidRPr="008E670B" w:rsidRDefault="00BF7CFD" w:rsidP="007F57D3">
            <w:pPr>
              <w:spacing w:after="0" w:line="240" w:lineRule="auto"/>
              <w:rPr>
                <w:rFonts w:eastAsia="Times New Roman" w:cstheme="minorHAnsi"/>
                <w:color w:val="000000"/>
              </w:rPr>
            </w:pPr>
            <w:r w:rsidRPr="009429FA">
              <w:rPr>
                <w:rFonts w:eastAsia="Times New Roman" w:cstheme="minorHAnsi"/>
                <w:color w:val="000000"/>
              </w:rPr>
              <w:t>Career Services</w:t>
            </w:r>
          </w:p>
        </w:tc>
        <w:tc>
          <w:tcPr>
            <w:tcW w:w="19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6D8EF4" w14:textId="7984F1B7" w:rsidR="00BF7CFD" w:rsidRPr="008E670B" w:rsidRDefault="00BF7CFD" w:rsidP="3B694D24">
            <w:pPr>
              <w:spacing w:after="0" w:line="240" w:lineRule="auto"/>
              <w:rPr>
                <w:rFonts w:eastAsia="Times New Roman"/>
                <w:color w:val="000000"/>
              </w:rPr>
            </w:pPr>
            <w:r w:rsidRPr="3B694D24">
              <w:rPr>
                <w:rFonts w:eastAsia="Times New Roman"/>
                <w:color w:val="000000" w:themeColor="text1"/>
              </w:rPr>
              <w:t xml:space="preserve">Resource </w:t>
            </w:r>
            <w:r w:rsidR="5AC90685" w:rsidRPr="3B694D24">
              <w:rPr>
                <w:rFonts w:eastAsia="Times New Roman"/>
                <w:color w:val="000000" w:themeColor="text1"/>
              </w:rPr>
              <w:t>r</w:t>
            </w:r>
            <w:r w:rsidRPr="3B694D24">
              <w:rPr>
                <w:rFonts w:eastAsia="Times New Roman"/>
                <w:color w:val="000000" w:themeColor="text1"/>
              </w:rPr>
              <w:t xml:space="preserve">oom </w:t>
            </w:r>
            <w:r w:rsidR="00472B0C" w:rsidRPr="3B694D24">
              <w:rPr>
                <w:rFonts w:eastAsia="Times New Roman"/>
                <w:color w:val="000000" w:themeColor="text1"/>
              </w:rPr>
              <w:t>s</w:t>
            </w:r>
            <w:r w:rsidRPr="3B694D24">
              <w:rPr>
                <w:rFonts w:eastAsia="Times New Roman"/>
                <w:color w:val="000000" w:themeColor="text1"/>
              </w:rPr>
              <w:t>taffing</w:t>
            </w:r>
          </w:p>
        </w:tc>
        <w:tc>
          <w:tcPr>
            <w:tcW w:w="13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11E668" w14:textId="77777777" w:rsidR="00BF7CFD" w:rsidRPr="008E670B" w:rsidRDefault="00BF7CFD" w:rsidP="007F57D3">
            <w:pPr>
              <w:spacing w:after="0" w:line="240" w:lineRule="auto"/>
              <w:rPr>
                <w:rFonts w:eastAsia="Times New Roman" w:cstheme="minorHAnsi"/>
                <w:color w:val="000000"/>
              </w:rPr>
            </w:pPr>
            <w:r w:rsidRPr="00683BAA">
              <w:rPr>
                <w:rFonts w:eastAsia="Times New Roman" w:cstheme="minorHAnsi"/>
                <w:color w:val="000000"/>
              </w:rPr>
              <w:t>$10,000.00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C0ED5D" w14:textId="77777777" w:rsidR="00BF7CFD" w:rsidRPr="008E670B" w:rsidRDefault="00BF7CFD" w:rsidP="007F57D3">
            <w:pPr>
              <w:spacing w:after="0" w:line="240" w:lineRule="auto"/>
              <w:rPr>
                <w:rFonts w:eastAsia="Times New Roman" w:cstheme="minorHAnsi"/>
                <w:color w:val="000000"/>
              </w:rPr>
            </w:pPr>
            <w:r w:rsidRPr="008E670B">
              <w:rPr>
                <w:rFonts w:eastAsia="Times New Roman" w:cstheme="minorHAnsi"/>
                <w:color w:val="000000"/>
              </w:rPr>
              <w:t> </w:t>
            </w:r>
            <w:r w:rsidRPr="00683BAA">
              <w:rPr>
                <w:rFonts w:eastAsia="Times New Roman" w:cstheme="minorHAnsi"/>
                <w:color w:val="000000"/>
              </w:rPr>
              <w:t>$20,000.00</w:t>
            </w:r>
          </w:p>
        </w:tc>
        <w:tc>
          <w:tcPr>
            <w:tcW w:w="13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5ECA7F" w14:textId="77777777" w:rsidR="00BF7CFD" w:rsidRPr="008E670B" w:rsidRDefault="00BF7CFD" w:rsidP="007F57D3">
            <w:pPr>
              <w:spacing w:after="0" w:line="240" w:lineRule="auto"/>
              <w:rPr>
                <w:rFonts w:eastAsia="Times New Roman" w:cstheme="minorHAnsi"/>
                <w:color w:val="000000"/>
              </w:rPr>
            </w:pPr>
            <w:r w:rsidRPr="00683BAA">
              <w:rPr>
                <w:rFonts w:eastAsia="Times New Roman" w:cstheme="minorHAnsi"/>
                <w:color w:val="000000"/>
              </w:rPr>
              <w:t>$5,000.00</w:t>
            </w:r>
          </w:p>
        </w:tc>
        <w:tc>
          <w:tcPr>
            <w:tcW w:w="1316" w:type="dxa"/>
            <w:tcBorders>
              <w:top w:val="nil"/>
              <w:left w:val="nil"/>
              <w:bottom w:val="nil"/>
              <w:right w:val="single" w:sz="36" w:space="0" w:color="49A1A2" w:themeColor="accent3"/>
            </w:tcBorders>
            <w:shd w:val="clear" w:color="auto" w:fill="auto"/>
            <w:noWrap/>
            <w:vAlign w:val="bottom"/>
            <w:hideMark/>
          </w:tcPr>
          <w:p w14:paraId="558B4F71" w14:textId="77777777" w:rsidR="00BF7CFD" w:rsidRPr="008E670B" w:rsidRDefault="00BF7CFD" w:rsidP="007F57D3">
            <w:pPr>
              <w:spacing w:after="0" w:line="240" w:lineRule="auto"/>
              <w:rPr>
                <w:rFonts w:eastAsia="Times New Roman" w:cstheme="minorHAnsi"/>
                <w:color w:val="000000"/>
              </w:rPr>
            </w:pPr>
            <w:r w:rsidRPr="008E670B">
              <w:rPr>
                <w:rFonts w:eastAsia="Times New Roman" w:cstheme="minorHAnsi"/>
                <w:color w:val="000000"/>
              </w:rPr>
              <w:t> </w:t>
            </w:r>
            <w:r w:rsidRPr="00683BAA">
              <w:rPr>
                <w:rFonts w:eastAsia="Times New Roman" w:cstheme="minorHAnsi"/>
                <w:color w:val="000000"/>
              </w:rPr>
              <w:t>$35,000.00</w:t>
            </w:r>
          </w:p>
        </w:tc>
      </w:tr>
      <w:tr w:rsidR="00BF7CFD" w:rsidRPr="008E670B" w14:paraId="37372B1D" w14:textId="77777777" w:rsidTr="3B694D24">
        <w:trPr>
          <w:trHeight w:val="270"/>
        </w:trPr>
        <w:tc>
          <w:tcPr>
            <w:tcW w:w="2017" w:type="dxa"/>
            <w:tcBorders>
              <w:top w:val="single" w:sz="4" w:space="0" w:color="auto"/>
              <w:left w:val="single" w:sz="36" w:space="0" w:color="49A1A2" w:themeColor="accent3"/>
              <w:bottom w:val="single" w:sz="4" w:space="0" w:color="auto"/>
              <w:right w:val="single" w:sz="4" w:space="0" w:color="auto"/>
            </w:tcBorders>
            <w:shd w:val="clear" w:color="auto" w:fill="D9D9D9" w:themeFill="background1" w:themeFillShade="D9"/>
            <w:noWrap/>
            <w:vAlign w:val="center"/>
            <w:hideMark/>
          </w:tcPr>
          <w:p w14:paraId="566A3FBB" w14:textId="6C8A6C12" w:rsidR="00BF7CFD" w:rsidRPr="008E670B" w:rsidRDefault="00BF7CFD" w:rsidP="007F57D3">
            <w:pPr>
              <w:spacing w:after="0" w:line="240" w:lineRule="auto"/>
              <w:rPr>
                <w:rFonts w:eastAsia="Times New Roman" w:cstheme="minorHAnsi"/>
                <w:color w:val="000000"/>
              </w:rPr>
            </w:pPr>
            <w:r w:rsidRPr="009429FA">
              <w:rPr>
                <w:rFonts w:eastAsia="Times New Roman" w:cstheme="minorHAnsi"/>
                <w:color w:val="000000"/>
              </w:rPr>
              <w:t>Infrastructure Costs</w:t>
            </w:r>
          </w:p>
        </w:tc>
        <w:tc>
          <w:tcPr>
            <w:tcW w:w="1998"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451BCAF1" w14:textId="43894473" w:rsidR="00BF7CFD" w:rsidRPr="008E670B" w:rsidRDefault="00BF7CFD" w:rsidP="007F57D3">
            <w:pPr>
              <w:spacing w:after="0" w:line="240" w:lineRule="auto"/>
              <w:rPr>
                <w:rFonts w:eastAsia="Times New Roman" w:cstheme="minorHAnsi"/>
                <w:color w:val="000000"/>
              </w:rPr>
            </w:pPr>
            <w:r w:rsidRPr="009429FA">
              <w:rPr>
                <w:rFonts w:eastAsia="Times New Roman" w:cstheme="minorHAnsi"/>
                <w:color w:val="000000"/>
              </w:rPr>
              <w:t xml:space="preserve">Assistive </w:t>
            </w:r>
            <w:r w:rsidR="00472B0C">
              <w:rPr>
                <w:rFonts w:eastAsia="Times New Roman" w:cstheme="minorHAnsi"/>
                <w:color w:val="000000"/>
              </w:rPr>
              <w:t>t</w:t>
            </w:r>
            <w:r w:rsidRPr="009429FA">
              <w:rPr>
                <w:rFonts w:eastAsia="Times New Roman" w:cstheme="minorHAnsi"/>
                <w:color w:val="000000"/>
              </w:rPr>
              <w:t xml:space="preserve">echnology for </w:t>
            </w:r>
            <w:r w:rsidR="00472B0C">
              <w:rPr>
                <w:rFonts w:eastAsia="Times New Roman" w:cstheme="minorHAnsi"/>
                <w:color w:val="000000"/>
              </w:rPr>
              <w:t>i</w:t>
            </w:r>
            <w:r w:rsidRPr="009429FA">
              <w:rPr>
                <w:rFonts w:eastAsia="Times New Roman" w:cstheme="minorHAnsi"/>
                <w:color w:val="000000"/>
              </w:rPr>
              <w:t xml:space="preserve">ndividuals with </w:t>
            </w:r>
            <w:r w:rsidR="00472B0C">
              <w:rPr>
                <w:rFonts w:eastAsia="Times New Roman" w:cstheme="minorHAnsi"/>
                <w:color w:val="000000"/>
              </w:rPr>
              <w:t>d</w:t>
            </w:r>
            <w:r w:rsidRPr="009429FA">
              <w:rPr>
                <w:rFonts w:eastAsia="Times New Roman" w:cstheme="minorHAnsi"/>
                <w:color w:val="000000"/>
              </w:rPr>
              <w:t>isabilities</w:t>
            </w:r>
          </w:p>
        </w:tc>
        <w:tc>
          <w:tcPr>
            <w:tcW w:w="133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56454981" w14:textId="77777777" w:rsidR="00BF7CFD" w:rsidRPr="008E670B" w:rsidRDefault="00BF7CFD" w:rsidP="007F57D3">
            <w:pPr>
              <w:spacing w:after="0" w:line="240" w:lineRule="auto"/>
              <w:rPr>
                <w:rFonts w:eastAsia="Times New Roman" w:cstheme="minorHAnsi"/>
                <w:color w:val="000000"/>
              </w:rPr>
            </w:pPr>
            <w:r w:rsidRPr="008E670B">
              <w:rPr>
                <w:rFonts w:eastAsia="Times New Roman" w:cstheme="minorHAnsi"/>
                <w:color w:val="000000"/>
              </w:rPr>
              <w:t> </w:t>
            </w:r>
            <w:r w:rsidRPr="00683BAA">
              <w:rPr>
                <w:rFonts w:eastAsia="Times New Roman" w:cstheme="minorHAnsi"/>
                <w:color w:val="000000"/>
              </w:rPr>
              <w:t>$2,000.00</w:t>
            </w:r>
          </w:p>
        </w:tc>
        <w:tc>
          <w:tcPr>
            <w:tcW w:w="1398"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3B21BE6B" w14:textId="77777777" w:rsidR="00BF7CFD" w:rsidRPr="008E670B" w:rsidRDefault="00BF7CFD" w:rsidP="007F57D3">
            <w:pPr>
              <w:spacing w:after="0" w:line="240" w:lineRule="auto"/>
              <w:rPr>
                <w:rFonts w:eastAsia="Times New Roman" w:cstheme="minorHAnsi"/>
                <w:color w:val="000000"/>
              </w:rPr>
            </w:pPr>
            <w:r w:rsidRPr="008E670B">
              <w:rPr>
                <w:rFonts w:eastAsia="Times New Roman" w:cstheme="minorHAnsi"/>
                <w:color w:val="000000"/>
              </w:rPr>
              <w:t> </w:t>
            </w:r>
            <w:r w:rsidRPr="00683BAA">
              <w:rPr>
                <w:rFonts w:eastAsia="Times New Roman" w:cstheme="minorHAnsi"/>
                <w:color w:val="000000"/>
              </w:rPr>
              <w:t>$2,000.00</w:t>
            </w:r>
          </w:p>
        </w:tc>
        <w:tc>
          <w:tcPr>
            <w:tcW w:w="1378"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1892DF92" w14:textId="77777777" w:rsidR="00BF7CFD" w:rsidRPr="008E670B" w:rsidRDefault="00BF7CFD" w:rsidP="007F57D3">
            <w:pPr>
              <w:spacing w:after="0" w:line="240" w:lineRule="auto"/>
              <w:rPr>
                <w:rFonts w:eastAsia="Times New Roman" w:cstheme="minorHAnsi"/>
                <w:color w:val="000000"/>
              </w:rPr>
            </w:pPr>
            <w:r w:rsidRPr="00683BAA">
              <w:rPr>
                <w:rFonts w:eastAsia="Times New Roman" w:cstheme="minorHAnsi"/>
                <w:color w:val="000000"/>
              </w:rPr>
              <w:t>$2,000.00</w:t>
            </w:r>
          </w:p>
        </w:tc>
        <w:tc>
          <w:tcPr>
            <w:tcW w:w="1316" w:type="dxa"/>
            <w:tcBorders>
              <w:top w:val="nil"/>
              <w:left w:val="nil"/>
              <w:bottom w:val="nil"/>
              <w:right w:val="single" w:sz="36" w:space="0" w:color="49A1A2" w:themeColor="accent3"/>
            </w:tcBorders>
            <w:shd w:val="clear" w:color="auto" w:fill="auto"/>
            <w:noWrap/>
            <w:vAlign w:val="bottom"/>
            <w:hideMark/>
          </w:tcPr>
          <w:p w14:paraId="5597AF91" w14:textId="77777777" w:rsidR="00BF7CFD" w:rsidRPr="008E670B" w:rsidRDefault="00BF7CFD" w:rsidP="007F57D3">
            <w:pPr>
              <w:spacing w:after="0" w:line="240" w:lineRule="auto"/>
              <w:rPr>
                <w:rFonts w:eastAsia="Times New Roman" w:cstheme="minorHAnsi"/>
                <w:color w:val="000000"/>
              </w:rPr>
            </w:pPr>
            <w:r w:rsidRPr="008E670B">
              <w:rPr>
                <w:rFonts w:eastAsia="Times New Roman" w:cstheme="minorHAnsi"/>
                <w:color w:val="000000"/>
              </w:rPr>
              <w:t> </w:t>
            </w:r>
            <w:r w:rsidRPr="00683BAA">
              <w:rPr>
                <w:rFonts w:eastAsia="Times New Roman" w:cstheme="minorHAnsi"/>
                <w:color w:val="000000"/>
              </w:rPr>
              <w:t>$6,000.00</w:t>
            </w:r>
          </w:p>
        </w:tc>
      </w:tr>
      <w:tr w:rsidR="00BF7CFD" w:rsidRPr="008E670B" w14:paraId="5F98939E" w14:textId="77777777" w:rsidTr="3B694D24">
        <w:trPr>
          <w:trHeight w:val="270"/>
        </w:trPr>
        <w:tc>
          <w:tcPr>
            <w:tcW w:w="2017" w:type="dxa"/>
            <w:tcBorders>
              <w:top w:val="single" w:sz="4" w:space="0" w:color="auto"/>
              <w:left w:val="single" w:sz="36" w:space="0" w:color="49A1A2" w:themeColor="accent3"/>
              <w:bottom w:val="single" w:sz="4" w:space="0" w:color="auto"/>
              <w:right w:val="single" w:sz="4" w:space="0" w:color="auto"/>
            </w:tcBorders>
            <w:shd w:val="clear" w:color="auto" w:fill="auto"/>
            <w:noWrap/>
            <w:vAlign w:val="center"/>
            <w:hideMark/>
          </w:tcPr>
          <w:p w14:paraId="5A7DBE6B" w14:textId="4504A407" w:rsidR="00BF7CFD" w:rsidRPr="008E670B" w:rsidRDefault="00BF7CFD" w:rsidP="007F57D3">
            <w:pPr>
              <w:spacing w:after="0" w:line="240" w:lineRule="auto"/>
              <w:rPr>
                <w:rFonts w:eastAsia="Times New Roman" w:cstheme="minorHAnsi"/>
                <w:color w:val="000000"/>
              </w:rPr>
            </w:pPr>
            <w:r w:rsidRPr="009429FA">
              <w:rPr>
                <w:rFonts w:eastAsia="Times New Roman" w:cstheme="minorHAnsi"/>
                <w:color w:val="000000"/>
              </w:rPr>
              <w:t>Infrastructure Costs</w:t>
            </w:r>
          </w:p>
        </w:tc>
        <w:tc>
          <w:tcPr>
            <w:tcW w:w="19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FEE245" w14:textId="77777777" w:rsidR="00BF7CFD" w:rsidRPr="008E670B" w:rsidRDefault="00BF7CFD" w:rsidP="007F57D3">
            <w:pPr>
              <w:spacing w:after="0" w:line="240" w:lineRule="auto"/>
              <w:rPr>
                <w:rFonts w:eastAsia="Times New Roman" w:cstheme="minorHAnsi"/>
                <w:color w:val="000000"/>
              </w:rPr>
            </w:pPr>
            <w:r w:rsidRPr="00683BAA">
              <w:rPr>
                <w:rFonts w:eastAsia="Times New Roman" w:cstheme="minorHAnsi"/>
                <w:color w:val="000000"/>
              </w:rPr>
              <w:t>Signage</w:t>
            </w:r>
          </w:p>
        </w:tc>
        <w:tc>
          <w:tcPr>
            <w:tcW w:w="13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3B2AE9" w14:textId="77777777" w:rsidR="00BF7CFD" w:rsidRPr="008E670B" w:rsidRDefault="00BF7CFD" w:rsidP="007F57D3">
            <w:pPr>
              <w:spacing w:after="0" w:line="240" w:lineRule="auto"/>
              <w:rPr>
                <w:rFonts w:eastAsia="Times New Roman" w:cstheme="minorHAnsi"/>
                <w:color w:val="000000"/>
              </w:rPr>
            </w:pPr>
            <w:r w:rsidRPr="008E670B">
              <w:rPr>
                <w:rFonts w:eastAsia="Times New Roman" w:cstheme="minorHAnsi"/>
                <w:color w:val="000000"/>
              </w:rPr>
              <w:t> </w:t>
            </w:r>
            <w:r w:rsidRPr="00683BAA">
              <w:rPr>
                <w:rFonts w:eastAsia="Times New Roman" w:cstheme="minorHAnsi"/>
                <w:color w:val="000000"/>
              </w:rPr>
              <w:t>$1,500.00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EA0F2D" w14:textId="77777777" w:rsidR="00BF7CFD" w:rsidRPr="008E670B" w:rsidRDefault="00BF7CFD" w:rsidP="007F57D3">
            <w:pPr>
              <w:spacing w:after="0" w:line="240" w:lineRule="auto"/>
              <w:rPr>
                <w:rFonts w:eastAsia="Times New Roman" w:cstheme="minorHAnsi"/>
                <w:color w:val="000000"/>
              </w:rPr>
            </w:pPr>
            <w:r w:rsidRPr="00683BAA">
              <w:rPr>
                <w:rFonts w:eastAsia="Times New Roman" w:cstheme="minorHAnsi"/>
                <w:color w:val="000000"/>
              </w:rPr>
              <w:t>$1,500.00</w:t>
            </w:r>
          </w:p>
        </w:tc>
        <w:tc>
          <w:tcPr>
            <w:tcW w:w="13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5505B7" w14:textId="77777777" w:rsidR="00BF7CFD" w:rsidRPr="008E670B" w:rsidRDefault="00BF7CFD" w:rsidP="007F57D3">
            <w:pPr>
              <w:spacing w:after="0" w:line="240" w:lineRule="auto"/>
              <w:rPr>
                <w:rFonts w:eastAsia="Times New Roman" w:cstheme="minorHAnsi"/>
                <w:color w:val="000000"/>
              </w:rPr>
            </w:pPr>
            <w:r w:rsidRPr="00683BAA">
              <w:rPr>
                <w:rFonts w:eastAsia="Times New Roman" w:cstheme="minorHAnsi"/>
                <w:color w:val="000000"/>
              </w:rPr>
              <w:t>$1,500.00</w:t>
            </w:r>
          </w:p>
        </w:tc>
        <w:tc>
          <w:tcPr>
            <w:tcW w:w="1316" w:type="dxa"/>
            <w:tcBorders>
              <w:top w:val="nil"/>
              <w:left w:val="nil"/>
              <w:bottom w:val="nil"/>
              <w:right w:val="single" w:sz="36" w:space="0" w:color="49A1A2" w:themeColor="accent3"/>
            </w:tcBorders>
            <w:shd w:val="clear" w:color="auto" w:fill="auto"/>
            <w:noWrap/>
            <w:vAlign w:val="bottom"/>
            <w:hideMark/>
          </w:tcPr>
          <w:p w14:paraId="2BC92B8D" w14:textId="77777777" w:rsidR="00BF7CFD" w:rsidRPr="008E670B" w:rsidRDefault="00BF7CFD" w:rsidP="007F57D3">
            <w:pPr>
              <w:spacing w:after="0" w:line="240" w:lineRule="auto"/>
              <w:rPr>
                <w:rFonts w:eastAsia="Times New Roman" w:cstheme="minorHAnsi"/>
                <w:color w:val="000000"/>
              </w:rPr>
            </w:pPr>
            <w:r w:rsidRPr="008E670B">
              <w:rPr>
                <w:rFonts w:eastAsia="Times New Roman" w:cstheme="minorHAnsi"/>
                <w:color w:val="000000"/>
              </w:rPr>
              <w:t> </w:t>
            </w:r>
            <w:r w:rsidRPr="00683BAA">
              <w:rPr>
                <w:rFonts w:eastAsia="Times New Roman" w:cstheme="minorHAnsi"/>
                <w:color w:val="000000"/>
              </w:rPr>
              <w:t>$4,500.00</w:t>
            </w:r>
          </w:p>
        </w:tc>
      </w:tr>
      <w:tr w:rsidR="00BF7CFD" w:rsidRPr="008E670B" w14:paraId="305C80B4" w14:textId="77777777" w:rsidTr="3B694D24">
        <w:trPr>
          <w:trHeight w:val="270"/>
        </w:trPr>
        <w:tc>
          <w:tcPr>
            <w:tcW w:w="2017" w:type="dxa"/>
            <w:tcBorders>
              <w:top w:val="single" w:sz="4" w:space="0" w:color="auto"/>
              <w:left w:val="single" w:sz="36" w:space="0" w:color="49A1A2" w:themeColor="accent3"/>
              <w:bottom w:val="single" w:sz="4" w:space="0" w:color="auto"/>
              <w:right w:val="single" w:sz="4" w:space="0" w:color="auto"/>
            </w:tcBorders>
            <w:shd w:val="clear" w:color="auto" w:fill="D9D9D9" w:themeFill="background1" w:themeFillShade="D9"/>
            <w:noWrap/>
            <w:vAlign w:val="center"/>
            <w:hideMark/>
          </w:tcPr>
          <w:p w14:paraId="7B63F49A" w14:textId="77777777" w:rsidR="00BF7CFD" w:rsidRPr="008E670B" w:rsidRDefault="00BF7CFD" w:rsidP="007F57D3">
            <w:pPr>
              <w:spacing w:after="0" w:line="240" w:lineRule="auto"/>
              <w:rPr>
                <w:rFonts w:eastAsia="Times New Roman" w:cstheme="minorHAnsi"/>
                <w:color w:val="000000"/>
              </w:rPr>
            </w:pPr>
            <w:r w:rsidRPr="009429FA">
              <w:rPr>
                <w:rFonts w:eastAsia="Times New Roman" w:cstheme="minorHAnsi"/>
                <w:color w:val="000000"/>
              </w:rPr>
              <w:t>Shared Services</w:t>
            </w:r>
          </w:p>
        </w:tc>
        <w:tc>
          <w:tcPr>
            <w:tcW w:w="1998"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44ABC0D7" w14:textId="03B22087" w:rsidR="00BF7CFD" w:rsidRPr="008E670B" w:rsidRDefault="00BF7CFD" w:rsidP="007F57D3">
            <w:pPr>
              <w:spacing w:after="0" w:line="240" w:lineRule="auto"/>
              <w:rPr>
                <w:rFonts w:eastAsia="Times New Roman" w:cstheme="minorHAnsi"/>
                <w:color w:val="000000"/>
              </w:rPr>
            </w:pPr>
            <w:r w:rsidRPr="009429FA">
              <w:rPr>
                <w:rFonts w:eastAsia="Times New Roman" w:cstheme="minorHAnsi"/>
                <w:color w:val="000000"/>
              </w:rPr>
              <w:t xml:space="preserve">Assessment </w:t>
            </w:r>
            <w:r w:rsidR="00472B0C">
              <w:rPr>
                <w:rFonts w:eastAsia="Times New Roman" w:cstheme="minorHAnsi"/>
                <w:color w:val="000000"/>
              </w:rPr>
              <w:t>s</w:t>
            </w:r>
            <w:r w:rsidRPr="009429FA">
              <w:rPr>
                <w:rFonts w:eastAsia="Times New Roman" w:cstheme="minorHAnsi"/>
                <w:color w:val="000000"/>
              </w:rPr>
              <w:t>oftware/</w:t>
            </w:r>
            <w:r w:rsidR="00472B0C">
              <w:rPr>
                <w:rFonts w:eastAsia="Times New Roman" w:cstheme="minorHAnsi"/>
                <w:color w:val="000000"/>
              </w:rPr>
              <w:t>s</w:t>
            </w:r>
            <w:r w:rsidRPr="009429FA">
              <w:rPr>
                <w:rFonts w:eastAsia="Times New Roman" w:cstheme="minorHAnsi"/>
                <w:color w:val="000000"/>
              </w:rPr>
              <w:t>ystem</w:t>
            </w:r>
          </w:p>
        </w:tc>
        <w:tc>
          <w:tcPr>
            <w:tcW w:w="133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0C11CC8E" w14:textId="77777777" w:rsidR="00BF7CFD" w:rsidRPr="008E670B" w:rsidRDefault="00BF7CFD" w:rsidP="007F57D3">
            <w:pPr>
              <w:spacing w:after="0" w:line="240" w:lineRule="auto"/>
              <w:rPr>
                <w:rFonts w:eastAsia="Times New Roman" w:cstheme="minorHAnsi"/>
                <w:color w:val="000000"/>
              </w:rPr>
            </w:pPr>
            <w:r w:rsidRPr="008E670B">
              <w:rPr>
                <w:rFonts w:eastAsia="Times New Roman" w:cstheme="minorHAnsi"/>
                <w:color w:val="000000"/>
              </w:rPr>
              <w:t> </w:t>
            </w:r>
            <w:r w:rsidRPr="00683BAA">
              <w:rPr>
                <w:rFonts w:eastAsia="Times New Roman" w:cstheme="minorHAnsi"/>
                <w:color w:val="000000"/>
              </w:rPr>
              <w:t>$6,000.00</w:t>
            </w:r>
          </w:p>
        </w:tc>
        <w:tc>
          <w:tcPr>
            <w:tcW w:w="1398"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21E10BE6" w14:textId="77777777" w:rsidR="00BF7CFD" w:rsidRPr="008E670B" w:rsidRDefault="00BF7CFD" w:rsidP="007F57D3">
            <w:pPr>
              <w:spacing w:after="0" w:line="240" w:lineRule="auto"/>
              <w:rPr>
                <w:rFonts w:eastAsia="Times New Roman" w:cstheme="minorHAnsi"/>
                <w:color w:val="000000"/>
              </w:rPr>
            </w:pPr>
            <w:r w:rsidRPr="00683BAA">
              <w:rPr>
                <w:rFonts w:eastAsia="Times New Roman" w:cstheme="minorHAnsi"/>
                <w:color w:val="000000"/>
              </w:rPr>
              <w:t>$24,000.00</w:t>
            </w:r>
          </w:p>
        </w:tc>
        <w:tc>
          <w:tcPr>
            <w:tcW w:w="1378"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519245C1" w14:textId="77777777" w:rsidR="00BF7CFD" w:rsidRPr="008E670B" w:rsidRDefault="00BF7CFD" w:rsidP="007F57D3">
            <w:pPr>
              <w:spacing w:after="0" w:line="240" w:lineRule="auto"/>
              <w:rPr>
                <w:rFonts w:eastAsia="Times New Roman" w:cstheme="minorHAnsi"/>
                <w:color w:val="000000"/>
              </w:rPr>
            </w:pPr>
            <w:r w:rsidRPr="00683BAA">
              <w:rPr>
                <w:rFonts w:eastAsia="Times New Roman" w:cstheme="minorHAnsi"/>
                <w:color w:val="000000"/>
              </w:rPr>
              <w:t>$0.00</w:t>
            </w:r>
          </w:p>
        </w:tc>
        <w:tc>
          <w:tcPr>
            <w:tcW w:w="1316" w:type="dxa"/>
            <w:tcBorders>
              <w:top w:val="nil"/>
              <w:left w:val="nil"/>
              <w:bottom w:val="nil"/>
              <w:right w:val="single" w:sz="36" w:space="0" w:color="49A1A2" w:themeColor="accent3"/>
            </w:tcBorders>
            <w:shd w:val="clear" w:color="auto" w:fill="auto"/>
            <w:noWrap/>
            <w:vAlign w:val="bottom"/>
            <w:hideMark/>
          </w:tcPr>
          <w:p w14:paraId="738AD6BA" w14:textId="77777777" w:rsidR="00BF7CFD" w:rsidRPr="008E670B" w:rsidRDefault="00BF7CFD" w:rsidP="007F57D3">
            <w:pPr>
              <w:spacing w:after="0" w:line="240" w:lineRule="auto"/>
              <w:rPr>
                <w:rFonts w:eastAsia="Times New Roman" w:cstheme="minorHAnsi"/>
                <w:color w:val="000000"/>
              </w:rPr>
            </w:pPr>
            <w:r w:rsidRPr="008E670B">
              <w:rPr>
                <w:rFonts w:eastAsia="Times New Roman" w:cstheme="minorHAnsi"/>
                <w:color w:val="000000"/>
              </w:rPr>
              <w:t> </w:t>
            </w:r>
            <w:r w:rsidRPr="00683BAA">
              <w:rPr>
                <w:rFonts w:eastAsia="Times New Roman" w:cstheme="minorHAnsi"/>
                <w:color w:val="000000"/>
              </w:rPr>
              <w:t>$30,000.00</w:t>
            </w:r>
          </w:p>
        </w:tc>
      </w:tr>
      <w:tr w:rsidR="00BF7CFD" w:rsidRPr="008E670B" w14:paraId="368BF9B8" w14:textId="77777777" w:rsidTr="3B694D24">
        <w:trPr>
          <w:trHeight w:val="270"/>
        </w:trPr>
        <w:tc>
          <w:tcPr>
            <w:tcW w:w="2017" w:type="dxa"/>
            <w:tcBorders>
              <w:top w:val="single" w:sz="4" w:space="0" w:color="auto"/>
              <w:left w:val="single" w:sz="36" w:space="0" w:color="49A1A2" w:themeColor="accent3"/>
              <w:bottom w:val="single" w:sz="4" w:space="0" w:color="auto"/>
              <w:right w:val="single" w:sz="4" w:space="0" w:color="auto"/>
            </w:tcBorders>
            <w:shd w:val="clear" w:color="auto" w:fill="auto"/>
            <w:noWrap/>
            <w:vAlign w:val="center"/>
            <w:hideMark/>
          </w:tcPr>
          <w:p w14:paraId="67C238DA" w14:textId="5AFF4D3F" w:rsidR="00BF7CFD" w:rsidRPr="008E670B" w:rsidRDefault="00BF7CFD" w:rsidP="007F57D3">
            <w:pPr>
              <w:spacing w:after="0" w:line="240" w:lineRule="auto"/>
              <w:rPr>
                <w:rFonts w:eastAsia="Times New Roman" w:cstheme="minorHAnsi"/>
                <w:color w:val="000000"/>
              </w:rPr>
            </w:pPr>
            <w:r w:rsidRPr="009429FA">
              <w:rPr>
                <w:rFonts w:eastAsia="Times New Roman" w:cstheme="minorHAnsi"/>
                <w:color w:val="000000"/>
              </w:rPr>
              <w:t>Infrastructure Costs</w:t>
            </w:r>
          </w:p>
        </w:tc>
        <w:tc>
          <w:tcPr>
            <w:tcW w:w="19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0BFDA1" w14:textId="77777777" w:rsidR="00BF7CFD" w:rsidRPr="008E670B" w:rsidRDefault="00BF7CFD" w:rsidP="007F57D3">
            <w:pPr>
              <w:spacing w:after="0" w:line="240" w:lineRule="auto"/>
              <w:rPr>
                <w:rFonts w:eastAsia="Times New Roman" w:cstheme="minorHAnsi"/>
                <w:color w:val="000000"/>
              </w:rPr>
            </w:pPr>
            <w:r w:rsidRPr="009429FA">
              <w:rPr>
                <w:rFonts w:eastAsia="Times New Roman" w:cstheme="minorHAnsi"/>
                <w:color w:val="000000"/>
              </w:rPr>
              <w:t>Electricity</w:t>
            </w:r>
          </w:p>
        </w:tc>
        <w:tc>
          <w:tcPr>
            <w:tcW w:w="13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0DDBAF" w14:textId="77777777" w:rsidR="00BF7CFD" w:rsidRPr="008E670B" w:rsidRDefault="00BF7CFD" w:rsidP="007F57D3">
            <w:pPr>
              <w:spacing w:after="0" w:line="240" w:lineRule="auto"/>
              <w:rPr>
                <w:rFonts w:eastAsia="Times New Roman" w:cstheme="minorHAnsi"/>
                <w:color w:val="000000"/>
              </w:rPr>
            </w:pPr>
            <w:r w:rsidRPr="008E670B">
              <w:rPr>
                <w:rFonts w:eastAsia="Times New Roman" w:cstheme="minorHAnsi"/>
                <w:color w:val="000000"/>
              </w:rPr>
              <w:t> </w:t>
            </w:r>
            <w:r w:rsidRPr="00683BAA">
              <w:rPr>
                <w:rFonts w:eastAsia="Times New Roman" w:cstheme="minorHAnsi"/>
                <w:color w:val="000000"/>
              </w:rPr>
              <w:t>$12,500.00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B1AC62" w14:textId="77777777" w:rsidR="00BF7CFD" w:rsidRPr="008E670B" w:rsidRDefault="00BF7CFD" w:rsidP="007F57D3">
            <w:pPr>
              <w:spacing w:after="0" w:line="240" w:lineRule="auto"/>
              <w:rPr>
                <w:rFonts w:eastAsia="Times New Roman" w:cstheme="minorHAnsi"/>
                <w:color w:val="000000"/>
              </w:rPr>
            </w:pPr>
            <w:r w:rsidRPr="00683BAA">
              <w:rPr>
                <w:rFonts w:eastAsia="Times New Roman" w:cstheme="minorHAnsi"/>
                <w:color w:val="000000"/>
              </w:rPr>
              <w:t>$12,500.00</w:t>
            </w:r>
          </w:p>
        </w:tc>
        <w:tc>
          <w:tcPr>
            <w:tcW w:w="13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2EDCFA" w14:textId="77777777" w:rsidR="00BF7CFD" w:rsidRPr="008E670B" w:rsidRDefault="00BF7CFD" w:rsidP="007F57D3">
            <w:pPr>
              <w:spacing w:after="0" w:line="240" w:lineRule="auto"/>
              <w:rPr>
                <w:rFonts w:eastAsia="Times New Roman" w:cstheme="minorHAnsi"/>
                <w:color w:val="000000"/>
              </w:rPr>
            </w:pPr>
            <w:r w:rsidRPr="00683BAA">
              <w:rPr>
                <w:rFonts w:eastAsia="Times New Roman" w:cstheme="minorHAnsi"/>
                <w:color w:val="000000"/>
              </w:rPr>
              <w:t>$15,000.00</w:t>
            </w:r>
          </w:p>
        </w:tc>
        <w:tc>
          <w:tcPr>
            <w:tcW w:w="1316" w:type="dxa"/>
            <w:tcBorders>
              <w:top w:val="nil"/>
              <w:left w:val="nil"/>
              <w:bottom w:val="nil"/>
              <w:right w:val="single" w:sz="36" w:space="0" w:color="49A1A2" w:themeColor="accent3"/>
            </w:tcBorders>
            <w:shd w:val="clear" w:color="auto" w:fill="auto"/>
            <w:noWrap/>
            <w:vAlign w:val="bottom"/>
            <w:hideMark/>
          </w:tcPr>
          <w:p w14:paraId="21E05790" w14:textId="77777777" w:rsidR="00BF7CFD" w:rsidRPr="008E670B" w:rsidRDefault="00BF7CFD" w:rsidP="007F57D3">
            <w:pPr>
              <w:spacing w:after="0" w:line="240" w:lineRule="auto"/>
              <w:rPr>
                <w:rFonts w:eastAsia="Times New Roman" w:cstheme="minorHAnsi"/>
                <w:color w:val="000000"/>
              </w:rPr>
            </w:pPr>
            <w:r w:rsidRPr="008E670B">
              <w:rPr>
                <w:rFonts w:eastAsia="Times New Roman" w:cstheme="minorHAnsi"/>
                <w:color w:val="000000"/>
              </w:rPr>
              <w:t> </w:t>
            </w:r>
            <w:r w:rsidRPr="00683BAA">
              <w:rPr>
                <w:rFonts w:eastAsia="Times New Roman" w:cstheme="minorHAnsi"/>
                <w:color w:val="000000"/>
              </w:rPr>
              <w:t>$40,000.00</w:t>
            </w:r>
          </w:p>
        </w:tc>
      </w:tr>
      <w:tr w:rsidR="00BF7CFD" w:rsidRPr="008E670B" w14:paraId="7622D071" w14:textId="77777777" w:rsidTr="3B694D24">
        <w:trPr>
          <w:trHeight w:val="270"/>
        </w:trPr>
        <w:tc>
          <w:tcPr>
            <w:tcW w:w="2017" w:type="dxa"/>
            <w:tcBorders>
              <w:top w:val="single" w:sz="4" w:space="0" w:color="auto"/>
              <w:left w:val="single" w:sz="36" w:space="0" w:color="49A1A2" w:themeColor="accent3"/>
              <w:bottom w:val="single" w:sz="4" w:space="0" w:color="auto"/>
              <w:right w:val="single" w:sz="4" w:space="0" w:color="auto"/>
            </w:tcBorders>
            <w:shd w:val="clear" w:color="auto" w:fill="D9D9D9" w:themeFill="background1" w:themeFillShade="D9"/>
            <w:noWrap/>
            <w:vAlign w:val="center"/>
            <w:hideMark/>
          </w:tcPr>
          <w:p w14:paraId="32F7C97B" w14:textId="77777777" w:rsidR="00BF7CFD" w:rsidRPr="008E670B" w:rsidRDefault="00BF7CFD" w:rsidP="007F57D3">
            <w:pPr>
              <w:spacing w:after="0" w:line="240" w:lineRule="auto"/>
              <w:rPr>
                <w:rFonts w:eastAsia="Times New Roman" w:cstheme="minorHAnsi"/>
                <w:color w:val="000000"/>
              </w:rPr>
            </w:pPr>
            <w:r w:rsidRPr="009429FA">
              <w:rPr>
                <w:rFonts w:eastAsia="Times New Roman" w:cstheme="minorHAnsi"/>
                <w:color w:val="000000"/>
              </w:rPr>
              <w:t>Infrastructure Costs</w:t>
            </w:r>
          </w:p>
        </w:tc>
        <w:tc>
          <w:tcPr>
            <w:tcW w:w="1998"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66F95204" w14:textId="63967FFB" w:rsidR="00BF7CFD" w:rsidRPr="008E670B" w:rsidRDefault="00BF7CFD" w:rsidP="007F57D3">
            <w:pPr>
              <w:spacing w:after="0" w:line="240" w:lineRule="auto"/>
              <w:rPr>
                <w:rFonts w:eastAsia="Times New Roman" w:cstheme="minorHAnsi"/>
                <w:color w:val="000000"/>
              </w:rPr>
            </w:pPr>
            <w:r w:rsidRPr="009429FA">
              <w:rPr>
                <w:rFonts w:eastAsia="Times New Roman" w:cstheme="minorHAnsi"/>
                <w:color w:val="000000"/>
              </w:rPr>
              <w:t xml:space="preserve">Janitorial </w:t>
            </w:r>
            <w:r w:rsidR="00472B0C">
              <w:rPr>
                <w:rFonts w:eastAsia="Times New Roman" w:cstheme="minorHAnsi"/>
                <w:color w:val="000000"/>
              </w:rPr>
              <w:t>s</w:t>
            </w:r>
            <w:r w:rsidRPr="009429FA">
              <w:rPr>
                <w:rFonts w:eastAsia="Times New Roman" w:cstheme="minorHAnsi"/>
                <w:color w:val="000000"/>
              </w:rPr>
              <w:t>ervices</w:t>
            </w:r>
          </w:p>
        </w:tc>
        <w:tc>
          <w:tcPr>
            <w:tcW w:w="133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05CC5799" w14:textId="77777777" w:rsidR="00BF7CFD" w:rsidRPr="008E670B" w:rsidRDefault="00BF7CFD" w:rsidP="007F57D3">
            <w:pPr>
              <w:spacing w:after="0" w:line="240" w:lineRule="auto"/>
              <w:rPr>
                <w:rFonts w:eastAsia="Times New Roman" w:cstheme="minorHAnsi"/>
                <w:color w:val="000000"/>
              </w:rPr>
            </w:pPr>
            <w:r w:rsidRPr="008E670B">
              <w:rPr>
                <w:rFonts w:eastAsia="Times New Roman" w:cstheme="minorHAnsi"/>
                <w:color w:val="000000"/>
              </w:rPr>
              <w:t> </w:t>
            </w:r>
            <w:r w:rsidRPr="00683BAA">
              <w:rPr>
                <w:rFonts w:eastAsia="Times New Roman" w:cstheme="minorHAnsi"/>
                <w:color w:val="000000"/>
              </w:rPr>
              <w:t>$4,000.00</w:t>
            </w:r>
          </w:p>
        </w:tc>
        <w:tc>
          <w:tcPr>
            <w:tcW w:w="1398"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0B492A87" w14:textId="77777777" w:rsidR="00BF7CFD" w:rsidRPr="008E670B" w:rsidRDefault="00BF7CFD" w:rsidP="007F57D3">
            <w:pPr>
              <w:spacing w:after="0" w:line="240" w:lineRule="auto"/>
              <w:rPr>
                <w:rFonts w:eastAsia="Times New Roman" w:cstheme="minorHAnsi"/>
                <w:color w:val="000000"/>
              </w:rPr>
            </w:pPr>
            <w:r w:rsidRPr="00683BAA">
              <w:rPr>
                <w:rFonts w:eastAsia="Times New Roman" w:cstheme="minorHAnsi"/>
                <w:color w:val="000000"/>
              </w:rPr>
              <w:t>$4,000.00</w:t>
            </w:r>
          </w:p>
        </w:tc>
        <w:tc>
          <w:tcPr>
            <w:tcW w:w="1378"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bottom"/>
            <w:hideMark/>
          </w:tcPr>
          <w:p w14:paraId="10F13B63" w14:textId="77777777" w:rsidR="00BF7CFD" w:rsidRPr="008E670B" w:rsidRDefault="00BF7CFD" w:rsidP="007F57D3">
            <w:pPr>
              <w:spacing w:after="0" w:line="240" w:lineRule="auto"/>
              <w:rPr>
                <w:rFonts w:eastAsia="Times New Roman" w:cstheme="minorHAnsi"/>
                <w:color w:val="000000"/>
              </w:rPr>
            </w:pPr>
            <w:r w:rsidRPr="00683BAA">
              <w:rPr>
                <w:rFonts w:eastAsia="Times New Roman" w:cstheme="minorHAnsi"/>
                <w:color w:val="000000"/>
              </w:rPr>
              <w:t>$4,000.00</w:t>
            </w:r>
          </w:p>
        </w:tc>
        <w:tc>
          <w:tcPr>
            <w:tcW w:w="1316" w:type="dxa"/>
            <w:tcBorders>
              <w:top w:val="nil"/>
              <w:left w:val="nil"/>
              <w:bottom w:val="nil"/>
              <w:right w:val="single" w:sz="36" w:space="0" w:color="49A1A2" w:themeColor="accent3"/>
            </w:tcBorders>
            <w:shd w:val="clear" w:color="auto" w:fill="auto"/>
            <w:noWrap/>
            <w:vAlign w:val="bottom"/>
            <w:hideMark/>
          </w:tcPr>
          <w:p w14:paraId="117FFD3D" w14:textId="77777777" w:rsidR="00BF7CFD" w:rsidRPr="008E670B" w:rsidRDefault="00BF7CFD" w:rsidP="007F57D3">
            <w:pPr>
              <w:spacing w:after="0" w:line="240" w:lineRule="auto"/>
              <w:rPr>
                <w:rFonts w:eastAsia="Times New Roman" w:cstheme="minorHAnsi"/>
                <w:color w:val="000000"/>
              </w:rPr>
            </w:pPr>
            <w:r w:rsidRPr="008E670B">
              <w:rPr>
                <w:rFonts w:eastAsia="Times New Roman" w:cstheme="minorHAnsi"/>
                <w:color w:val="000000"/>
              </w:rPr>
              <w:t> </w:t>
            </w:r>
            <w:r w:rsidRPr="00683BAA">
              <w:rPr>
                <w:rFonts w:eastAsia="Times New Roman" w:cstheme="minorHAnsi"/>
                <w:color w:val="000000"/>
              </w:rPr>
              <w:t>$12,000.00</w:t>
            </w:r>
          </w:p>
        </w:tc>
      </w:tr>
      <w:tr w:rsidR="00BF7CFD" w:rsidRPr="008E670B" w14:paraId="45547B59" w14:textId="77777777" w:rsidTr="3B694D24">
        <w:trPr>
          <w:trHeight w:val="270"/>
        </w:trPr>
        <w:tc>
          <w:tcPr>
            <w:tcW w:w="2017" w:type="dxa"/>
            <w:tcBorders>
              <w:top w:val="single" w:sz="4" w:space="0" w:color="auto"/>
              <w:left w:val="single" w:sz="36" w:space="0" w:color="49A1A2" w:themeColor="accent3"/>
              <w:bottom w:val="single" w:sz="4" w:space="0" w:color="auto"/>
              <w:right w:val="single" w:sz="4" w:space="0" w:color="auto"/>
            </w:tcBorders>
            <w:shd w:val="clear" w:color="auto" w:fill="auto"/>
            <w:noWrap/>
            <w:vAlign w:val="center"/>
            <w:hideMark/>
          </w:tcPr>
          <w:p w14:paraId="30A3839A" w14:textId="07E69171" w:rsidR="00BF7CFD" w:rsidRPr="008E670B" w:rsidRDefault="00BF7CFD" w:rsidP="007F57D3">
            <w:pPr>
              <w:spacing w:after="0" w:line="240" w:lineRule="auto"/>
              <w:rPr>
                <w:rFonts w:eastAsia="Times New Roman" w:cstheme="minorHAnsi"/>
                <w:color w:val="000000"/>
              </w:rPr>
            </w:pPr>
            <w:r w:rsidRPr="009429FA">
              <w:rPr>
                <w:rFonts w:eastAsia="Times New Roman" w:cstheme="minorHAnsi"/>
                <w:color w:val="000000"/>
              </w:rPr>
              <w:t>Infrastructure Costs</w:t>
            </w:r>
          </w:p>
        </w:tc>
        <w:tc>
          <w:tcPr>
            <w:tcW w:w="19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FC6ADD" w14:textId="77777777" w:rsidR="00BF7CFD" w:rsidRPr="008E670B" w:rsidRDefault="00BF7CFD" w:rsidP="007F57D3">
            <w:pPr>
              <w:spacing w:after="0" w:line="240" w:lineRule="auto"/>
              <w:rPr>
                <w:rFonts w:eastAsia="Times New Roman" w:cstheme="minorHAnsi"/>
                <w:color w:val="000000"/>
              </w:rPr>
            </w:pPr>
            <w:r w:rsidRPr="009429FA">
              <w:rPr>
                <w:rFonts w:eastAsia="Times New Roman" w:cstheme="minorHAnsi"/>
                <w:color w:val="000000"/>
              </w:rPr>
              <w:t>Printing</w:t>
            </w:r>
          </w:p>
        </w:tc>
        <w:tc>
          <w:tcPr>
            <w:tcW w:w="133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9C5170" w14:textId="77777777" w:rsidR="00BF7CFD" w:rsidRPr="008E670B" w:rsidRDefault="00BF7CFD" w:rsidP="007F57D3">
            <w:pPr>
              <w:spacing w:after="0" w:line="240" w:lineRule="auto"/>
              <w:rPr>
                <w:rFonts w:eastAsia="Times New Roman" w:cstheme="minorHAnsi"/>
                <w:color w:val="000000"/>
              </w:rPr>
            </w:pPr>
            <w:r w:rsidRPr="008E670B">
              <w:rPr>
                <w:rFonts w:eastAsia="Times New Roman" w:cstheme="minorHAnsi"/>
                <w:color w:val="000000"/>
              </w:rPr>
              <w:t> </w:t>
            </w:r>
            <w:r w:rsidRPr="00683BAA">
              <w:rPr>
                <w:rFonts w:eastAsia="Times New Roman" w:cstheme="minorHAnsi"/>
                <w:color w:val="000000"/>
              </w:rPr>
              <w:t>$1,000.00</w:t>
            </w:r>
          </w:p>
        </w:tc>
        <w:tc>
          <w:tcPr>
            <w:tcW w:w="13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ED1586" w14:textId="77777777" w:rsidR="00BF7CFD" w:rsidRPr="008E670B" w:rsidRDefault="00BF7CFD" w:rsidP="007F57D3">
            <w:pPr>
              <w:spacing w:after="0" w:line="240" w:lineRule="auto"/>
              <w:rPr>
                <w:rFonts w:eastAsia="Times New Roman" w:cstheme="minorHAnsi"/>
                <w:color w:val="000000"/>
              </w:rPr>
            </w:pPr>
            <w:r w:rsidRPr="00683BAA">
              <w:rPr>
                <w:rFonts w:eastAsia="Times New Roman" w:cstheme="minorHAnsi"/>
                <w:color w:val="000000"/>
              </w:rPr>
              <w:t>$3,000.00</w:t>
            </w:r>
          </w:p>
        </w:tc>
        <w:tc>
          <w:tcPr>
            <w:tcW w:w="13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5F7572" w14:textId="77777777" w:rsidR="00BF7CFD" w:rsidRPr="008E670B" w:rsidRDefault="00BF7CFD" w:rsidP="007F57D3">
            <w:pPr>
              <w:spacing w:after="0" w:line="240" w:lineRule="auto"/>
              <w:rPr>
                <w:rFonts w:eastAsia="Times New Roman" w:cstheme="minorHAnsi"/>
                <w:color w:val="000000"/>
              </w:rPr>
            </w:pPr>
            <w:r w:rsidRPr="008E670B">
              <w:rPr>
                <w:rFonts w:eastAsia="Times New Roman" w:cstheme="minorHAnsi"/>
                <w:color w:val="000000"/>
              </w:rPr>
              <w:t> </w:t>
            </w:r>
            <w:r w:rsidRPr="00683BAA">
              <w:rPr>
                <w:rFonts w:eastAsia="Times New Roman" w:cstheme="minorHAnsi"/>
                <w:color w:val="000000"/>
              </w:rPr>
              <w:t>$25,000.00</w:t>
            </w:r>
          </w:p>
        </w:tc>
        <w:tc>
          <w:tcPr>
            <w:tcW w:w="1316" w:type="dxa"/>
            <w:tcBorders>
              <w:top w:val="nil"/>
              <w:left w:val="nil"/>
              <w:bottom w:val="nil"/>
              <w:right w:val="single" w:sz="36" w:space="0" w:color="49A1A2" w:themeColor="accent3"/>
            </w:tcBorders>
            <w:shd w:val="clear" w:color="auto" w:fill="auto"/>
            <w:noWrap/>
            <w:vAlign w:val="bottom"/>
            <w:hideMark/>
          </w:tcPr>
          <w:p w14:paraId="63295FFE" w14:textId="77777777" w:rsidR="00BF7CFD" w:rsidRPr="008E670B" w:rsidRDefault="00BF7CFD" w:rsidP="007F57D3">
            <w:pPr>
              <w:spacing w:after="0" w:line="240" w:lineRule="auto"/>
              <w:rPr>
                <w:rFonts w:eastAsia="Times New Roman" w:cstheme="minorHAnsi"/>
                <w:color w:val="000000"/>
              </w:rPr>
            </w:pPr>
            <w:r w:rsidRPr="008E670B">
              <w:rPr>
                <w:rFonts w:eastAsia="Times New Roman" w:cstheme="minorHAnsi"/>
                <w:color w:val="000000"/>
              </w:rPr>
              <w:t> </w:t>
            </w:r>
            <w:r w:rsidRPr="00683BAA">
              <w:rPr>
                <w:rFonts w:eastAsia="Times New Roman" w:cstheme="minorHAnsi"/>
                <w:color w:val="000000"/>
              </w:rPr>
              <w:t>$29,000.00</w:t>
            </w:r>
          </w:p>
        </w:tc>
      </w:tr>
      <w:tr w:rsidR="00BF7CFD" w:rsidRPr="008E670B" w14:paraId="07440B95" w14:textId="77777777" w:rsidTr="3B694D24">
        <w:trPr>
          <w:trHeight w:val="270"/>
        </w:trPr>
        <w:tc>
          <w:tcPr>
            <w:tcW w:w="2017" w:type="dxa"/>
            <w:tcBorders>
              <w:top w:val="single" w:sz="4" w:space="0" w:color="auto"/>
              <w:left w:val="single" w:sz="36" w:space="0" w:color="49A1A2" w:themeColor="accent3"/>
              <w:bottom w:val="single" w:sz="8" w:space="0" w:color="auto"/>
              <w:right w:val="single" w:sz="4" w:space="0" w:color="auto"/>
            </w:tcBorders>
            <w:shd w:val="clear" w:color="auto" w:fill="auto"/>
            <w:noWrap/>
            <w:vAlign w:val="bottom"/>
            <w:hideMark/>
          </w:tcPr>
          <w:p w14:paraId="550CEAA2" w14:textId="77777777" w:rsidR="00BF7CFD" w:rsidRPr="008E670B" w:rsidRDefault="00BF7CFD" w:rsidP="007F57D3">
            <w:pPr>
              <w:spacing w:after="0" w:line="240" w:lineRule="auto"/>
              <w:rPr>
                <w:rFonts w:eastAsia="Times New Roman" w:cstheme="minorHAnsi"/>
                <w:color w:val="000000"/>
              </w:rPr>
            </w:pPr>
            <w:r w:rsidRPr="008E670B">
              <w:rPr>
                <w:rFonts w:eastAsia="Times New Roman" w:cstheme="minorHAnsi"/>
                <w:color w:val="000000"/>
              </w:rPr>
              <w:t> </w:t>
            </w:r>
          </w:p>
        </w:tc>
        <w:tc>
          <w:tcPr>
            <w:tcW w:w="1998" w:type="dxa"/>
            <w:tcBorders>
              <w:top w:val="single" w:sz="4" w:space="0" w:color="auto"/>
              <w:left w:val="nil"/>
              <w:bottom w:val="single" w:sz="8" w:space="0" w:color="auto"/>
              <w:right w:val="single" w:sz="4" w:space="0" w:color="auto"/>
            </w:tcBorders>
            <w:shd w:val="clear" w:color="auto" w:fill="auto"/>
            <w:noWrap/>
            <w:vAlign w:val="bottom"/>
            <w:hideMark/>
          </w:tcPr>
          <w:p w14:paraId="6B9238DE" w14:textId="77777777" w:rsidR="00BF7CFD" w:rsidRPr="008E670B" w:rsidRDefault="00BF7CFD" w:rsidP="007F57D3">
            <w:pPr>
              <w:spacing w:after="0" w:line="240" w:lineRule="auto"/>
              <w:rPr>
                <w:rFonts w:eastAsia="Times New Roman" w:cstheme="minorHAnsi"/>
                <w:color w:val="000000"/>
              </w:rPr>
            </w:pPr>
            <w:r w:rsidRPr="008E670B">
              <w:rPr>
                <w:rFonts w:eastAsia="Times New Roman" w:cstheme="minorHAnsi"/>
                <w:color w:val="000000"/>
              </w:rPr>
              <w:t> </w:t>
            </w:r>
          </w:p>
        </w:tc>
        <w:tc>
          <w:tcPr>
            <w:tcW w:w="1332" w:type="dxa"/>
            <w:tcBorders>
              <w:top w:val="single" w:sz="4" w:space="0" w:color="auto"/>
              <w:left w:val="nil"/>
              <w:bottom w:val="single" w:sz="8" w:space="0" w:color="auto"/>
              <w:right w:val="single" w:sz="4" w:space="0" w:color="auto"/>
            </w:tcBorders>
            <w:shd w:val="clear" w:color="auto" w:fill="808080" w:themeFill="background1" w:themeFillShade="80"/>
            <w:noWrap/>
            <w:vAlign w:val="bottom"/>
            <w:hideMark/>
          </w:tcPr>
          <w:p w14:paraId="639C8BB1" w14:textId="77777777" w:rsidR="00BF7CFD" w:rsidRPr="008E670B" w:rsidRDefault="00BF7CFD" w:rsidP="007F57D3">
            <w:pPr>
              <w:spacing w:after="0" w:line="240" w:lineRule="auto"/>
              <w:rPr>
                <w:rFonts w:eastAsia="Times New Roman" w:cstheme="minorHAnsi"/>
                <w:color w:val="000000"/>
              </w:rPr>
            </w:pPr>
            <w:r w:rsidRPr="008E670B">
              <w:rPr>
                <w:rFonts w:eastAsia="Times New Roman" w:cstheme="minorHAnsi"/>
                <w:color w:val="000000"/>
              </w:rPr>
              <w:t> </w:t>
            </w:r>
          </w:p>
        </w:tc>
        <w:tc>
          <w:tcPr>
            <w:tcW w:w="1398" w:type="dxa"/>
            <w:tcBorders>
              <w:top w:val="single" w:sz="4" w:space="0" w:color="auto"/>
              <w:left w:val="nil"/>
              <w:bottom w:val="single" w:sz="8" w:space="0" w:color="auto"/>
              <w:right w:val="single" w:sz="4" w:space="0" w:color="auto"/>
            </w:tcBorders>
            <w:shd w:val="clear" w:color="auto" w:fill="808080" w:themeFill="background1" w:themeFillShade="80"/>
            <w:noWrap/>
            <w:vAlign w:val="bottom"/>
            <w:hideMark/>
          </w:tcPr>
          <w:p w14:paraId="07A7E6A3" w14:textId="77777777" w:rsidR="00BF7CFD" w:rsidRPr="008E670B" w:rsidRDefault="00BF7CFD" w:rsidP="007F57D3">
            <w:pPr>
              <w:spacing w:after="0" w:line="240" w:lineRule="auto"/>
              <w:rPr>
                <w:rFonts w:eastAsia="Times New Roman" w:cstheme="minorHAnsi"/>
                <w:color w:val="000000"/>
              </w:rPr>
            </w:pPr>
            <w:r w:rsidRPr="008E670B">
              <w:rPr>
                <w:rFonts w:eastAsia="Times New Roman" w:cstheme="minorHAnsi"/>
                <w:color w:val="000000"/>
              </w:rPr>
              <w:t> </w:t>
            </w:r>
          </w:p>
        </w:tc>
        <w:tc>
          <w:tcPr>
            <w:tcW w:w="1378" w:type="dxa"/>
            <w:tcBorders>
              <w:top w:val="single" w:sz="4" w:space="0" w:color="auto"/>
              <w:left w:val="nil"/>
              <w:bottom w:val="single" w:sz="8" w:space="0" w:color="auto"/>
              <w:right w:val="single" w:sz="4" w:space="0" w:color="auto"/>
            </w:tcBorders>
            <w:shd w:val="clear" w:color="auto" w:fill="808080" w:themeFill="background1" w:themeFillShade="80"/>
            <w:noWrap/>
            <w:vAlign w:val="bottom"/>
            <w:hideMark/>
          </w:tcPr>
          <w:p w14:paraId="4F47ACD1" w14:textId="77777777" w:rsidR="00BF7CFD" w:rsidRPr="008E670B" w:rsidRDefault="00BF7CFD" w:rsidP="007F57D3">
            <w:pPr>
              <w:spacing w:after="0" w:line="240" w:lineRule="auto"/>
              <w:rPr>
                <w:rFonts w:eastAsia="Times New Roman" w:cstheme="minorHAnsi"/>
                <w:color w:val="000000"/>
              </w:rPr>
            </w:pPr>
            <w:r w:rsidRPr="008E670B">
              <w:rPr>
                <w:rFonts w:eastAsia="Times New Roman" w:cstheme="minorHAnsi"/>
                <w:color w:val="000000"/>
              </w:rPr>
              <w:t> </w:t>
            </w:r>
          </w:p>
        </w:tc>
        <w:tc>
          <w:tcPr>
            <w:tcW w:w="1316" w:type="dxa"/>
            <w:tcBorders>
              <w:top w:val="nil"/>
              <w:left w:val="nil"/>
              <w:bottom w:val="nil"/>
              <w:right w:val="single" w:sz="36" w:space="0" w:color="49A1A2" w:themeColor="accent3"/>
            </w:tcBorders>
            <w:shd w:val="clear" w:color="auto" w:fill="auto"/>
            <w:noWrap/>
            <w:vAlign w:val="bottom"/>
            <w:hideMark/>
          </w:tcPr>
          <w:p w14:paraId="0BBDB136" w14:textId="77777777" w:rsidR="00BF7CFD" w:rsidRPr="008E670B" w:rsidRDefault="00BF7CFD" w:rsidP="007F57D3">
            <w:pPr>
              <w:spacing w:after="0" w:line="240" w:lineRule="auto"/>
              <w:rPr>
                <w:rFonts w:eastAsia="Times New Roman" w:cstheme="minorHAnsi"/>
                <w:color w:val="000000"/>
              </w:rPr>
            </w:pPr>
            <w:r w:rsidRPr="008E670B">
              <w:rPr>
                <w:rFonts w:eastAsia="Times New Roman" w:cstheme="minorHAnsi"/>
                <w:color w:val="000000"/>
              </w:rPr>
              <w:t> </w:t>
            </w:r>
          </w:p>
        </w:tc>
      </w:tr>
      <w:tr w:rsidR="00BF7CFD" w:rsidRPr="008E670B" w14:paraId="662E3983" w14:textId="77777777" w:rsidTr="3B694D24">
        <w:trPr>
          <w:trHeight w:val="270"/>
        </w:trPr>
        <w:tc>
          <w:tcPr>
            <w:tcW w:w="2017" w:type="dxa"/>
            <w:tcBorders>
              <w:top w:val="nil"/>
              <w:left w:val="single" w:sz="36" w:space="0" w:color="49A1A2" w:themeColor="accent3"/>
              <w:bottom w:val="single" w:sz="36" w:space="0" w:color="49A1A2" w:themeColor="accent3"/>
              <w:right w:val="nil"/>
            </w:tcBorders>
            <w:shd w:val="clear" w:color="auto" w:fill="auto"/>
            <w:noWrap/>
            <w:vAlign w:val="bottom"/>
            <w:hideMark/>
          </w:tcPr>
          <w:p w14:paraId="587D17FD" w14:textId="77777777" w:rsidR="00BF7CFD" w:rsidRPr="008E670B" w:rsidRDefault="00BF7CFD" w:rsidP="007F57D3">
            <w:pPr>
              <w:spacing w:after="0" w:line="240" w:lineRule="auto"/>
              <w:rPr>
                <w:rFonts w:eastAsia="Times New Roman" w:cstheme="minorHAnsi"/>
                <w:color w:val="000000"/>
              </w:rPr>
            </w:pPr>
            <w:r w:rsidRPr="008E670B">
              <w:rPr>
                <w:rFonts w:eastAsia="Times New Roman" w:cstheme="minorHAnsi"/>
                <w:color w:val="000000"/>
              </w:rPr>
              <w:t> </w:t>
            </w:r>
          </w:p>
        </w:tc>
        <w:tc>
          <w:tcPr>
            <w:tcW w:w="1998" w:type="dxa"/>
            <w:tcBorders>
              <w:top w:val="nil"/>
              <w:left w:val="single" w:sz="8" w:space="0" w:color="auto"/>
              <w:bottom w:val="single" w:sz="36" w:space="0" w:color="49A1A2" w:themeColor="accent3"/>
              <w:right w:val="nil"/>
            </w:tcBorders>
            <w:shd w:val="clear" w:color="auto" w:fill="002B5B" w:themeFill="text2" w:themeFillTint="E6"/>
            <w:vAlign w:val="center"/>
            <w:hideMark/>
          </w:tcPr>
          <w:p w14:paraId="520E1BFA" w14:textId="77777777" w:rsidR="00BF7CFD" w:rsidRPr="008E670B" w:rsidRDefault="00BF7CFD" w:rsidP="007F57D3">
            <w:pPr>
              <w:spacing w:after="0" w:line="240" w:lineRule="auto"/>
              <w:jc w:val="center"/>
              <w:rPr>
                <w:rFonts w:eastAsia="Times New Roman" w:cstheme="minorHAnsi"/>
                <w:b/>
                <w:bCs/>
                <w:color w:val="FFFFFF"/>
              </w:rPr>
            </w:pPr>
            <w:r w:rsidRPr="008E670B">
              <w:rPr>
                <w:rFonts w:eastAsia="Times New Roman" w:cstheme="minorHAnsi"/>
                <w:b/>
                <w:bCs/>
                <w:color w:val="FFFFFF"/>
              </w:rPr>
              <w:t>Total</w:t>
            </w:r>
          </w:p>
        </w:tc>
        <w:tc>
          <w:tcPr>
            <w:tcW w:w="1332" w:type="dxa"/>
            <w:tcBorders>
              <w:top w:val="nil"/>
              <w:left w:val="nil"/>
              <w:bottom w:val="single" w:sz="36" w:space="0" w:color="49A1A2" w:themeColor="accent3"/>
              <w:right w:val="nil"/>
            </w:tcBorders>
            <w:shd w:val="clear" w:color="auto" w:fill="auto"/>
            <w:noWrap/>
            <w:vAlign w:val="bottom"/>
            <w:hideMark/>
          </w:tcPr>
          <w:p w14:paraId="02542236" w14:textId="77777777" w:rsidR="00BF7CFD" w:rsidRPr="008E670B" w:rsidRDefault="00BF7CFD" w:rsidP="007F57D3">
            <w:pPr>
              <w:spacing w:after="0" w:line="240" w:lineRule="auto"/>
              <w:rPr>
                <w:rFonts w:eastAsia="Times New Roman" w:cstheme="minorHAnsi"/>
                <w:color w:val="000000"/>
              </w:rPr>
            </w:pPr>
            <w:r w:rsidRPr="008E670B">
              <w:rPr>
                <w:rFonts w:eastAsia="Times New Roman" w:cstheme="minorHAnsi"/>
                <w:color w:val="000000"/>
              </w:rPr>
              <w:t xml:space="preserve"> $5</w:t>
            </w:r>
            <w:r w:rsidRPr="00683BAA">
              <w:rPr>
                <w:rFonts w:eastAsia="Times New Roman" w:cstheme="minorHAnsi"/>
                <w:color w:val="000000"/>
              </w:rPr>
              <w:t>2</w:t>
            </w:r>
            <w:r w:rsidRPr="008E670B">
              <w:rPr>
                <w:rFonts w:eastAsia="Times New Roman" w:cstheme="minorHAnsi"/>
                <w:color w:val="000000"/>
              </w:rPr>
              <w:t xml:space="preserve">,000.00 </w:t>
            </w:r>
          </w:p>
        </w:tc>
        <w:tc>
          <w:tcPr>
            <w:tcW w:w="1398" w:type="dxa"/>
            <w:tcBorders>
              <w:top w:val="nil"/>
              <w:left w:val="nil"/>
              <w:bottom w:val="single" w:sz="36" w:space="0" w:color="49A1A2" w:themeColor="accent3"/>
              <w:right w:val="nil"/>
            </w:tcBorders>
            <w:shd w:val="clear" w:color="auto" w:fill="auto"/>
            <w:noWrap/>
            <w:vAlign w:val="bottom"/>
            <w:hideMark/>
          </w:tcPr>
          <w:p w14:paraId="70B123AB" w14:textId="77777777" w:rsidR="00BF7CFD" w:rsidRPr="008E670B" w:rsidRDefault="00BF7CFD" w:rsidP="007F57D3">
            <w:pPr>
              <w:spacing w:after="0" w:line="240" w:lineRule="auto"/>
              <w:rPr>
                <w:rFonts w:eastAsia="Times New Roman" w:cstheme="minorHAnsi"/>
                <w:color w:val="000000"/>
              </w:rPr>
            </w:pPr>
            <w:r w:rsidRPr="008E670B">
              <w:rPr>
                <w:rFonts w:eastAsia="Times New Roman" w:cstheme="minorHAnsi"/>
                <w:color w:val="000000"/>
              </w:rPr>
              <w:t xml:space="preserve"> $</w:t>
            </w:r>
            <w:r w:rsidRPr="00683BAA">
              <w:rPr>
                <w:rFonts w:eastAsia="Times New Roman" w:cstheme="minorHAnsi"/>
                <w:color w:val="000000"/>
              </w:rPr>
              <w:t>97</w:t>
            </w:r>
            <w:r w:rsidRPr="008E670B">
              <w:rPr>
                <w:rFonts w:eastAsia="Times New Roman" w:cstheme="minorHAnsi"/>
                <w:color w:val="000000"/>
              </w:rPr>
              <w:t xml:space="preserve">,000.00 </w:t>
            </w:r>
          </w:p>
        </w:tc>
        <w:tc>
          <w:tcPr>
            <w:tcW w:w="1378" w:type="dxa"/>
            <w:tcBorders>
              <w:top w:val="nil"/>
              <w:left w:val="nil"/>
              <w:bottom w:val="single" w:sz="36" w:space="0" w:color="49A1A2" w:themeColor="accent3"/>
              <w:right w:val="nil"/>
            </w:tcBorders>
            <w:shd w:val="clear" w:color="auto" w:fill="auto"/>
            <w:noWrap/>
            <w:vAlign w:val="bottom"/>
            <w:hideMark/>
          </w:tcPr>
          <w:p w14:paraId="56B23DD9" w14:textId="77777777" w:rsidR="00BF7CFD" w:rsidRPr="008E670B" w:rsidRDefault="00BF7CFD" w:rsidP="007F57D3">
            <w:pPr>
              <w:spacing w:after="0" w:line="240" w:lineRule="auto"/>
              <w:rPr>
                <w:rFonts w:eastAsia="Times New Roman" w:cstheme="minorHAnsi"/>
                <w:color w:val="000000"/>
              </w:rPr>
            </w:pPr>
            <w:r w:rsidRPr="008E670B">
              <w:rPr>
                <w:rFonts w:eastAsia="Times New Roman" w:cstheme="minorHAnsi"/>
                <w:color w:val="000000"/>
              </w:rPr>
              <w:t>$5</w:t>
            </w:r>
            <w:r w:rsidRPr="00683BAA">
              <w:rPr>
                <w:rFonts w:eastAsia="Times New Roman" w:cstheme="minorHAnsi"/>
                <w:color w:val="000000"/>
              </w:rPr>
              <w:t>7</w:t>
            </w:r>
            <w:r w:rsidRPr="008E670B">
              <w:rPr>
                <w:rFonts w:eastAsia="Times New Roman" w:cstheme="minorHAnsi"/>
                <w:color w:val="000000"/>
              </w:rPr>
              <w:t>,</w:t>
            </w:r>
            <w:r w:rsidRPr="00683BAA">
              <w:rPr>
                <w:rFonts w:eastAsia="Times New Roman" w:cstheme="minorHAnsi"/>
                <w:color w:val="000000"/>
              </w:rPr>
              <w:t>5</w:t>
            </w:r>
            <w:r w:rsidRPr="008E670B">
              <w:rPr>
                <w:rFonts w:eastAsia="Times New Roman" w:cstheme="minorHAnsi"/>
                <w:color w:val="000000"/>
              </w:rPr>
              <w:t xml:space="preserve">00.00 </w:t>
            </w:r>
          </w:p>
        </w:tc>
        <w:tc>
          <w:tcPr>
            <w:tcW w:w="1316" w:type="dxa"/>
            <w:tcBorders>
              <w:top w:val="nil"/>
              <w:left w:val="nil"/>
              <w:bottom w:val="single" w:sz="36" w:space="0" w:color="49A1A2" w:themeColor="accent3"/>
              <w:right w:val="single" w:sz="36" w:space="0" w:color="49A1A2" w:themeColor="accent3"/>
            </w:tcBorders>
            <w:shd w:val="clear" w:color="auto" w:fill="auto"/>
            <w:noWrap/>
            <w:vAlign w:val="bottom"/>
            <w:hideMark/>
          </w:tcPr>
          <w:p w14:paraId="0EFB9FCD" w14:textId="77777777" w:rsidR="00BF7CFD" w:rsidRPr="008E670B" w:rsidRDefault="00BF7CFD" w:rsidP="007F57D3">
            <w:pPr>
              <w:spacing w:after="0" w:line="240" w:lineRule="auto"/>
              <w:rPr>
                <w:rFonts w:eastAsia="Times New Roman" w:cstheme="minorHAnsi"/>
                <w:color w:val="000000"/>
              </w:rPr>
            </w:pPr>
            <w:r w:rsidRPr="008E670B">
              <w:rPr>
                <w:rFonts w:eastAsia="Times New Roman" w:cstheme="minorHAnsi"/>
                <w:color w:val="000000"/>
              </w:rPr>
              <w:t>$</w:t>
            </w:r>
            <w:r w:rsidRPr="00683BAA">
              <w:rPr>
                <w:rFonts w:eastAsia="Times New Roman" w:cstheme="minorHAnsi"/>
                <w:color w:val="000000"/>
              </w:rPr>
              <w:t>206</w:t>
            </w:r>
            <w:r w:rsidRPr="008E670B">
              <w:rPr>
                <w:rFonts w:eastAsia="Times New Roman" w:cstheme="minorHAnsi"/>
                <w:color w:val="000000"/>
              </w:rPr>
              <w:t>,</w:t>
            </w:r>
            <w:r w:rsidRPr="00683BAA">
              <w:rPr>
                <w:rFonts w:eastAsia="Times New Roman" w:cstheme="minorHAnsi"/>
                <w:color w:val="000000"/>
              </w:rPr>
              <w:t>5</w:t>
            </w:r>
            <w:r w:rsidRPr="008E670B">
              <w:rPr>
                <w:rFonts w:eastAsia="Times New Roman" w:cstheme="minorHAnsi"/>
                <w:color w:val="000000"/>
              </w:rPr>
              <w:t xml:space="preserve">00.00 </w:t>
            </w:r>
          </w:p>
        </w:tc>
      </w:tr>
    </w:tbl>
    <w:p w14:paraId="16613FB8" w14:textId="77777777" w:rsidR="00BF7CFD" w:rsidRDefault="00BF7CFD" w:rsidP="00BF7CFD">
      <w:pPr>
        <w:rPr>
          <w:rFonts w:asciiTheme="majorHAnsi" w:eastAsiaTheme="majorEastAsia" w:hAnsiTheme="majorHAnsi" w:cstheme="majorBidi"/>
          <w:color w:val="0C3140" w:themeColor="accent1" w:themeShade="BF"/>
          <w:sz w:val="23"/>
          <w:szCs w:val="23"/>
        </w:rPr>
      </w:pPr>
      <w:r>
        <w:br w:type="page"/>
      </w:r>
    </w:p>
    <w:p w14:paraId="2BD62340" w14:textId="77777777" w:rsidR="00BF7CFD" w:rsidRDefault="00BF7CFD" w:rsidP="00BF7CFD">
      <w:pPr>
        <w:pStyle w:val="Heading4"/>
      </w:pPr>
      <w:r>
        <w:lastRenderedPageBreak/>
        <w:t>Shared Cost Identification Process</w:t>
      </w:r>
    </w:p>
    <w:p w14:paraId="51132AF0" w14:textId="251EC735" w:rsidR="00BF7CFD" w:rsidRDefault="0074587E" w:rsidP="00BF7CFD">
      <w:pPr>
        <w:pStyle w:val="ListParagraph"/>
        <w:numPr>
          <w:ilvl w:val="0"/>
          <w:numId w:val="19"/>
        </w:numPr>
        <w:rPr>
          <w:b/>
          <w:bCs/>
        </w:rPr>
      </w:pPr>
      <w:r>
        <w:rPr>
          <w:b/>
          <w:bCs/>
        </w:rPr>
        <w:t>Partners prepare a list of costs to be shared</w:t>
      </w:r>
    </w:p>
    <w:p w14:paraId="6763071C" w14:textId="77777777" w:rsidR="00BF7CFD" w:rsidRDefault="00BF7CFD" w:rsidP="00BF7CFD">
      <w:pPr>
        <w:pStyle w:val="ListParagraph"/>
        <w:numPr>
          <w:ilvl w:val="0"/>
          <w:numId w:val="0"/>
        </w:numPr>
        <w:ind w:left="1613"/>
      </w:pPr>
      <w:r w:rsidRPr="002258A8">
        <w:t>After</w:t>
      </w:r>
      <w:r>
        <w:t xml:space="preserve"> all partners have identified their costs for the center, a list of shared costs is developed. The process of identifying costs and developing a shared cost list can support strategic conversations to improve collaboration among partners by eliminating duplication of services.</w:t>
      </w:r>
    </w:p>
    <w:p w14:paraId="5D14B9C7" w14:textId="77777777" w:rsidR="00BF7CFD" w:rsidRPr="002258A8" w:rsidRDefault="00BF7CFD" w:rsidP="00BF7CFD">
      <w:pPr>
        <w:pStyle w:val="ListParagraph"/>
        <w:numPr>
          <w:ilvl w:val="0"/>
          <w:numId w:val="0"/>
        </w:numPr>
        <w:ind w:left="1613"/>
      </w:pPr>
    </w:p>
    <w:p w14:paraId="7F27E3C0" w14:textId="1F5F499F" w:rsidR="00BF7CFD" w:rsidRPr="002C010E" w:rsidRDefault="00BF7CFD" w:rsidP="00BF7CFD">
      <w:pPr>
        <w:pStyle w:val="ListParagraph"/>
        <w:numPr>
          <w:ilvl w:val="0"/>
          <w:numId w:val="19"/>
        </w:numPr>
        <w:rPr>
          <w:b/>
          <w:bCs/>
        </w:rPr>
      </w:pPr>
      <w:r w:rsidRPr="002C010E">
        <w:rPr>
          <w:b/>
          <w:bCs/>
        </w:rPr>
        <w:t xml:space="preserve">Assign function/benefit statement to </w:t>
      </w:r>
      <w:r w:rsidR="0074587E">
        <w:rPr>
          <w:b/>
          <w:bCs/>
        </w:rPr>
        <w:t>a negotiated list of costs to be shared</w:t>
      </w:r>
    </w:p>
    <w:p w14:paraId="3859427F" w14:textId="77777777" w:rsidR="00BF7CFD" w:rsidRDefault="00BF7CFD" w:rsidP="00BF7CFD">
      <w:pPr>
        <w:pStyle w:val="ListParagraph"/>
        <w:numPr>
          <w:ilvl w:val="0"/>
          <w:numId w:val="0"/>
        </w:numPr>
        <w:ind w:left="1613"/>
      </w:pPr>
      <w:r>
        <w:t>A benefit statement provides the documentation to support allowability and allocability of shared costs under partner programs. It also provides each partner with an understanding of how the shared costs will benefit its program.</w:t>
      </w:r>
    </w:p>
    <w:p w14:paraId="5358E4D1" w14:textId="77777777" w:rsidR="00BF7CFD" w:rsidRDefault="00BF7CFD" w:rsidP="00BF7CFD">
      <w:pPr>
        <w:pStyle w:val="ListParagraph"/>
        <w:numPr>
          <w:ilvl w:val="0"/>
          <w:numId w:val="0"/>
        </w:numPr>
        <w:ind w:left="1613"/>
      </w:pPr>
    </w:p>
    <w:p w14:paraId="144F083C" w14:textId="4CF15928" w:rsidR="00BF7CFD" w:rsidRPr="002C010E" w:rsidRDefault="00BF7CFD" w:rsidP="00BF7CFD">
      <w:pPr>
        <w:pStyle w:val="ListParagraph"/>
        <w:numPr>
          <w:ilvl w:val="0"/>
          <w:numId w:val="19"/>
        </w:numPr>
        <w:rPr>
          <w:b/>
          <w:bCs/>
        </w:rPr>
      </w:pPr>
      <w:r w:rsidRPr="002C010E">
        <w:rPr>
          <w:b/>
          <w:bCs/>
        </w:rPr>
        <w:t>Assign a dollar value to each cost/group</w:t>
      </w:r>
      <w:r w:rsidR="002B57FC">
        <w:rPr>
          <w:b/>
          <w:bCs/>
        </w:rPr>
        <w:t xml:space="preserve"> based on the cost needed to operate the center</w:t>
      </w:r>
    </w:p>
    <w:p w14:paraId="36FBA543" w14:textId="03D07F90" w:rsidR="00BF7CFD" w:rsidRDefault="00BF7CFD" w:rsidP="00BF7CFD">
      <w:pPr>
        <w:pStyle w:val="ListParagraph"/>
        <w:numPr>
          <w:ilvl w:val="0"/>
          <w:numId w:val="0"/>
        </w:numPr>
        <w:ind w:left="1440"/>
      </w:pPr>
      <w:r>
        <w:t xml:space="preserve">The actual cost of services being shared should be determined </w:t>
      </w:r>
      <w:r>
        <w:rPr>
          <w:b/>
          <w:bCs/>
        </w:rPr>
        <w:t>first</w:t>
      </w:r>
      <w:r>
        <w:t xml:space="preserve"> before partners identify the way they will satisfy their share of those costs. A dollar value can be assigned based on historical costs, a knowledgeable point of reference for comparable costs</w:t>
      </w:r>
      <w:r w:rsidR="009351DE">
        <w:t>,</w:t>
      </w:r>
      <w:r>
        <w:t xml:space="preserve"> or an estimate if needed.</w:t>
      </w:r>
    </w:p>
    <w:p w14:paraId="6EFFCF68" w14:textId="77777777" w:rsidR="00BF7CFD" w:rsidRDefault="00BF7CFD" w:rsidP="00BF7CFD">
      <w:pPr>
        <w:pStyle w:val="Heading4"/>
      </w:pPr>
    </w:p>
    <w:p w14:paraId="66C4C157" w14:textId="77777777" w:rsidR="00BF7CFD" w:rsidRDefault="00BF7CFD" w:rsidP="00BF7CFD">
      <w:pPr>
        <w:pStyle w:val="Heading4"/>
      </w:pPr>
      <w:r>
        <w:rPr>
          <w:noProof/>
        </w:rPr>
        <w:drawing>
          <wp:anchor distT="0" distB="0" distL="114300" distR="114300" simplePos="0" relativeHeight="251658257" behindDoc="1" locked="0" layoutInCell="1" allowOverlap="1" wp14:anchorId="0D81024E" wp14:editId="294217D2">
            <wp:simplePos x="0" y="0"/>
            <wp:positionH relativeFrom="column">
              <wp:posOffset>41275</wp:posOffset>
            </wp:positionH>
            <wp:positionV relativeFrom="paragraph">
              <wp:posOffset>233916</wp:posOffset>
            </wp:positionV>
            <wp:extent cx="581025" cy="581025"/>
            <wp:effectExtent l="0" t="0" r="0" b="0"/>
            <wp:wrapTight wrapText="bothSides">
              <wp:wrapPolygon edited="0">
                <wp:start x="7790" y="1416"/>
                <wp:lineTo x="4957" y="5666"/>
                <wp:lineTo x="4957" y="8498"/>
                <wp:lineTo x="9207" y="19830"/>
                <wp:lineTo x="12748" y="19830"/>
                <wp:lineTo x="14164" y="14164"/>
                <wp:lineTo x="16997" y="10623"/>
                <wp:lineTo x="16289" y="6374"/>
                <wp:lineTo x="13456" y="1416"/>
                <wp:lineTo x="7790" y="1416"/>
              </wp:wrapPolygon>
            </wp:wrapTight>
            <wp:docPr id="43" name="Picture 4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Graphic 43">
                      <a:extLst>
                        <a:ext uri="{C183D7F6-B498-43B3-948B-1728B52AA6E4}">
                          <adec:decorative xmlns:adec="http://schemas.microsoft.com/office/drawing/2017/decorative" val="1"/>
                        </a:ext>
                      </a:extLst>
                    </pic:cNvPr>
                    <pic:cNvPicPr/>
                  </pic:nvPicPr>
                  <pic:blipFill>
                    <a:blip r:embed="rId43">
                      <a:extLst>
                        <a:ext uri="{96DAC541-7B7A-43D3-8B79-37D633B846F1}">
                          <asvg:svgBlip xmlns:asvg="http://schemas.microsoft.com/office/drawing/2016/SVG/main" r:embed="rId44"/>
                        </a:ext>
                      </a:extLst>
                    </a:blip>
                    <a:stretch>
                      <a:fillRect/>
                    </a:stretch>
                  </pic:blipFill>
                  <pic:spPr>
                    <a:xfrm>
                      <a:off x="0" y="0"/>
                      <a:ext cx="581025" cy="581025"/>
                    </a:xfrm>
                    <a:prstGeom prst="rect">
                      <a:avLst/>
                    </a:prstGeom>
                  </pic:spPr>
                </pic:pic>
              </a:graphicData>
            </a:graphic>
          </wp:anchor>
        </w:drawing>
      </w:r>
      <w:r w:rsidRPr="00B8197E">
        <w:t>Case Study</w:t>
      </w:r>
      <w:r>
        <w:t xml:space="preserve"> Step 4c: Shared Cost List</w:t>
      </w:r>
    </w:p>
    <w:p w14:paraId="253A0A7D" w14:textId="1FB8AF14" w:rsidR="00BF7CFD" w:rsidRPr="00532989" w:rsidRDefault="00BF7CFD" w:rsidP="00BF7CFD">
      <w:r>
        <w:t>A shared cost list i</w:t>
      </w:r>
      <w:r w:rsidR="009C7DC7">
        <w:t>s</w:t>
      </w:r>
      <w:r>
        <w:t xml:space="preserve"> developed by the partners and benefit statements are developed to support allowability and provide a clear understanding of the benefit to partners. The dollar value is assigned to each cost.</w:t>
      </w:r>
    </w:p>
    <w:tbl>
      <w:tblPr>
        <w:tblStyle w:val="MaherTable"/>
        <w:tblW w:w="10021" w:type="dxa"/>
        <w:tblLook w:val="04A0" w:firstRow="1" w:lastRow="0" w:firstColumn="1" w:lastColumn="0" w:noHBand="0" w:noVBand="1"/>
      </w:tblPr>
      <w:tblGrid>
        <w:gridCol w:w="3451"/>
        <w:gridCol w:w="4197"/>
        <w:gridCol w:w="2373"/>
      </w:tblGrid>
      <w:tr w:rsidR="00BF7CFD" w:rsidRPr="00B441FE" w14:paraId="4A4D4537" w14:textId="77777777" w:rsidTr="007F57D3">
        <w:trPr>
          <w:cnfStyle w:val="100000000000" w:firstRow="1" w:lastRow="0" w:firstColumn="0" w:lastColumn="0" w:oddVBand="0" w:evenVBand="0" w:oddHBand="0"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3451" w:type="dxa"/>
            <w:tcBorders>
              <w:top w:val="single" w:sz="36" w:space="0" w:color="49A1A2" w:themeColor="accent3"/>
              <w:left w:val="single" w:sz="36" w:space="0" w:color="49A1A2" w:themeColor="accent3"/>
              <w:bottom w:val="single" w:sz="4" w:space="0" w:color="49A1A2" w:themeColor="accent3"/>
            </w:tcBorders>
            <w:hideMark/>
          </w:tcPr>
          <w:p w14:paraId="3EB115C2" w14:textId="77777777" w:rsidR="00BF7CFD" w:rsidRPr="00047FBE" w:rsidRDefault="00BF7CFD" w:rsidP="007F57D3">
            <w:pPr>
              <w:spacing w:before="100" w:beforeAutospacing="1" w:after="100" w:afterAutospacing="1"/>
              <w:textAlignment w:val="baseline"/>
              <w:rPr>
                <w:rFonts w:eastAsia="Times New Roman" w:cstheme="minorHAnsi"/>
                <w:b w:val="0"/>
                <w:bCs w:val="0"/>
                <w:color w:val="FFFFFF"/>
              </w:rPr>
            </w:pPr>
            <w:r>
              <w:rPr>
                <w:rFonts w:ascii="Calibri" w:eastAsia="Times New Roman" w:hAnsi="Calibri" w:cs="Calibri"/>
                <w:color w:val="FFFFFF"/>
                <w:sz w:val="28"/>
                <w:szCs w:val="28"/>
              </w:rPr>
              <w:t>Step 1 - Shared Cost</w:t>
            </w:r>
          </w:p>
        </w:tc>
        <w:tc>
          <w:tcPr>
            <w:tcW w:w="4197" w:type="dxa"/>
            <w:tcBorders>
              <w:top w:val="single" w:sz="36" w:space="0" w:color="49A1A2" w:themeColor="accent3"/>
            </w:tcBorders>
            <w:hideMark/>
          </w:tcPr>
          <w:p w14:paraId="2A9C7DBB" w14:textId="77777777" w:rsidR="00BF7CFD" w:rsidRPr="00B441FE" w:rsidRDefault="00BF7CFD" w:rsidP="007F57D3">
            <w:pPr>
              <w:spacing w:before="100" w:beforeAutospacing="1" w:after="100" w:afterAutospacing="1"/>
              <w:textAlignment w:val="baseline"/>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auto"/>
              </w:rPr>
            </w:pPr>
            <w:r>
              <w:rPr>
                <w:rFonts w:ascii="Calibri" w:eastAsia="Times New Roman" w:hAnsi="Calibri" w:cs="Calibri"/>
                <w:color w:val="FFFFFF"/>
                <w:sz w:val="28"/>
                <w:szCs w:val="28"/>
              </w:rPr>
              <w:t>Step 2 – Assigned Function/Benefit of Cost</w:t>
            </w:r>
          </w:p>
        </w:tc>
        <w:tc>
          <w:tcPr>
            <w:tcW w:w="2373" w:type="dxa"/>
            <w:tcBorders>
              <w:top w:val="single" w:sz="36" w:space="0" w:color="49A1A2" w:themeColor="accent3"/>
              <w:right w:val="single" w:sz="36" w:space="0" w:color="49A1A2" w:themeColor="accent3"/>
            </w:tcBorders>
          </w:tcPr>
          <w:p w14:paraId="509048FF" w14:textId="77777777" w:rsidR="00BF7CFD" w:rsidRPr="00B441FE" w:rsidRDefault="00BF7CFD" w:rsidP="007F57D3">
            <w:pPr>
              <w:spacing w:before="100" w:beforeAutospacing="1" w:after="100" w:afterAutospacing="1"/>
              <w:textAlignment w:val="baseline"/>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auto"/>
                <w:position w:val="1"/>
              </w:rPr>
            </w:pPr>
            <w:r>
              <w:rPr>
                <w:rFonts w:ascii="Calibri" w:eastAsia="Times New Roman" w:hAnsi="Calibri" w:cs="Calibri"/>
                <w:color w:val="FFFFFF"/>
                <w:sz w:val="28"/>
                <w:szCs w:val="28"/>
              </w:rPr>
              <w:t>Step 3 – Assigned Dollar value to each Cost</w:t>
            </w:r>
          </w:p>
        </w:tc>
      </w:tr>
      <w:tr w:rsidR="00BF7CFD" w:rsidRPr="00047FBE" w14:paraId="7E27852D" w14:textId="77777777" w:rsidTr="007F57D3">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3451" w:type="dxa"/>
            <w:tcBorders>
              <w:top w:val="single" w:sz="4" w:space="0" w:color="49A1A2" w:themeColor="accent3"/>
              <w:left w:val="single" w:sz="36" w:space="0" w:color="49A1A2" w:themeColor="accent3"/>
              <w:bottom w:val="single" w:sz="4" w:space="0" w:color="49A1A2" w:themeColor="accent3"/>
              <w:right w:val="single" w:sz="4" w:space="0" w:color="49A1A2" w:themeColor="accent3"/>
            </w:tcBorders>
          </w:tcPr>
          <w:p w14:paraId="11651C03" w14:textId="77777777" w:rsidR="00BF7CFD" w:rsidRPr="00BE09C0" w:rsidRDefault="00BF7CFD" w:rsidP="007F57D3">
            <w:pPr>
              <w:spacing w:before="100" w:beforeAutospacing="1" w:after="100" w:afterAutospacing="1"/>
              <w:textAlignment w:val="baseline"/>
              <w:rPr>
                <w:rFonts w:eastAsia="Times New Roman" w:cstheme="minorHAnsi"/>
                <w:color w:val="auto"/>
                <w:position w:val="1"/>
                <w:sz w:val="24"/>
                <w:szCs w:val="24"/>
              </w:rPr>
            </w:pPr>
            <w:r w:rsidRPr="00BE09C0">
              <w:rPr>
                <w:rFonts w:eastAsia="Times New Roman" w:cstheme="minorHAnsi"/>
                <w:color w:val="auto"/>
                <w:position w:val="1"/>
                <w:sz w:val="24"/>
                <w:szCs w:val="24"/>
              </w:rPr>
              <w:t>Personnel costs associated with shared staff at welcome desk</w:t>
            </w:r>
          </w:p>
        </w:tc>
        <w:tc>
          <w:tcPr>
            <w:tcW w:w="4197" w:type="dxa"/>
            <w:tcBorders>
              <w:left w:val="single" w:sz="4" w:space="0" w:color="49A1A2" w:themeColor="accent3"/>
            </w:tcBorders>
          </w:tcPr>
          <w:p w14:paraId="6EF04813" w14:textId="77777777" w:rsidR="00BF7CFD" w:rsidRPr="00FD601F" w:rsidRDefault="00BF7CFD" w:rsidP="007F57D3">
            <w:pPr>
              <w:spacing w:before="100" w:beforeAutospacing="1" w:after="100" w:afterAutospacing="1"/>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rPr>
            </w:pPr>
            <w:r>
              <w:rPr>
                <w:rFonts w:eastAsia="Times New Roman" w:cstheme="minorHAnsi"/>
                <w:color w:val="000000"/>
              </w:rPr>
              <w:t>Use staff for assistance for services and general information</w:t>
            </w:r>
          </w:p>
        </w:tc>
        <w:tc>
          <w:tcPr>
            <w:tcW w:w="2373" w:type="dxa"/>
            <w:tcBorders>
              <w:right w:val="single" w:sz="36" w:space="0" w:color="49A1A2" w:themeColor="accent3"/>
            </w:tcBorders>
          </w:tcPr>
          <w:p w14:paraId="1309E875" w14:textId="77777777" w:rsidR="00BF7CFD" w:rsidRPr="00FD601F" w:rsidRDefault="00BF7CFD" w:rsidP="007F57D3">
            <w:pPr>
              <w:spacing w:before="100" w:beforeAutospacing="1" w:after="100" w:afterAutospacing="1"/>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position w:val="1"/>
              </w:rPr>
            </w:pPr>
          </w:p>
        </w:tc>
      </w:tr>
      <w:tr w:rsidR="00BF7CFD" w:rsidRPr="00047FBE" w14:paraId="502B554D" w14:textId="77777777" w:rsidTr="007F57D3">
        <w:trPr>
          <w:trHeight w:val="540"/>
        </w:trPr>
        <w:tc>
          <w:tcPr>
            <w:cnfStyle w:val="001000000000" w:firstRow="0" w:lastRow="0" w:firstColumn="1" w:lastColumn="0" w:oddVBand="0" w:evenVBand="0" w:oddHBand="0" w:evenHBand="0" w:firstRowFirstColumn="0" w:firstRowLastColumn="0" w:lastRowFirstColumn="0" w:lastRowLastColumn="0"/>
            <w:tcW w:w="3451" w:type="dxa"/>
            <w:tcBorders>
              <w:top w:val="single" w:sz="4" w:space="0" w:color="49A1A2" w:themeColor="accent3"/>
              <w:left w:val="single" w:sz="36" w:space="0" w:color="49A1A2" w:themeColor="accent3"/>
              <w:bottom w:val="single" w:sz="4" w:space="0" w:color="49A1A2" w:themeColor="accent3"/>
              <w:right w:val="single" w:sz="4" w:space="0" w:color="49A1A2" w:themeColor="accent3"/>
            </w:tcBorders>
          </w:tcPr>
          <w:p w14:paraId="4D2D03C9" w14:textId="77777777" w:rsidR="00BF7CFD" w:rsidRPr="00BE09C0" w:rsidRDefault="00BF7CFD" w:rsidP="007F57D3">
            <w:pPr>
              <w:spacing w:before="100" w:beforeAutospacing="1" w:after="100" w:afterAutospacing="1"/>
              <w:textAlignment w:val="baseline"/>
              <w:rPr>
                <w:rFonts w:eastAsia="Times New Roman" w:cstheme="minorHAnsi"/>
                <w:color w:val="auto"/>
                <w:position w:val="1"/>
                <w:sz w:val="24"/>
                <w:szCs w:val="24"/>
              </w:rPr>
            </w:pPr>
            <w:r w:rsidRPr="00BE09C0">
              <w:rPr>
                <w:rFonts w:eastAsia="Times New Roman" w:cstheme="minorHAnsi"/>
                <w:color w:val="auto"/>
                <w:position w:val="1"/>
                <w:sz w:val="24"/>
                <w:szCs w:val="24"/>
              </w:rPr>
              <w:t>Common Supplies and Equipment</w:t>
            </w:r>
          </w:p>
        </w:tc>
        <w:tc>
          <w:tcPr>
            <w:tcW w:w="4197" w:type="dxa"/>
            <w:tcBorders>
              <w:left w:val="single" w:sz="4" w:space="0" w:color="49A1A2" w:themeColor="accent3"/>
            </w:tcBorders>
          </w:tcPr>
          <w:p w14:paraId="52F71A59" w14:textId="77777777" w:rsidR="00BF7CFD" w:rsidRPr="009429FA" w:rsidRDefault="00BF7CFD" w:rsidP="007F57D3">
            <w:pPr>
              <w:spacing w:before="100" w:beforeAutospacing="1" w:after="100" w:afterAutospacing="1"/>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rPr>
            </w:pPr>
            <w:r>
              <w:rPr>
                <w:rFonts w:eastAsia="Times New Roman" w:cstheme="minorHAnsi"/>
                <w:color w:val="000000"/>
              </w:rPr>
              <w:t>Use supplies and equipment such as copiers, scanners, assistive technology for individuals with disabilities</w:t>
            </w:r>
          </w:p>
        </w:tc>
        <w:tc>
          <w:tcPr>
            <w:tcW w:w="2373" w:type="dxa"/>
            <w:tcBorders>
              <w:right w:val="single" w:sz="36" w:space="0" w:color="49A1A2" w:themeColor="accent3"/>
            </w:tcBorders>
          </w:tcPr>
          <w:p w14:paraId="6CBAAA7C" w14:textId="77777777" w:rsidR="00BF7CFD" w:rsidRPr="00FD601F" w:rsidRDefault="00BF7CFD" w:rsidP="007F57D3">
            <w:pPr>
              <w:spacing w:before="100" w:beforeAutospacing="1" w:after="100" w:afterAutospacing="1"/>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position w:val="1"/>
              </w:rPr>
            </w:pPr>
          </w:p>
        </w:tc>
      </w:tr>
      <w:tr w:rsidR="00BF7CFD" w:rsidRPr="00047FBE" w14:paraId="62C7BAA1" w14:textId="77777777" w:rsidTr="007F57D3">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3451" w:type="dxa"/>
            <w:tcBorders>
              <w:top w:val="single" w:sz="4" w:space="0" w:color="49A1A2" w:themeColor="accent3"/>
              <w:left w:val="single" w:sz="36" w:space="0" w:color="49A1A2" w:themeColor="accent3"/>
              <w:bottom w:val="single" w:sz="36" w:space="0" w:color="49A1A2" w:themeColor="accent3"/>
              <w:right w:val="single" w:sz="4" w:space="0" w:color="49A1A2" w:themeColor="accent3"/>
            </w:tcBorders>
          </w:tcPr>
          <w:p w14:paraId="2974475C" w14:textId="77777777" w:rsidR="00BF7CFD" w:rsidRPr="00BE09C0" w:rsidRDefault="00BF7CFD" w:rsidP="007F57D3">
            <w:pPr>
              <w:spacing w:before="100" w:beforeAutospacing="1" w:after="100" w:afterAutospacing="1"/>
              <w:textAlignment w:val="baseline"/>
              <w:rPr>
                <w:rFonts w:eastAsia="Times New Roman" w:cstheme="minorHAnsi"/>
                <w:color w:val="auto"/>
                <w:position w:val="1"/>
                <w:sz w:val="24"/>
                <w:szCs w:val="24"/>
              </w:rPr>
            </w:pPr>
            <w:r w:rsidRPr="00BE09C0">
              <w:rPr>
                <w:rFonts w:eastAsia="Times New Roman" w:cstheme="minorHAnsi"/>
                <w:color w:val="auto"/>
                <w:position w:val="1"/>
                <w:sz w:val="24"/>
                <w:szCs w:val="24"/>
              </w:rPr>
              <w:t>Resource Center</w:t>
            </w:r>
          </w:p>
        </w:tc>
        <w:tc>
          <w:tcPr>
            <w:tcW w:w="4197" w:type="dxa"/>
            <w:tcBorders>
              <w:left w:val="single" w:sz="4" w:space="0" w:color="49A1A2" w:themeColor="accent3"/>
              <w:bottom w:val="single" w:sz="36" w:space="0" w:color="49A1A2" w:themeColor="accent3"/>
            </w:tcBorders>
          </w:tcPr>
          <w:p w14:paraId="6CE26CD6" w14:textId="77777777" w:rsidR="00BF7CFD" w:rsidRPr="009429FA" w:rsidRDefault="00BF7CFD" w:rsidP="007F57D3">
            <w:pPr>
              <w:spacing w:before="100" w:beforeAutospacing="1" w:after="100" w:afterAutospacing="1"/>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rPr>
            </w:pPr>
            <w:r>
              <w:rPr>
                <w:rFonts w:eastAsia="Times New Roman" w:cstheme="minorHAnsi"/>
                <w:color w:val="000000"/>
              </w:rPr>
              <w:t>Use Resource Room computers to conduct work searches and communicate with off-site programs.</w:t>
            </w:r>
          </w:p>
        </w:tc>
        <w:tc>
          <w:tcPr>
            <w:tcW w:w="2373" w:type="dxa"/>
            <w:tcBorders>
              <w:bottom w:val="single" w:sz="36" w:space="0" w:color="49A1A2" w:themeColor="accent3"/>
              <w:right w:val="single" w:sz="36" w:space="0" w:color="49A1A2" w:themeColor="accent3"/>
            </w:tcBorders>
          </w:tcPr>
          <w:p w14:paraId="45763478" w14:textId="77777777" w:rsidR="00BF7CFD" w:rsidRPr="00FD601F" w:rsidRDefault="00BF7CFD" w:rsidP="007F57D3">
            <w:pPr>
              <w:spacing w:before="100" w:beforeAutospacing="1" w:after="100" w:afterAutospacing="1"/>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position w:val="1"/>
              </w:rPr>
            </w:pPr>
          </w:p>
        </w:tc>
      </w:tr>
    </w:tbl>
    <w:p w14:paraId="234FA6EE" w14:textId="77777777" w:rsidR="00BF7CFD" w:rsidRDefault="00BF7CFD" w:rsidP="00BF7CFD"/>
    <w:p w14:paraId="41C3B647" w14:textId="77777777" w:rsidR="00BF7CFD" w:rsidRDefault="00BF7CFD" w:rsidP="00BF7CFD">
      <w:r>
        <w:br w:type="page"/>
      </w:r>
    </w:p>
    <w:p w14:paraId="0C349604" w14:textId="16AD020C" w:rsidR="00BF7CFD" w:rsidRDefault="00BF7CFD" w:rsidP="00BF7CFD">
      <w:pPr>
        <w:pStyle w:val="Heading3"/>
      </w:pPr>
      <w:bookmarkStart w:id="29" w:name="_Toc117763891"/>
      <w:bookmarkStart w:id="30" w:name="_Toc137716656"/>
      <w:r>
        <w:lastRenderedPageBreak/>
        <w:t>Step 5 – Develop and agree to the one-stop operating budget that includes an infrastructure cost budget and additional cost budget.</w:t>
      </w:r>
      <w:bookmarkEnd w:id="29"/>
      <w:bookmarkEnd w:id="30"/>
    </w:p>
    <w:p w14:paraId="586BD139" w14:textId="77777777" w:rsidR="00BF7CFD" w:rsidRDefault="00BF7CFD" w:rsidP="00BF7CFD">
      <w:pPr>
        <w:ind w:left="173"/>
      </w:pPr>
      <w:r>
        <w:t>Use the costs identified in Step 4 to categorize types of cost as:</w:t>
      </w:r>
    </w:p>
    <w:p w14:paraId="3B465345" w14:textId="0B216584" w:rsidR="00BF7CFD" w:rsidRDefault="00BF7CFD" w:rsidP="00BF7CFD">
      <w:pPr>
        <w:pStyle w:val="ListParagraph"/>
        <w:numPr>
          <w:ilvl w:val="0"/>
          <w:numId w:val="21"/>
        </w:numPr>
        <w:ind w:left="893"/>
      </w:pPr>
      <w:r>
        <w:t xml:space="preserve">Career </w:t>
      </w:r>
      <w:r w:rsidR="009C7DC7">
        <w:t>s</w:t>
      </w:r>
      <w:r>
        <w:t>ervices</w:t>
      </w:r>
    </w:p>
    <w:p w14:paraId="13F5568F" w14:textId="1B4024DD" w:rsidR="00BF7CFD" w:rsidRDefault="00BF7CFD" w:rsidP="00BF7CFD">
      <w:pPr>
        <w:pStyle w:val="ListParagraph"/>
        <w:numPr>
          <w:ilvl w:val="0"/>
          <w:numId w:val="21"/>
        </w:numPr>
        <w:ind w:left="893"/>
      </w:pPr>
      <w:r>
        <w:t xml:space="preserve">Infrastructure </w:t>
      </w:r>
      <w:r w:rsidR="009C7DC7">
        <w:t>c</w:t>
      </w:r>
      <w:r>
        <w:t>osts</w:t>
      </w:r>
    </w:p>
    <w:p w14:paraId="46067348" w14:textId="06D2F6B3" w:rsidR="00BF7CFD" w:rsidRDefault="00BF7CFD" w:rsidP="00BF7CFD">
      <w:pPr>
        <w:pStyle w:val="ListParagraph"/>
        <w:numPr>
          <w:ilvl w:val="0"/>
          <w:numId w:val="21"/>
        </w:numPr>
        <w:ind w:left="893"/>
      </w:pPr>
      <w:r>
        <w:t xml:space="preserve">Shared </w:t>
      </w:r>
      <w:r w:rsidR="009C7DC7">
        <w:t>s</w:t>
      </w:r>
      <w:r>
        <w:t>ervices</w:t>
      </w:r>
    </w:p>
    <w:p w14:paraId="00816801" w14:textId="77777777" w:rsidR="00BF7CFD" w:rsidRDefault="00BF7CFD" w:rsidP="00BF7CFD">
      <w:pPr>
        <w:ind w:left="173"/>
      </w:pPr>
      <w:r>
        <w:t>It is very important at this step to understand and appropriately categorize costs by type. In doing so, it may be possible to identify duplicative expenses at the centers and reduce duplication through alignment across partners or programs.</w:t>
      </w:r>
    </w:p>
    <w:p w14:paraId="7F7F8F7A" w14:textId="77777777" w:rsidR="00BF7CFD" w:rsidRDefault="00BF7CFD" w:rsidP="00BF7CFD">
      <w:pPr>
        <w:pStyle w:val="Heading4"/>
      </w:pPr>
      <w:r w:rsidRPr="001C1E70">
        <w:t>Case Study</w:t>
      </w:r>
      <w:r>
        <w:t xml:space="preserve"> Step 5</w:t>
      </w:r>
      <w:r w:rsidRPr="001C1E70">
        <w:t xml:space="preserve">: </w:t>
      </w:r>
      <w:r>
        <w:t>One-Stop Budget</w:t>
      </w:r>
    </w:p>
    <w:p w14:paraId="5BB04676" w14:textId="28E3DE3C" w:rsidR="00BF7CFD" w:rsidRDefault="00BF7CFD" w:rsidP="00BF7CFD">
      <w:r>
        <w:rPr>
          <w:noProof/>
        </w:rPr>
        <w:drawing>
          <wp:anchor distT="0" distB="0" distL="114300" distR="114300" simplePos="0" relativeHeight="251658258" behindDoc="1" locked="0" layoutInCell="1" allowOverlap="1" wp14:anchorId="67989094" wp14:editId="62EF6DEE">
            <wp:simplePos x="0" y="0"/>
            <wp:positionH relativeFrom="column">
              <wp:posOffset>3441</wp:posOffset>
            </wp:positionH>
            <wp:positionV relativeFrom="paragraph">
              <wp:posOffset>78031</wp:posOffset>
            </wp:positionV>
            <wp:extent cx="581025" cy="581025"/>
            <wp:effectExtent l="0" t="0" r="0" b="0"/>
            <wp:wrapTight wrapText="bothSides">
              <wp:wrapPolygon edited="0">
                <wp:start x="7790" y="1416"/>
                <wp:lineTo x="4957" y="5666"/>
                <wp:lineTo x="4957" y="8498"/>
                <wp:lineTo x="9207" y="19830"/>
                <wp:lineTo x="12748" y="19830"/>
                <wp:lineTo x="14164" y="14164"/>
                <wp:lineTo x="16997" y="10623"/>
                <wp:lineTo x="16289" y="6374"/>
                <wp:lineTo x="13456" y="1416"/>
                <wp:lineTo x="7790" y="1416"/>
              </wp:wrapPolygon>
            </wp:wrapTight>
            <wp:docPr id="21" name="Picture 2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raphic 21">
                      <a:extLst>
                        <a:ext uri="{C183D7F6-B498-43B3-948B-1728B52AA6E4}">
                          <adec:decorative xmlns:adec="http://schemas.microsoft.com/office/drawing/2017/decorative" val="1"/>
                        </a:ext>
                      </a:extLst>
                    </pic:cNvPr>
                    <pic:cNvPicPr/>
                  </pic:nvPicPr>
                  <pic:blipFill>
                    <a:blip r:embed="rId43">
                      <a:extLst>
                        <a:ext uri="{96DAC541-7B7A-43D3-8B79-37D633B846F1}">
                          <asvg:svgBlip xmlns:asvg="http://schemas.microsoft.com/office/drawing/2016/SVG/main" r:embed="rId44"/>
                        </a:ext>
                      </a:extLst>
                    </a:blip>
                    <a:stretch>
                      <a:fillRect/>
                    </a:stretch>
                  </pic:blipFill>
                  <pic:spPr>
                    <a:xfrm>
                      <a:off x="0" y="0"/>
                      <a:ext cx="581025" cy="581025"/>
                    </a:xfrm>
                    <a:prstGeom prst="rect">
                      <a:avLst/>
                    </a:prstGeom>
                  </pic:spPr>
                </pic:pic>
              </a:graphicData>
            </a:graphic>
          </wp:anchor>
        </w:drawing>
      </w:r>
      <w:r>
        <w:t xml:space="preserve">The </w:t>
      </w:r>
      <w:r w:rsidR="00353174">
        <w:t>o</w:t>
      </w:r>
      <w:r>
        <w:t>ne-</w:t>
      </w:r>
      <w:r w:rsidR="00353174">
        <w:t>s</w:t>
      </w:r>
      <w:r>
        <w:t xml:space="preserve">top </w:t>
      </w:r>
      <w:r w:rsidR="00353174">
        <w:t>b</w:t>
      </w:r>
      <w:r>
        <w:t>udget for the Georgetown AJC includes all shared costs identified by type, category, pool, and item.</w:t>
      </w:r>
    </w:p>
    <w:p w14:paraId="148C0E16" w14:textId="77777777" w:rsidR="00BF7CFD" w:rsidRDefault="00BF7CFD" w:rsidP="00BF7CFD">
      <w:pPr>
        <w:sectPr w:rsidR="00BF7CFD" w:rsidSect="007F57D3">
          <w:pgSz w:w="12240" w:h="15840"/>
          <w:pgMar w:top="1440" w:right="1440" w:bottom="1440" w:left="1440" w:header="432" w:footer="720" w:gutter="0"/>
          <w:cols w:space="720"/>
          <w:docGrid w:linePitch="360"/>
        </w:sectPr>
      </w:pPr>
      <w:r>
        <w:rPr>
          <w:noProof/>
        </w:rPr>
        <w:drawing>
          <wp:anchor distT="0" distB="0" distL="114300" distR="114300" simplePos="0" relativeHeight="251658249" behindDoc="0" locked="0" layoutInCell="1" allowOverlap="1" wp14:anchorId="16594072" wp14:editId="2D48B2FA">
            <wp:simplePos x="0" y="0"/>
            <wp:positionH relativeFrom="column">
              <wp:posOffset>-1772</wp:posOffset>
            </wp:positionH>
            <wp:positionV relativeFrom="paragraph">
              <wp:posOffset>342649</wp:posOffset>
            </wp:positionV>
            <wp:extent cx="6588760" cy="3931920"/>
            <wp:effectExtent l="76200" t="76200" r="78740" b="68580"/>
            <wp:wrapSquare wrapText="bothSides"/>
            <wp:docPr id="25" name="Picture 2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a:extLst>
                        <a:ext uri="{C183D7F6-B498-43B3-948B-1728B52AA6E4}">
                          <adec:decorative xmlns:adec="http://schemas.microsoft.com/office/drawing/2017/decorative" val="1"/>
                        </a:ext>
                      </a:extLst>
                    </pic:cNvPr>
                    <pic:cNvPicPr/>
                  </pic:nvPicPr>
                  <pic:blipFill>
                    <a:blip r:embed="rId51"/>
                    <a:stretch>
                      <a:fillRect/>
                    </a:stretch>
                  </pic:blipFill>
                  <pic:spPr>
                    <a:xfrm>
                      <a:off x="0" y="0"/>
                      <a:ext cx="6588760" cy="3931920"/>
                    </a:xfrm>
                    <a:prstGeom prst="rect">
                      <a:avLst/>
                    </a:prstGeom>
                    <a:ln w="76200">
                      <a:solidFill>
                        <a:schemeClr val="accent3"/>
                      </a:solidFill>
                    </a:ln>
                  </pic:spPr>
                </pic:pic>
              </a:graphicData>
            </a:graphic>
            <wp14:sizeRelH relativeFrom="page">
              <wp14:pctWidth>0</wp14:pctWidth>
            </wp14:sizeRelH>
            <wp14:sizeRelV relativeFrom="page">
              <wp14:pctHeight>0</wp14:pctHeight>
            </wp14:sizeRelV>
          </wp:anchor>
        </w:drawing>
      </w:r>
    </w:p>
    <w:p w14:paraId="5C052713" w14:textId="77777777" w:rsidR="00BF7CFD" w:rsidRDefault="00BF7CFD" w:rsidP="00BF7CFD">
      <w:pPr>
        <w:pStyle w:val="Heading3"/>
        <w:ind w:left="0"/>
      </w:pPr>
      <w:bookmarkStart w:id="31" w:name="_Toc117763892"/>
      <w:bookmarkStart w:id="32" w:name="_Toc137716657"/>
      <w:r>
        <w:lastRenderedPageBreak/>
        <w:t>Step 6 – Develop the cost allocation methodology, including cost pools and allocation bases.</w:t>
      </w:r>
      <w:bookmarkEnd w:id="31"/>
      <w:bookmarkEnd w:id="32"/>
    </w:p>
    <w:p w14:paraId="587B354C" w14:textId="4613E43F" w:rsidR="2C4BEF2C" w:rsidRDefault="2C4BEF2C" w:rsidP="2C4BEF2C">
      <w:pPr>
        <w:ind w:left="173"/>
      </w:pPr>
    </w:p>
    <w:p w14:paraId="4CB8EFE0" w14:textId="375ABDB4" w:rsidR="00BF7CFD" w:rsidRDefault="00BF7CFD" w:rsidP="00BF7CFD">
      <w:pPr>
        <w:ind w:left="173"/>
      </w:pPr>
      <w:r>
        <w:t>The cost allocation methodology is developed through collaboration across the partners in consideration of local factors and services at a center level. As described in 2 CFR 200.4</w:t>
      </w:r>
      <w:r w:rsidR="00EA4914">
        <w:rPr>
          <w:rStyle w:val="FootnoteReference"/>
        </w:rPr>
        <w:footnoteReference w:id="13"/>
      </w:r>
      <w:r>
        <w:t xml:space="preserve">, allocation is defined as the ‘‘process of assigning a cost, or a group of costs, to one or more cost objective(s), in reasonable proportion to the benefit provided or other equitable relationship.” Costs must be allowable, reasonable, necessary, and allocable to the partner program. WIOA does not prescribe a specific methodology to allocate costs among partners. Each local system is unique and has a different set of circumstances where costs </w:t>
      </w:r>
      <w:r w:rsidR="0096084F">
        <w:t xml:space="preserve">are </w:t>
      </w:r>
      <w:r>
        <w:t>to be allocated. The local dynamics and structure should dictate the methodology used.</w:t>
      </w:r>
    </w:p>
    <w:p w14:paraId="6DD73465" w14:textId="77777777" w:rsidR="00BF7CFD" w:rsidRDefault="00BF7CFD" w:rsidP="00D61925">
      <w:pPr>
        <w:pStyle w:val="Heading4"/>
        <w:spacing w:after="0"/>
      </w:pPr>
      <w:r>
        <w:t>Process of Cost Allocation:</w:t>
      </w:r>
      <w:commentRangeStart w:id="33"/>
      <w:commentRangeEnd w:id="33"/>
      <w:r>
        <w:rPr>
          <w:rStyle w:val="CommentReference"/>
        </w:rPr>
        <w:commentReference w:id="33"/>
      </w:r>
    </w:p>
    <w:p w14:paraId="74020697" w14:textId="77777777" w:rsidR="00BF7CFD" w:rsidRPr="00F64FAB" w:rsidRDefault="00BF7CFD" w:rsidP="00BF7CFD">
      <w:r>
        <w:rPr>
          <w:noProof/>
        </w:rPr>
        <w:drawing>
          <wp:inline distT="0" distB="0" distL="0" distR="0" wp14:anchorId="10E1660E" wp14:editId="0687EF92">
            <wp:extent cx="6381750" cy="1289050"/>
            <wp:effectExtent l="19050" t="0" r="19050" b="0"/>
            <wp:docPr id="24" name="Diagram 24" descr="SmartArt Process list&#10;1. Select Methodology&#10;2. Identify Cost Pools&#10;3. Select Allocation Base"/>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6" r:lo="rId57" r:qs="rId58" r:cs="rId59"/>
              </a:graphicData>
            </a:graphic>
          </wp:inline>
        </w:drawing>
      </w:r>
    </w:p>
    <w:p w14:paraId="0CC3D175" w14:textId="77777777" w:rsidR="00BF7CFD" w:rsidRPr="002F11F4" w:rsidRDefault="00BF7CFD" w:rsidP="00D61925">
      <w:pPr>
        <w:pStyle w:val="ListParagraph"/>
        <w:numPr>
          <w:ilvl w:val="0"/>
          <w:numId w:val="22"/>
        </w:numPr>
        <w:spacing w:line="240" w:lineRule="auto"/>
        <w:rPr>
          <w:b/>
          <w:bCs/>
        </w:rPr>
      </w:pPr>
      <w:r w:rsidRPr="002F11F4">
        <w:rPr>
          <w:b/>
          <w:bCs/>
        </w:rPr>
        <w:t>Select methodology</w:t>
      </w:r>
    </w:p>
    <w:p w14:paraId="4F47400F" w14:textId="77777777" w:rsidR="00BF7CFD" w:rsidRDefault="00BF7CFD" w:rsidP="00BF7CFD">
      <w:pPr>
        <w:pStyle w:val="ListParagraph"/>
        <w:numPr>
          <w:ilvl w:val="0"/>
          <w:numId w:val="0"/>
        </w:numPr>
        <w:ind w:left="893"/>
      </w:pPr>
    </w:p>
    <w:p w14:paraId="7B714F05" w14:textId="77777777" w:rsidR="00BF7CFD" w:rsidRDefault="00BF7CFD" w:rsidP="00BF7CFD">
      <w:pPr>
        <w:pStyle w:val="ListParagraph"/>
        <w:numPr>
          <w:ilvl w:val="0"/>
          <w:numId w:val="0"/>
        </w:numPr>
        <w:ind w:left="893"/>
      </w:pPr>
      <w:r>
        <w:t>Using the one-stop budget with identified costs to be shared, the following decisions should be made:</w:t>
      </w:r>
    </w:p>
    <w:p w14:paraId="44F16F46" w14:textId="77777777" w:rsidR="00BF7CFD" w:rsidRDefault="00BF7CFD" w:rsidP="00BF7CFD">
      <w:pPr>
        <w:pStyle w:val="ListParagraph"/>
        <w:numPr>
          <w:ilvl w:val="0"/>
          <w:numId w:val="23"/>
        </w:numPr>
      </w:pPr>
      <w:r>
        <w:t>Common cost item is selected for either:</w:t>
      </w:r>
    </w:p>
    <w:p w14:paraId="7D469F07" w14:textId="77777777" w:rsidR="00BF7CFD" w:rsidRDefault="00BF7CFD" w:rsidP="00BF7CFD">
      <w:pPr>
        <w:pStyle w:val="ListParagraph"/>
        <w:numPr>
          <w:ilvl w:val="1"/>
          <w:numId w:val="23"/>
        </w:numPr>
      </w:pPr>
      <w:r>
        <w:t>Each line-item cost (space, utilities, etc.), or</w:t>
      </w:r>
    </w:p>
    <w:p w14:paraId="194FBE24" w14:textId="65137C6D" w:rsidR="00BF7CFD" w:rsidRDefault="00BF7CFD" w:rsidP="00BF7CFD">
      <w:pPr>
        <w:pStyle w:val="ListParagraph"/>
        <w:numPr>
          <w:ilvl w:val="1"/>
          <w:numId w:val="23"/>
        </w:numPr>
      </w:pPr>
      <w:r>
        <w:t xml:space="preserve">Total </w:t>
      </w:r>
      <w:r w:rsidR="0096084F">
        <w:t>i</w:t>
      </w:r>
      <w:r>
        <w:t>nfrastructure costs (total costs/base)</w:t>
      </w:r>
    </w:p>
    <w:p w14:paraId="233E2274" w14:textId="77777777" w:rsidR="00BF7CFD" w:rsidRDefault="00BF7CFD" w:rsidP="00BF7CFD">
      <w:pPr>
        <w:pStyle w:val="ListParagraph"/>
        <w:numPr>
          <w:ilvl w:val="0"/>
          <w:numId w:val="23"/>
        </w:numPr>
      </w:pPr>
      <w:r>
        <w:t>Common bases are:</w:t>
      </w:r>
    </w:p>
    <w:p w14:paraId="21BC7889" w14:textId="77777777" w:rsidR="00BF7CFD" w:rsidRDefault="00BF7CFD" w:rsidP="00BF7CFD">
      <w:pPr>
        <w:pStyle w:val="ListParagraph"/>
        <w:numPr>
          <w:ilvl w:val="1"/>
          <w:numId w:val="23"/>
        </w:numPr>
      </w:pPr>
      <w:r>
        <w:t>Square footage occupied by each Partner</w:t>
      </w:r>
    </w:p>
    <w:p w14:paraId="5668E2AE" w14:textId="6D3968DD" w:rsidR="00BF7CFD" w:rsidRDefault="006A14E4" w:rsidP="00BF7CFD">
      <w:pPr>
        <w:pStyle w:val="ListParagraph"/>
        <w:numPr>
          <w:ilvl w:val="1"/>
          <w:numId w:val="23"/>
        </w:numPr>
      </w:pPr>
      <w:r>
        <w:t>Full time equivalent (</w:t>
      </w:r>
      <w:r w:rsidR="00BF7CFD">
        <w:t>FTE</w:t>
      </w:r>
      <w:r>
        <w:t>)</w:t>
      </w:r>
      <w:r w:rsidR="00BF7CFD">
        <w:t xml:space="preserve"> of each Partner</w:t>
      </w:r>
    </w:p>
    <w:p w14:paraId="10CD0EEC" w14:textId="51AD3BF1" w:rsidR="00BF7CFD" w:rsidRDefault="00BF7CFD" w:rsidP="00BF7CFD">
      <w:pPr>
        <w:pStyle w:val="ListParagraph"/>
        <w:numPr>
          <w:ilvl w:val="1"/>
          <w:numId w:val="23"/>
        </w:numPr>
      </w:pPr>
      <w:r>
        <w:t>Program enrollments under each program</w:t>
      </w:r>
    </w:p>
    <w:p w14:paraId="25C221D1" w14:textId="77777777" w:rsidR="00BF7CFD" w:rsidRDefault="00BF7CFD" w:rsidP="00BF7CFD">
      <w:pPr>
        <w:pStyle w:val="ListParagraph"/>
        <w:numPr>
          <w:ilvl w:val="1"/>
          <w:numId w:val="23"/>
        </w:numPr>
      </w:pPr>
      <w:r>
        <w:t>Customer count (number of people who walk into the center, “door swings”)</w:t>
      </w:r>
    </w:p>
    <w:p w14:paraId="23981D9A" w14:textId="77777777" w:rsidR="00BF7CFD" w:rsidRDefault="00BF7CFD" w:rsidP="00BF7CFD">
      <w:pPr>
        <w:pStyle w:val="ListParagraph"/>
        <w:numPr>
          <w:ilvl w:val="0"/>
          <w:numId w:val="0"/>
        </w:numPr>
        <w:ind w:left="2333"/>
      </w:pPr>
    </w:p>
    <w:p w14:paraId="1DB46C26" w14:textId="77777777" w:rsidR="00BF7CFD" w:rsidRDefault="00BF7CFD" w:rsidP="00BF7CFD">
      <w:pPr>
        <w:pStyle w:val="ListParagraph"/>
        <w:numPr>
          <w:ilvl w:val="0"/>
          <w:numId w:val="22"/>
        </w:numPr>
        <w:rPr>
          <w:b/>
          <w:bCs/>
        </w:rPr>
      </w:pPr>
      <w:r>
        <w:rPr>
          <w:b/>
          <w:bCs/>
        </w:rPr>
        <w:t>Identify Cost Pools</w:t>
      </w:r>
    </w:p>
    <w:p w14:paraId="2DA5A10F" w14:textId="77777777" w:rsidR="00BF7CFD" w:rsidRDefault="00BF7CFD" w:rsidP="00BF7CFD">
      <w:pPr>
        <w:ind w:left="893"/>
      </w:pPr>
      <w:r>
        <w:t>Categorize the individual cost items into cost pools such as:</w:t>
      </w:r>
    </w:p>
    <w:p w14:paraId="46207937" w14:textId="77777777" w:rsidR="00BF7CFD" w:rsidRDefault="00BF7CFD" w:rsidP="00BF7CFD">
      <w:pPr>
        <w:pStyle w:val="ListParagraph"/>
        <w:numPr>
          <w:ilvl w:val="0"/>
          <w:numId w:val="46"/>
        </w:numPr>
      </w:pPr>
      <w:r>
        <w:t>Facilities</w:t>
      </w:r>
    </w:p>
    <w:p w14:paraId="66D718BB" w14:textId="77777777" w:rsidR="00BF7CFD" w:rsidRDefault="00BF7CFD" w:rsidP="00BF7CFD">
      <w:pPr>
        <w:pStyle w:val="ListParagraph"/>
        <w:numPr>
          <w:ilvl w:val="0"/>
          <w:numId w:val="46"/>
        </w:numPr>
      </w:pPr>
      <w:r>
        <w:t>Telecommunications</w:t>
      </w:r>
    </w:p>
    <w:p w14:paraId="64DCB165" w14:textId="3799591C" w:rsidR="00BF7CFD" w:rsidRDefault="00BF7CFD" w:rsidP="00BF7CFD">
      <w:pPr>
        <w:pStyle w:val="ListParagraph"/>
        <w:numPr>
          <w:ilvl w:val="0"/>
          <w:numId w:val="46"/>
        </w:numPr>
      </w:pPr>
      <w:r>
        <w:t xml:space="preserve">Resource </w:t>
      </w:r>
      <w:r w:rsidR="00973731">
        <w:t>sc</w:t>
      </w:r>
      <w:r>
        <w:t>enter</w:t>
      </w:r>
    </w:p>
    <w:p w14:paraId="018E6C60" w14:textId="322DBAB8" w:rsidR="00BF7CFD" w:rsidRDefault="00BF7CFD" w:rsidP="00BF7CFD">
      <w:pPr>
        <w:pStyle w:val="ListParagraph"/>
        <w:numPr>
          <w:ilvl w:val="0"/>
          <w:numId w:val="46"/>
        </w:numPr>
      </w:pPr>
      <w:r>
        <w:t>One-</w:t>
      </w:r>
      <w:r w:rsidR="00973731">
        <w:t>s</w:t>
      </w:r>
      <w:r>
        <w:t xml:space="preserve">top </w:t>
      </w:r>
      <w:r w:rsidR="00973731">
        <w:t>c</w:t>
      </w:r>
      <w:r>
        <w:t xml:space="preserve">enter </w:t>
      </w:r>
      <w:r w:rsidR="00973731">
        <w:t>g</w:t>
      </w:r>
      <w:r>
        <w:t xml:space="preserve">eneral </w:t>
      </w:r>
      <w:r w:rsidR="00973731">
        <w:t>o</w:t>
      </w:r>
      <w:r>
        <w:t xml:space="preserve">perations </w:t>
      </w:r>
      <w:r w:rsidR="00973731">
        <w:t>s</w:t>
      </w:r>
      <w:r>
        <w:t>taff</w:t>
      </w:r>
    </w:p>
    <w:p w14:paraId="4FE05BF1" w14:textId="655F8508" w:rsidR="00BF7CFD" w:rsidRDefault="00BF7CFD" w:rsidP="00BF7CFD">
      <w:pPr>
        <w:pStyle w:val="ListParagraph"/>
        <w:numPr>
          <w:ilvl w:val="0"/>
          <w:numId w:val="46"/>
        </w:numPr>
      </w:pPr>
      <w:r>
        <w:lastRenderedPageBreak/>
        <w:t xml:space="preserve">Shared </w:t>
      </w:r>
      <w:r w:rsidR="00973731">
        <w:t>e</w:t>
      </w:r>
      <w:r>
        <w:t xml:space="preserve">quipment and </w:t>
      </w:r>
      <w:r w:rsidR="00973731">
        <w:t>s</w:t>
      </w:r>
      <w:r>
        <w:t>upplies</w:t>
      </w:r>
    </w:p>
    <w:p w14:paraId="6D3407D0" w14:textId="1C7F6E02" w:rsidR="00BF7CFD" w:rsidRDefault="00BF7CFD" w:rsidP="00BF7CFD">
      <w:pPr>
        <w:pStyle w:val="ListParagraph"/>
        <w:numPr>
          <w:ilvl w:val="0"/>
          <w:numId w:val="46"/>
        </w:numPr>
      </w:pPr>
      <w:r>
        <w:t xml:space="preserve">Career </w:t>
      </w:r>
      <w:r w:rsidR="00973731">
        <w:t>s</w:t>
      </w:r>
      <w:r>
        <w:t>ervices</w:t>
      </w:r>
    </w:p>
    <w:p w14:paraId="001CA503" w14:textId="77777777" w:rsidR="00BF7CFD" w:rsidRDefault="00BF7CFD" w:rsidP="00BF7CFD">
      <w:pPr>
        <w:pStyle w:val="ListParagraph"/>
        <w:numPr>
          <w:ilvl w:val="0"/>
          <w:numId w:val="0"/>
        </w:numPr>
        <w:ind w:left="1658"/>
      </w:pPr>
    </w:p>
    <w:p w14:paraId="65F30DAC" w14:textId="77777777" w:rsidR="00BF7CFD" w:rsidRPr="00853B2A" w:rsidRDefault="00BF7CFD" w:rsidP="00BF7CFD">
      <w:pPr>
        <w:pStyle w:val="ListParagraph"/>
        <w:numPr>
          <w:ilvl w:val="0"/>
          <w:numId w:val="22"/>
        </w:numPr>
        <w:rPr>
          <w:b/>
          <w:bCs/>
        </w:rPr>
      </w:pPr>
      <w:r w:rsidRPr="00B73947">
        <w:rPr>
          <w:b/>
          <w:bCs/>
        </w:rPr>
        <w:t>Select allocation base</w:t>
      </w:r>
    </w:p>
    <w:p w14:paraId="3860786C" w14:textId="1D55E51F" w:rsidR="00BF7CFD" w:rsidRDefault="00BF7CFD" w:rsidP="00BF7CFD">
      <w:pPr>
        <w:ind w:left="893"/>
      </w:pPr>
      <w:r>
        <w:t>An allocation base is the method of documentation used to measure the extent of benefits received when allocating joint costs among multiple cost objectives. The allocation base or methodology that best fits the organizational structure must be agreed to by all partner programs. Partners may agree to use several bases for allocating various costs in the center(s). For proper reporting and utilization of federal funding, the bases used to allocate a particular cost must be consistent over time. The base utilized must be consistently applied to either the cost or group of costs for all partners located in the center.</w:t>
      </w:r>
      <w:r w:rsidR="000A3B9F">
        <w:t xml:space="preserve"> Allocation bases can be input-based or output-based.</w:t>
      </w:r>
    </w:p>
    <w:p w14:paraId="67F88F8A" w14:textId="77777777" w:rsidR="00BF7CFD" w:rsidRDefault="00BF7CFD" w:rsidP="00BF7CFD">
      <w:pPr>
        <w:rPr>
          <w:rFonts w:eastAsiaTheme="majorEastAsia" w:cstheme="minorHAnsi"/>
          <w:b/>
          <w:bCs/>
          <w:i/>
          <w:iCs/>
          <w:color w:val="0C3140" w:themeColor="accent1" w:themeShade="BF"/>
          <w:sz w:val="24"/>
          <w:szCs w:val="24"/>
        </w:rPr>
      </w:pPr>
      <w:r>
        <w:rPr>
          <w:noProof/>
        </w:rPr>
        <w:drawing>
          <wp:inline distT="0" distB="0" distL="0" distR="0" wp14:anchorId="66AF855C" wp14:editId="6AB297D4">
            <wp:extent cx="6477000" cy="4454525"/>
            <wp:effectExtent l="0" t="0" r="0" b="0"/>
            <wp:docPr id="33" name="Diagram 33" descr="SmartArt diagram&#10;&#10;Inputs &#10;-Resources used in a process, service or activity&#10;-Most common&#10;-Examples include staff time &amp; square footage&#10;&#10;Outputs&#10;-Results of activities&#10;-Examples include number of participants in reportable activities, customer count"/>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1" r:lo="rId62" r:qs="rId63" r:cs="rId64"/>
              </a:graphicData>
            </a:graphic>
          </wp:inline>
        </w:drawing>
      </w:r>
      <w:r>
        <w:br w:type="page"/>
      </w:r>
    </w:p>
    <w:p w14:paraId="45A785D6" w14:textId="77777777" w:rsidR="00BF7CFD" w:rsidRPr="00F84E48" w:rsidRDefault="00BF7CFD" w:rsidP="00BF7CFD">
      <w:pPr>
        <w:pStyle w:val="Heading4"/>
      </w:pPr>
      <w:r w:rsidRPr="00F84E48">
        <w:lastRenderedPageBreak/>
        <w:t>Examples of Cost Pools and Possible Allocation Bases</w:t>
      </w:r>
      <w:r>
        <w:rPr>
          <w:rStyle w:val="FootnoteReference"/>
          <w:b w:val="0"/>
          <w:sz w:val="32"/>
          <w:szCs w:val="32"/>
        </w:rPr>
        <w:footnoteReference w:id="14"/>
      </w:r>
    </w:p>
    <w:tbl>
      <w:tblPr>
        <w:tblStyle w:val="PlainTable2"/>
        <w:tblW w:w="9985" w:type="dxa"/>
        <w:tblLook w:val="04A0" w:firstRow="1" w:lastRow="0" w:firstColumn="1" w:lastColumn="0" w:noHBand="0" w:noVBand="1"/>
      </w:tblPr>
      <w:tblGrid>
        <w:gridCol w:w="4775"/>
        <w:gridCol w:w="5210"/>
      </w:tblGrid>
      <w:tr w:rsidR="00BF7CFD" w:rsidRPr="000678EA" w14:paraId="6FF997DD" w14:textId="77777777" w:rsidTr="007F57D3">
        <w:trPr>
          <w:cnfStyle w:val="100000000000" w:firstRow="1" w:lastRow="0" w:firstColumn="0" w:lastColumn="0" w:oddVBand="0" w:evenVBand="0" w:oddHBand="0"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4775" w:type="dxa"/>
            <w:shd w:val="clear" w:color="auto" w:fill="002B5B" w:themeFill="text2" w:themeFillTint="E6"/>
          </w:tcPr>
          <w:p w14:paraId="46C64160" w14:textId="77777777" w:rsidR="00BF7CFD" w:rsidRPr="00D43033" w:rsidRDefault="00BF7CFD" w:rsidP="007F57D3">
            <w:pPr>
              <w:spacing w:before="100" w:beforeAutospacing="1" w:after="100" w:afterAutospacing="1"/>
              <w:jc w:val="center"/>
              <w:textAlignment w:val="baseline"/>
              <w:rPr>
                <w:rFonts w:eastAsia="Times New Roman" w:cstheme="minorHAnsi"/>
                <w:color w:val="FFFFFF" w:themeColor="background1"/>
                <w:sz w:val="28"/>
                <w:szCs w:val="28"/>
              </w:rPr>
            </w:pPr>
            <w:r w:rsidRPr="00D43033">
              <w:rPr>
                <w:rFonts w:eastAsia="Times New Roman" w:cstheme="minorHAnsi"/>
                <w:color w:val="FFFFFF" w:themeColor="background1"/>
                <w:sz w:val="28"/>
                <w:szCs w:val="28"/>
              </w:rPr>
              <w:t>Cost Pool</w:t>
            </w:r>
          </w:p>
        </w:tc>
        <w:tc>
          <w:tcPr>
            <w:tcW w:w="5210" w:type="dxa"/>
            <w:shd w:val="clear" w:color="auto" w:fill="002B5B" w:themeFill="text2" w:themeFillTint="E6"/>
          </w:tcPr>
          <w:p w14:paraId="3EC6E986" w14:textId="77777777" w:rsidR="00BF7CFD" w:rsidRPr="00D43033" w:rsidRDefault="00BF7CFD" w:rsidP="007F57D3">
            <w:pPr>
              <w:spacing w:before="100" w:beforeAutospacing="1" w:after="100" w:afterAutospacing="1"/>
              <w:jc w:val="center"/>
              <w:textAlignment w:val="baseline"/>
              <w:cnfStyle w:val="100000000000" w:firstRow="1" w:lastRow="0" w:firstColumn="0" w:lastColumn="0" w:oddVBand="0" w:evenVBand="0" w:oddHBand="0" w:evenHBand="0" w:firstRowFirstColumn="0" w:firstRowLastColumn="0" w:lastRowFirstColumn="0" w:lastRowLastColumn="0"/>
              <w:rPr>
                <w:rFonts w:eastAsia="Times New Roman" w:cstheme="minorHAnsi"/>
                <w:color w:val="FFFFFF" w:themeColor="background1"/>
                <w:sz w:val="28"/>
                <w:szCs w:val="28"/>
              </w:rPr>
            </w:pPr>
            <w:r w:rsidRPr="00D43033">
              <w:rPr>
                <w:rFonts w:eastAsia="Times New Roman" w:cstheme="minorHAnsi"/>
                <w:color w:val="FFFFFF" w:themeColor="background1"/>
                <w:sz w:val="28"/>
                <w:szCs w:val="28"/>
              </w:rPr>
              <w:t>Possible Allocation Bases</w:t>
            </w:r>
          </w:p>
        </w:tc>
      </w:tr>
      <w:tr w:rsidR="00BF7CFD" w:rsidRPr="00047FBE" w14:paraId="133630F6" w14:textId="77777777" w:rsidTr="007F57D3">
        <w:trPr>
          <w:cnfStyle w:val="000000100000" w:firstRow="0" w:lastRow="0" w:firstColumn="0" w:lastColumn="0" w:oddVBand="0" w:evenVBand="0" w:oddHBand="1"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4775" w:type="dxa"/>
            <w:hideMark/>
          </w:tcPr>
          <w:p w14:paraId="5543DF7D" w14:textId="77777777" w:rsidR="00BF7CFD" w:rsidRPr="00047FBE" w:rsidRDefault="00BF7CFD" w:rsidP="007F57D3">
            <w:pPr>
              <w:spacing w:before="100" w:beforeAutospacing="1" w:after="100" w:afterAutospacing="1"/>
              <w:textAlignment w:val="baseline"/>
              <w:rPr>
                <w:rFonts w:eastAsia="Times New Roman" w:cstheme="minorHAnsi"/>
                <w:color w:val="FFFFFF"/>
              </w:rPr>
            </w:pPr>
            <w:r w:rsidRPr="00BC15F3">
              <w:rPr>
                <w:rFonts w:eastAsia="Times New Roman" w:cstheme="minorHAnsi"/>
              </w:rPr>
              <w:t>​</w:t>
            </w:r>
            <w:r>
              <w:t xml:space="preserve">Facilities: </w:t>
            </w:r>
            <w:r w:rsidRPr="00780F9B">
              <w:rPr>
                <w:b w:val="0"/>
                <w:bCs w:val="0"/>
              </w:rPr>
              <w:t>Building rent, maintenance costs, utilities, tenant improvements, or any other similar costs related to the physical structure housing the one-stop center.</w:t>
            </w:r>
          </w:p>
        </w:tc>
        <w:tc>
          <w:tcPr>
            <w:tcW w:w="5210" w:type="dxa"/>
            <w:hideMark/>
          </w:tcPr>
          <w:p w14:paraId="27E18EF6" w14:textId="77777777" w:rsidR="00BF7CFD" w:rsidRPr="00047FBE" w:rsidRDefault="00BF7CFD" w:rsidP="007F57D3">
            <w:pPr>
              <w:spacing w:before="100" w:beforeAutospacing="1" w:after="100" w:afterAutospacing="1"/>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FFFFFF"/>
              </w:rPr>
            </w:pPr>
            <w:r w:rsidRPr="00BC15F3">
              <w:rPr>
                <w:rFonts w:eastAsia="Times New Roman" w:cstheme="minorHAnsi"/>
                <w:b/>
                <w:bCs/>
              </w:rPr>
              <w:t>​</w:t>
            </w:r>
            <w:r>
              <w:t>Square footage occupied by each partner agency as compared to the total space, workstation usage by partners as compared to total workstations.</w:t>
            </w:r>
          </w:p>
        </w:tc>
      </w:tr>
      <w:tr w:rsidR="00BF7CFD" w:rsidRPr="00047FBE" w14:paraId="65DB0931" w14:textId="77777777" w:rsidTr="007F57D3">
        <w:trPr>
          <w:trHeight w:val="570"/>
        </w:trPr>
        <w:tc>
          <w:tcPr>
            <w:cnfStyle w:val="001000000000" w:firstRow="0" w:lastRow="0" w:firstColumn="1" w:lastColumn="0" w:oddVBand="0" w:evenVBand="0" w:oddHBand="0" w:evenHBand="0" w:firstRowFirstColumn="0" w:firstRowLastColumn="0" w:lastRowFirstColumn="0" w:lastRowLastColumn="0"/>
            <w:tcW w:w="4775" w:type="dxa"/>
          </w:tcPr>
          <w:p w14:paraId="21010CAF" w14:textId="77777777" w:rsidR="00BF7CFD" w:rsidRPr="00047FBE" w:rsidRDefault="00BF7CFD" w:rsidP="007F57D3">
            <w:pPr>
              <w:spacing w:before="100" w:beforeAutospacing="1" w:after="100" w:afterAutospacing="1"/>
              <w:textAlignment w:val="baseline"/>
              <w:rPr>
                <w:rFonts w:eastAsia="Times New Roman" w:cstheme="minorHAnsi"/>
                <w:color w:val="FFFFFF"/>
              </w:rPr>
            </w:pPr>
            <w:r>
              <w:t xml:space="preserve">Telecommunications: </w:t>
            </w:r>
            <w:r w:rsidRPr="00FF5D3C">
              <w:rPr>
                <w:b w:val="0"/>
                <w:bCs w:val="0"/>
              </w:rPr>
              <w:t>Monthly telephone costs, telephone system equipment, data lines, T-1 lines, and other similar costs.</w:t>
            </w:r>
          </w:p>
        </w:tc>
        <w:tc>
          <w:tcPr>
            <w:tcW w:w="5210" w:type="dxa"/>
          </w:tcPr>
          <w:p w14:paraId="40505BB5" w14:textId="77777777" w:rsidR="00BF7CFD" w:rsidRPr="00047FBE" w:rsidRDefault="00BF7CFD" w:rsidP="007F57D3">
            <w:pPr>
              <w:spacing w:before="100" w:beforeAutospacing="1" w:after="100" w:afterAutospacing="1"/>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FFFFFF"/>
              </w:rPr>
            </w:pPr>
            <w:r>
              <w:t>Dedicated telephone units as compared to all units.</w:t>
            </w:r>
          </w:p>
        </w:tc>
      </w:tr>
      <w:tr w:rsidR="00BF7CFD" w:rsidRPr="00047FBE" w14:paraId="41D5A831" w14:textId="77777777" w:rsidTr="007F57D3">
        <w:trPr>
          <w:cnfStyle w:val="000000100000" w:firstRow="0" w:lastRow="0" w:firstColumn="0" w:lastColumn="0" w:oddVBand="0" w:evenVBand="0" w:oddHBand="1"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4775" w:type="dxa"/>
          </w:tcPr>
          <w:p w14:paraId="1EFC7FDC" w14:textId="77777777" w:rsidR="00BF7CFD" w:rsidRPr="00047FBE" w:rsidRDefault="00BF7CFD" w:rsidP="007F57D3">
            <w:pPr>
              <w:spacing w:before="100" w:beforeAutospacing="1" w:after="100" w:afterAutospacing="1"/>
              <w:textAlignment w:val="baseline"/>
              <w:rPr>
                <w:rFonts w:eastAsia="Times New Roman" w:cstheme="minorHAnsi"/>
                <w:color w:val="FFFFFF"/>
              </w:rPr>
            </w:pPr>
            <w:r>
              <w:t xml:space="preserve">Information Technology: </w:t>
            </w:r>
            <w:r w:rsidRPr="00FF5D3C">
              <w:rPr>
                <w:b w:val="0"/>
                <w:bCs w:val="0"/>
              </w:rPr>
              <w:t>Shared equipment, software, IT maintenance costs, Internet access, and other similar costs.</w:t>
            </w:r>
          </w:p>
        </w:tc>
        <w:tc>
          <w:tcPr>
            <w:tcW w:w="5210" w:type="dxa"/>
          </w:tcPr>
          <w:p w14:paraId="57C1D357" w14:textId="77777777" w:rsidR="00BF7CFD" w:rsidRPr="00047FBE" w:rsidRDefault="00BF7CFD" w:rsidP="007F57D3">
            <w:pPr>
              <w:spacing w:before="100" w:beforeAutospacing="1" w:after="100" w:afterAutospacing="1"/>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FFFFFF"/>
              </w:rPr>
            </w:pPr>
            <w:r>
              <w:t>Number of dedicated computers (including all necessary equipment) as compared to total.</w:t>
            </w:r>
          </w:p>
        </w:tc>
      </w:tr>
      <w:tr w:rsidR="00BF7CFD" w:rsidRPr="00047FBE" w14:paraId="04D06054" w14:textId="77777777" w:rsidTr="007F57D3">
        <w:trPr>
          <w:trHeight w:val="570"/>
        </w:trPr>
        <w:tc>
          <w:tcPr>
            <w:cnfStyle w:val="001000000000" w:firstRow="0" w:lastRow="0" w:firstColumn="1" w:lastColumn="0" w:oddVBand="0" w:evenVBand="0" w:oddHBand="0" w:evenHBand="0" w:firstRowFirstColumn="0" w:firstRowLastColumn="0" w:lastRowFirstColumn="0" w:lastRowLastColumn="0"/>
            <w:tcW w:w="4775" w:type="dxa"/>
          </w:tcPr>
          <w:p w14:paraId="3CA235BE" w14:textId="77777777" w:rsidR="00BF7CFD" w:rsidRPr="00047FBE" w:rsidRDefault="00BF7CFD" w:rsidP="007F57D3">
            <w:pPr>
              <w:spacing w:before="100" w:beforeAutospacing="1" w:after="100" w:afterAutospacing="1"/>
              <w:textAlignment w:val="baseline"/>
              <w:rPr>
                <w:rFonts w:eastAsia="Times New Roman" w:cstheme="minorHAnsi"/>
                <w:color w:val="FFFFFF"/>
              </w:rPr>
            </w:pPr>
            <w:r>
              <w:t xml:space="preserve">Resource Center: </w:t>
            </w:r>
            <w:r w:rsidRPr="007A05D7">
              <w:rPr>
                <w:b w:val="0"/>
                <w:bCs w:val="0"/>
              </w:rPr>
              <w:t>Costs of shared equipment, displays, computer learning, specialized software for computer learning, furniture, copier, fax machine; may also include related staff costs.</w:t>
            </w:r>
          </w:p>
        </w:tc>
        <w:tc>
          <w:tcPr>
            <w:tcW w:w="5210" w:type="dxa"/>
          </w:tcPr>
          <w:p w14:paraId="35F4A0FA" w14:textId="77777777" w:rsidR="00BF7CFD" w:rsidRPr="00047FBE" w:rsidRDefault="00BF7CFD" w:rsidP="007F57D3">
            <w:pPr>
              <w:spacing w:before="100" w:beforeAutospacing="1" w:after="100" w:afterAutospacing="1"/>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FFFFFF"/>
              </w:rPr>
            </w:pPr>
            <w:r>
              <w:t>Number of program participants or reportable individuals utilizing the resource center.</w:t>
            </w:r>
          </w:p>
        </w:tc>
      </w:tr>
      <w:tr w:rsidR="00BF7CFD" w:rsidRPr="00047FBE" w14:paraId="3E922AB3" w14:textId="77777777" w:rsidTr="007F57D3">
        <w:trPr>
          <w:cnfStyle w:val="000000100000" w:firstRow="0" w:lastRow="0" w:firstColumn="0" w:lastColumn="0" w:oddVBand="0" w:evenVBand="0" w:oddHBand="1" w:evenHBand="0" w:firstRowFirstColumn="0" w:firstRowLastColumn="0" w:lastRowFirstColumn="0" w:lastRowLastColumn="0"/>
          <w:trHeight w:val="1178"/>
        </w:trPr>
        <w:tc>
          <w:tcPr>
            <w:cnfStyle w:val="001000000000" w:firstRow="0" w:lastRow="0" w:firstColumn="1" w:lastColumn="0" w:oddVBand="0" w:evenVBand="0" w:oddHBand="0" w:evenHBand="0" w:firstRowFirstColumn="0" w:firstRowLastColumn="0" w:lastRowFirstColumn="0" w:lastRowLastColumn="0"/>
            <w:tcW w:w="4775" w:type="dxa"/>
          </w:tcPr>
          <w:p w14:paraId="490C3142" w14:textId="77777777" w:rsidR="00BF7CFD" w:rsidRPr="00047FBE" w:rsidRDefault="00BF7CFD" w:rsidP="007F57D3">
            <w:pPr>
              <w:spacing w:before="100" w:beforeAutospacing="1" w:after="100" w:afterAutospacing="1"/>
              <w:textAlignment w:val="baseline"/>
              <w:rPr>
                <w:rFonts w:eastAsia="Times New Roman" w:cstheme="minorHAnsi"/>
                <w:color w:val="FFFFFF"/>
              </w:rPr>
            </w:pPr>
            <w:r>
              <w:t xml:space="preserve">Common Intake System: </w:t>
            </w:r>
            <w:r w:rsidRPr="007A05D7">
              <w:rPr>
                <w:b w:val="0"/>
                <w:bCs w:val="0"/>
              </w:rPr>
              <w:t>Costs of developing common intake data formats, preparation and interview of customers, and similar costs.</w:t>
            </w:r>
          </w:p>
        </w:tc>
        <w:tc>
          <w:tcPr>
            <w:tcW w:w="5210" w:type="dxa"/>
          </w:tcPr>
          <w:p w14:paraId="73CA9A66" w14:textId="77777777" w:rsidR="00BF7CFD" w:rsidRPr="00597FFE" w:rsidRDefault="00BF7CFD" w:rsidP="007F57D3">
            <w:pPr>
              <w:spacing w:before="100" w:beforeAutospacing="1" w:after="100" w:afterAutospacing="1"/>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FFFFFF"/>
              </w:rPr>
            </w:pPr>
            <w:r>
              <w:t>Use of common data formats and data elements required for each program. Use of number of customer or participant records maintained by each partner program.</w:t>
            </w:r>
          </w:p>
        </w:tc>
      </w:tr>
      <w:tr w:rsidR="00BF7CFD" w:rsidRPr="00047FBE" w14:paraId="40658ADC" w14:textId="77777777" w:rsidTr="007F57D3">
        <w:trPr>
          <w:trHeight w:val="570"/>
        </w:trPr>
        <w:tc>
          <w:tcPr>
            <w:cnfStyle w:val="001000000000" w:firstRow="0" w:lastRow="0" w:firstColumn="1" w:lastColumn="0" w:oddVBand="0" w:evenVBand="0" w:oddHBand="0" w:evenHBand="0" w:firstRowFirstColumn="0" w:firstRowLastColumn="0" w:lastRowFirstColumn="0" w:lastRowLastColumn="0"/>
            <w:tcW w:w="4775" w:type="dxa"/>
          </w:tcPr>
          <w:p w14:paraId="087CE162" w14:textId="77777777" w:rsidR="00BF7CFD" w:rsidRPr="00047FBE" w:rsidRDefault="00BF7CFD" w:rsidP="007F57D3">
            <w:pPr>
              <w:spacing w:before="100" w:beforeAutospacing="1" w:after="100" w:afterAutospacing="1"/>
              <w:textAlignment w:val="baseline"/>
              <w:rPr>
                <w:rFonts w:eastAsia="Times New Roman" w:cstheme="minorHAnsi"/>
                <w:color w:val="FFFFFF"/>
              </w:rPr>
            </w:pPr>
            <w:r>
              <w:t xml:space="preserve">One-Stop Center Management Staff: </w:t>
            </w:r>
            <w:r w:rsidRPr="00A73620">
              <w:rPr>
                <w:b w:val="0"/>
                <w:bCs w:val="0"/>
              </w:rPr>
              <w:t>Costs of the center director.</w:t>
            </w:r>
          </w:p>
        </w:tc>
        <w:tc>
          <w:tcPr>
            <w:tcW w:w="5210" w:type="dxa"/>
          </w:tcPr>
          <w:p w14:paraId="39DF239A" w14:textId="77777777" w:rsidR="00BF7CFD" w:rsidRPr="00047FBE" w:rsidRDefault="00BF7CFD" w:rsidP="007F57D3">
            <w:pPr>
              <w:spacing w:before="100" w:beforeAutospacing="1" w:after="100" w:afterAutospacing="1"/>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FFFFFF"/>
              </w:rPr>
            </w:pPr>
            <w:r>
              <w:t>Number of partner program staff FTEs. Square footage of partner program benefit or number of program participants and reportable individuals served.</w:t>
            </w:r>
          </w:p>
        </w:tc>
      </w:tr>
      <w:tr w:rsidR="00BF7CFD" w:rsidRPr="00047FBE" w14:paraId="496D155E" w14:textId="77777777" w:rsidTr="007F57D3">
        <w:trPr>
          <w:cnfStyle w:val="000000100000" w:firstRow="0" w:lastRow="0" w:firstColumn="0" w:lastColumn="0" w:oddVBand="0" w:evenVBand="0" w:oddHBand="1"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4775" w:type="dxa"/>
          </w:tcPr>
          <w:p w14:paraId="128CF171" w14:textId="77777777" w:rsidR="00BF7CFD" w:rsidRPr="00047FBE" w:rsidRDefault="00BF7CFD" w:rsidP="007F57D3">
            <w:pPr>
              <w:spacing w:before="100" w:beforeAutospacing="1" w:after="100" w:afterAutospacing="1"/>
              <w:textAlignment w:val="baseline"/>
              <w:rPr>
                <w:rFonts w:eastAsia="Times New Roman" w:cstheme="minorHAnsi"/>
                <w:color w:val="FFFFFF"/>
              </w:rPr>
            </w:pPr>
            <w:r>
              <w:t xml:space="preserve">One-Stop Center General Operations Staff: </w:t>
            </w:r>
            <w:r w:rsidRPr="00A73620">
              <w:rPr>
                <w:b w:val="0"/>
                <w:bCs w:val="0"/>
              </w:rPr>
              <w:t>Costs of the receptionist, staff of the resource center.</w:t>
            </w:r>
          </w:p>
        </w:tc>
        <w:tc>
          <w:tcPr>
            <w:tcW w:w="5210" w:type="dxa"/>
          </w:tcPr>
          <w:p w14:paraId="44173585" w14:textId="77777777" w:rsidR="00BF7CFD" w:rsidRPr="00047FBE" w:rsidRDefault="00BF7CFD" w:rsidP="007F57D3">
            <w:pPr>
              <w:spacing w:before="100" w:beforeAutospacing="1" w:after="100" w:afterAutospacing="1"/>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FFFFFF"/>
              </w:rPr>
            </w:pPr>
            <w:r>
              <w:t>Number of partner program participants.</w:t>
            </w:r>
          </w:p>
        </w:tc>
      </w:tr>
      <w:tr w:rsidR="00BF7CFD" w:rsidRPr="00047FBE" w14:paraId="7A04BA6E" w14:textId="77777777" w:rsidTr="007F57D3">
        <w:trPr>
          <w:trHeight w:val="570"/>
        </w:trPr>
        <w:tc>
          <w:tcPr>
            <w:cnfStyle w:val="001000000000" w:firstRow="0" w:lastRow="0" w:firstColumn="1" w:lastColumn="0" w:oddVBand="0" w:evenVBand="0" w:oddHBand="0" w:evenHBand="0" w:firstRowFirstColumn="0" w:firstRowLastColumn="0" w:lastRowFirstColumn="0" w:lastRowLastColumn="0"/>
            <w:tcW w:w="4775" w:type="dxa"/>
          </w:tcPr>
          <w:p w14:paraId="78D9A01F" w14:textId="77777777" w:rsidR="00BF7CFD" w:rsidRPr="00047FBE" w:rsidRDefault="00BF7CFD" w:rsidP="007F57D3">
            <w:pPr>
              <w:spacing w:before="100" w:beforeAutospacing="1" w:after="100" w:afterAutospacing="1"/>
              <w:textAlignment w:val="baseline"/>
              <w:rPr>
                <w:rFonts w:eastAsia="Times New Roman" w:cstheme="minorHAnsi"/>
                <w:color w:val="FFFFFF"/>
              </w:rPr>
            </w:pPr>
            <w:r>
              <w:t xml:space="preserve">Shared Equipment and Supplies: </w:t>
            </w:r>
            <w:r w:rsidRPr="00370528">
              <w:rPr>
                <w:b w:val="0"/>
                <w:bCs w:val="0"/>
              </w:rPr>
              <w:t>Staff copier, fax, associated supplies, and furniture.</w:t>
            </w:r>
          </w:p>
        </w:tc>
        <w:tc>
          <w:tcPr>
            <w:tcW w:w="5210" w:type="dxa"/>
          </w:tcPr>
          <w:p w14:paraId="4FE0B175" w14:textId="77777777" w:rsidR="00BF7CFD" w:rsidRPr="00047FBE" w:rsidRDefault="00BF7CFD" w:rsidP="007F57D3">
            <w:pPr>
              <w:spacing w:before="100" w:beforeAutospacing="1" w:after="100" w:afterAutospacing="1"/>
              <w:textAlignment w:val="baseline"/>
              <w:cnfStyle w:val="000000000000" w:firstRow="0" w:lastRow="0" w:firstColumn="0" w:lastColumn="0" w:oddVBand="0" w:evenVBand="0" w:oddHBand="0" w:evenHBand="0" w:firstRowFirstColumn="0" w:firstRowLastColumn="0" w:lastRowFirstColumn="0" w:lastRowLastColumn="0"/>
              <w:rPr>
                <w:rFonts w:eastAsia="Times New Roman" w:cstheme="minorHAnsi"/>
                <w:b/>
                <w:bCs/>
                <w:color w:val="FFFFFF"/>
              </w:rPr>
            </w:pPr>
            <w:r>
              <w:t>Usage by staff of each partner program. Occupancy (square footage) basis; numbers of staff workstations.</w:t>
            </w:r>
          </w:p>
        </w:tc>
      </w:tr>
      <w:tr w:rsidR="00BF7CFD" w:rsidRPr="00047FBE" w14:paraId="6EED8611" w14:textId="77777777" w:rsidTr="007F57D3">
        <w:trPr>
          <w:cnfStyle w:val="000000100000" w:firstRow="0" w:lastRow="0" w:firstColumn="0" w:lastColumn="0" w:oddVBand="0" w:evenVBand="0" w:oddHBand="1" w:evenHBand="0" w:firstRowFirstColumn="0" w:firstRowLastColumn="0" w:lastRowFirstColumn="0" w:lastRowLastColumn="0"/>
          <w:trHeight w:val="570"/>
        </w:trPr>
        <w:tc>
          <w:tcPr>
            <w:cnfStyle w:val="001000000000" w:firstRow="0" w:lastRow="0" w:firstColumn="1" w:lastColumn="0" w:oddVBand="0" w:evenVBand="0" w:oddHBand="0" w:evenHBand="0" w:firstRowFirstColumn="0" w:firstRowLastColumn="0" w:lastRowFirstColumn="0" w:lastRowLastColumn="0"/>
            <w:tcW w:w="4775" w:type="dxa"/>
          </w:tcPr>
          <w:p w14:paraId="22710181" w14:textId="77777777" w:rsidR="00BF7CFD" w:rsidRPr="00047FBE" w:rsidRDefault="00BF7CFD" w:rsidP="007F57D3">
            <w:pPr>
              <w:spacing w:before="100" w:beforeAutospacing="1" w:after="100" w:afterAutospacing="1"/>
              <w:textAlignment w:val="baseline"/>
              <w:rPr>
                <w:rFonts w:eastAsia="Times New Roman" w:cstheme="minorHAnsi"/>
                <w:color w:val="FFFFFF"/>
              </w:rPr>
            </w:pPr>
            <w:r>
              <w:t xml:space="preserve">Career Services: </w:t>
            </w:r>
            <w:r w:rsidRPr="00370528">
              <w:rPr>
                <w:b w:val="0"/>
                <w:bCs w:val="0"/>
              </w:rPr>
              <w:t>Staff and benefit costs, development of common forms for case management, and similar costs.</w:t>
            </w:r>
          </w:p>
        </w:tc>
        <w:tc>
          <w:tcPr>
            <w:tcW w:w="5210" w:type="dxa"/>
          </w:tcPr>
          <w:p w14:paraId="645368EF" w14:textId="77777777" w:rsidR="00BF7CFD" w:rsidRPr="00047FBE" w:rsidRDefault="00BF7CFD" w:rsidP="007F57D3">
            <w:pPr>
              <w:spacing w:before="100" w:beforeAutospacing="1" w:after="100" w:afterAutospacing="1"/>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b/>
                <w:bCs/>
                <w:color w:val="FFFFFF"/>
              </w:rPr>
            </w:pPr>
            <w:r>
              <w:t>Time distribution system (time sheets, work sampling, time and motion studies); numbers of clients eligible for specific program; weighted participation numbers.</w:t>
            </w:r>
          </w:p>
        </w:tc>
      </w:tr>
    </w:tbl>
    <w:p w14:paraId="293D33F0" w14:textId="39A4D663" w:rsidR="00A70222" w:rsidRDefault="00A70222" w:rsidP="00BF7CFD"/>
    <w:p w14:paraId="03C15A6C" w14:textId="77777777" w:rsidR="00A70222" w:rsidRDefault="00A70222">
      <w:r>
        <w:br w:type="page"/>
      </w:r>
    </w:p>
    <w:p w14:paraId="2BFE381C" w14:textId="77777777" w:rsidR="00BF7CFD" w:rsidRDefault="00BF7CFD" w:rsidP="00BF7CFD">
      <w:pPr>
        <w:pStyle w:val="Heading4"/>
      </w:pPr>
      <w:r w:rsidRPr="00AB4A08">
        <w:rPr>
          <w:noProof/>
        </w:rPr>
        <w:lastRenderedPageBreak/>
        <w:drawing>
          <wp:anchor distT="0" distB="0" distL="114300" distR="114300" simplePos="0" relativeHeight="251658259" behindDoc="0" locked="0" layoutInCell="1" allowOverlap="1" wp14:anchorId="5AF31D9C" wp14:editId="3BC3D365">
            <wp:simplePos x="0" y="0"/>
            <wp:positionH relativeFrom="column">
              <wp:posOffset>-66675</wp:posOffset>
            </wp:positionH>
            <wp:positionV relativeFrom="paragraph">
              <wp:posOffset>0</wp:posOffset>
            </wp:positionV>
            <wp:extent cx="581025" cy="581025"/>
            <wp:effectExtent l="0" t="0" r="0" b="0"/>
            <wp:wrapSquare wrapText="bothSides"/>
            <wp:docPr id="28" name="Picture 2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Graphic 28">
                      <a:extLst>
                        <a:ext uri="{C183D7F6-B498-43B3-948B-1728B52AA6E4}">
                          <adec:decorative xmlns:adec="http://schemas.microsoft.com/office/drawing/2017/decorative" val="1"/>
                        </a:ext>
                      </a:extLst>
                    </pic:cNvPr>
                    <pic:cNvPicPr/>
                  </pic:nvPicPr>
                  <pic:blipFill>
                    <a:blip r:embed="rId43">
                      <a:extLst>
                        <a:ext uri="{96DAC541-7B7A-43D3-8B79-37D633B846F1}">
                          <asvg:svgBlip xmlns:asvg="http://schemas.microsoft.com/office/drawing/2016/SVG/main" r:embed="rId44"/>
                        </a:ext>
                      </a:extLst>
                    </a:blip>
                    <a:stretch>
                      <a:fillRect/>
                    </a:stretch>
                  </pic:blipFill>
                  <pic:spPr>
                    <a:xfrm>
                      <a:off x="0" y="0"/>
                      <a:ext cx="581025" cy="581025"/>
                    </a:xfrm>
                    <a:prstGeom prst="rect">
                      <a:avLst/>
                    </a:prstGeom>
                  </pic:spPr>
                </pic:pic>
              </a:graphicData>
            </a:graphic>
          </wp:anchor>
        </w:drawing>
      </w:r>
      <w:r w:rsidRPr="00AB4A08">
        <w:t xml:space="preserve">Case Study </w:t>
      </w:r>
      <w:r>
        <w:t>Step 6: Cost Allocation Method</w:t>
      </w:r>
    </w:p>
    <w:p w14:paraId="0E4F7A78" w14:textId="1A19F72E" w:rsidR="003140CD" w:rsidRPr="003140CD" w:rsidRDefault="003140CD" w:rsidP="003140CD">
      <w:r>
        <w:t>The Georgetown AJC partners uses multiple allocation bases across their shared costs including customers served, FTEs, and number of data connections.</w:t>
      </w:r>
    </w:p>
    <w:p w14:paraId="52BB4D4F" w14:textId="386935FE" w:rsidR="00BF7CFD" w:rsidRPr="00853B2A" w:rsidRDefault="00BF7CFD" w:rsidP="00BF7CFD">
      <w:r>
        <w:rPr>
          <w:noProof/>
        </w:rPr>
        <w:drawing>
          <wp:inline distT="0" distB="0" distL="0" distR="0" wp14:anchorId="6291AED8" wp14:editId="0F6974D1">
            <wp:extent cx="6450330" cy="6838950"/>
            <wp:effectExtent l="76200" t="76200" r="83820" b="76200"/>
            <wp:docPr id="29" name="Picture 29" descr="Screenshot of Step 6 from workbook with example information provid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Screenshot of Step 6 from workbook with example information provided"/>
                    <pic:cNvPicPr/>
                  </pic:nvPicPr>
                  <pic:blipFill>
                    <a:blip r:embed="rId66"/>
                    <a:stretch>
                      <a:fillRect/>
                    </a:stretch>
                  </pic:blipFill>
                  <pic:spPr>
                    <a:xfrm>
                      <a:off x="0" y="0"/>
                      <a:ext cx="6450330" cy="6838950"/>
                    </a:xfrm>
                    <a:prstGeom prst="rect">
                      <a:avLst/>
                    </a:prstGeom>
                    <a:ln w="76200">
                      <a:solidFill>
                        <a:schemeClr val="accent3"/>
                      </a:solidFill>
                    </a:ln>
                  </pic:spPr>
                </pic:pic>
              </a:graphicData>
            </a:graphic>
          </wp:inline>
        </w:drawing>
      </w:r>
    </w:p>
    <w:p w14:paraId="4BB1F55C" w14:textId="77777777" w:rsidR="00BF7CFD" w:rsidRDefault="00BF7CFD" w:rsidP="00BF7CFD">
      <w:pPr>
        <w:pStyle w:val="Heading3"/>
      </w:pPr>
      <w:bookmarkStart w:id="35" w:name="_Toc117763893"/>
      <w:bookmarkStart w:id="36" w:name="_Toc137716658"/>
      <w:r>
        <w:lastRenderedPageBreak/>
        <w:t>Step 7 – Allocate actual costs by each partner’s proportionate use and relative benefit received.</w:t>
      </w:r>
      <w:bookmarkEnd w:id="35"/>
      <w:bookmarkEnd w:id="36"/>
    </w:p>
    <w:p w14:paraId="051E9A60" w14:textId="151A6364" w:rsidR="00BF7CFD" w:rsidRDefault="00BF7CFD" w:rsidP="00BF7CFD">
      <w:r>
        <w:t xml:space="preserve">Based on the work completed in </w:t>
      </w:r>
      <w:r w:rsidR="00176A9D">
        <w:t>s</w:t>
      </w:r>
      <w:r>
        <w:t xml:space="preserve">teps </w:t>
      </w:r>
      <w:r w:rsidR="00176A9D">
        <w:t>one through six</w:t>
      </w:r>
      <w:r>
        <w:t xml:space="preserve"> , apply the cost allocation methodology to identify actual partner costs according to each partner’s proportionate use and relative benefit.</w:t>
      </w:r>
    </w:p>
    <w:p w14:paraId="02150116" w14:textId="77777777" w:rsidR="00BF7CFD" w:rsidRDefault="00BF7CFD" w:rsidP="00BF7CFD">
      <w:pPr>
        <w:pStyle w:val="Heading4"/>
      </w:pPr>
      <w:r>
        <w:t>Proportionate Use</w:t>
      </w:r>
    </w:p>
    <w:p w14:paraId="7AD762E9" w14:textId="3063ABAD" w:rsidR="00BF7CFD" w:rsidRDefault="00BF7CFD" w:rsidP="00BF7CFD">
      <w:r>
        <w:t xml:space="preserve">Proportionate </w:t>
      </w:r>
      <w:r w:rsidR="000B33E2">
        <w:t>u</w:t>
      </w:r>
      <w:r>
        <w:t xml:space="preserve">se refers to a partner program contributing its fair share of the costs proportionate to: </w:t>
      </w:r>
    </w:p>
    <w:p w14:paraId="33FA6E26" w14:textId="77777777" w:rsidR="00BF7CFD" w:rsidRDefault="00BF7CFD" w:rsidP="00BF7CFD">
      <w:pPr>
        <w:pStyle w:val="ListParagraph"/>
        <w:numPr>
          <w:ilvl w:val="0"/>
          <w:numId w:val="17"/>
        </w:numPr>
      </w:pPr>
      <w:r>
        <w:t xml:space="preserve">the use of the AJC by customers that may include reportable individuals and participants in its program at that AJC; </w:t>
      </w:r>
    </w:p>
    <w:p w14:paraId="296068C5" w14:textId="77777777" w:rsidR="00BF7CFD" w:rsidRDefault="00BF7CFD" w:rsidP="00BF7CFD">
      <w:pPr>
        <w:pStyle w:val="ListParagraph"/>
        <w:numPr>
          <w:ilvl w:val="0"/>
          <w:numId w:val="17"/>
        </w:numPr>
      </w:pPr>
      <w:r>
        <w:t xml:space="preserve">the amount of square footage occupied by the partner program in the AJC; or </w:t>
      </w:r>
    </w:p>
    <w:p w14:paraId="72A0138C" w14:textId="77777777" w:rsidR="00BF7CFD" w:rsidRDefault="00BF7CFD" w:rsidP="00BF7CFD">
      <w:pPr>
        <w:pStyle w:val="ListParagraph"/>
        <w:numPr>
          <w:ilvl w:val="0"/>
          <w:numId w:val="17"/>
        </w:numPr>
      </w:pPr>
      <w:r>
        <w:t>another allocation base, such as staff FTEs, consistent with the Uniform Guidance.​</w:t>
      </w:r>
    </w:p>
    <w:p w14:paraId="021AD4BB" w14:textId="77777777" w:rsidR="00BF7CFD" w:rsidRDefault="00BF7CFD" w:rsidP="00BF7CFD">
      <w:pPr>
        <w:spacing w:after="0"/>
        <w:ind w:left="360"/>
      </w:pPr>
      <w:r>
        <w:t>WIOA does not prescribe an exact methodology to be used to allocate infrastructure costs nor determine each partner’s proportionate share. Costs must be allocated in a way that is relative to the benefit that is received. Relative benefit does not require an exact or absolute measure of benefit, but instead measures a partner’s benefit using reasonable methods that are agreed to by all partners.</w:t>
      </w:r>
    </w:p>
    <w:p w14:paraId="5A5FA894" w14:textId="5FA38747" w:rsidR="00BF7CFD" w:rsidRDefault="00BF7CFD" w:rsidP="00BF7CFD">
      <w:pPr>
        <w:pStyle w:val="Heading4"/>
      </w:pPr>
      <w:r>
        <w:t>Relative Benefit</w:t>
      </w:r>
    </w:p>
    <w:p w14:paraId="22D31AC6" w14:textId="5FCB7D82" w:rsidR="00BF7CFD" w:rsidRDefault="000B33E2" w:rsidP="00BF7CFD">
      <w:r>
        <w:rPr>
          <w:noProof/>
        </w:rPr>
        <w:drawing>
          <wp:anchor distT="0" distB="0" distL="114300" distR="114300" simplePos="0" relativeHeight="251658245" behindDoc="1" locked="0" layoutInCell="1" allowOverlap="1" wp14:anchorId="75E9D024" wp14:editId="5E93A5AF">
            <wp:simplePos x="0" y="0"/>
            <wp:positionH relativeFrom="column">
              <wp:posOffset>3217959</wp:posOffset>
            </wp:positionH>
            <wp:positionV relativeFrom="paragraph">
              <wp:posOffset>208529</wp:posOffset>
            </wp:positionV>
            <wp:extent cx="3321685" cy="2244725"/>
            <wp:effectExtent l="0" t="0" r="0" b="0"/>
            <wp:wrapSquare wrapText="bothSides"/>
            <wp:docPr id="20" name="Diagram 2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7" r:lo="rId68" r:qs="rId69" r:cs="rId70"/>
              </a:graphicData>
            </a:graphic>
            <wp14:sizeRelH relativeFrom="margin">
              <wp14:pctWidth>0</wp14:pctWidth>
            </wp14:sizeRelH>
            <wp14:sizeRelV relativeFrom="margin">
              <wp14:pctHeight>0</wp14:pctHeight>
            </wp14:sizeRelV>
          </wp:anchor>
        </w:drawing>
      </w:r>
      <w:r w:rsidR="00BF7CFD">
        <w:t xml:space="preserve">All partner’s contributions to the costs of operating and providing services within the </w:t>
      </w:r>
      <w:r>
        <w:t>o</w:t>
      </w:r>
      <w:r w:rsidR="00BF7CFD">
        <w:t>ne-</w:t>
      </w:r>
      <w:r>
        <w:t>s</w:t>
      </w:r>
      <w:r w:rsidR="00BF7CFD">
        <w:t>top center system must:</w:t>
      </w:r>
    </w:p>
    <w:p w14:paraId="17B6E2B7" w14:textId="77777777" w:rsidR="00BF7CFD" w:rsidRDefault="00BF7CFD" w:rsidP="00BF7CFD">
      <w:pPr>
        <w:pStyle w:val="ListParagraph"/>
        <w:numPr>
          <w:ilvl w:val="0"/>
          <w:numId w:val="16"/>
        </w:numPr>
      </w:pPr>
      <w:r>
        <w:t>Be relative to the proportionate use of the center and the benefits received,</w:t>
      </w:r>
    </w:p>
    <w:p w14:paraId="5E245694" w14:textId="77777777" w:rsidR="00BF7CFD" w:rsidRDefault="00BF7CFD" w:rsidP="00BF7CFD">
      <w:pPr>
        <w:pStyle w:val="ListParagraph"/>
        <w:numPr>
          <w:ilvl w:val="0"/>
          <w:numId w:val="16"/>
        </w:numPr>
      </w:pPr>
      <w:r>
        <w:t>Adhere to the partner program’s federal authorizing statute, and</w:t>
      </w:r>
    </w:p>
    <w:p w14:paraId="331A4C46" w14:textId="77777777" w:rsidR="00BF7CFD" w:rsidRDefault="00BF7CFD" w:rsidP="00BF7CFD">
      <w:pPr>
        <w:pStyle w:val="ListParagraph"/>
        <w:numPr>
          <w:ilvl w:val="0"/>
          <w:numId w:val="16"/>
        </w:numPr>
      </w:pPr>
      <w:r>
        <w:t>Adhere to the Federal cost principles requiring that costs are reasonable, necessary, and allocable.</w:t>
      </w:r>
    </w:p>
    <w:p w14:paraId="12ECF179" w14:textId="39E5F968" w:rsidR="00BF7CFD" w:rsidRDefault="00BF7CFD" w:rsidP="00BF7CFD">
      <w:r>
        <w:t xml:space="preserve">Customers access partner program services through the shared workforce development system and experience a relative benefit based on the alignment of service delivery through the system. Relative benefit is what shared system customers experience by accessing services through a system rather than through individual programs. Relative benefit is the result when costs are allocated based on an acceptable methodology that reflects the share of benefit received.​ Relative benefit is determined by selecting a base that aligns with the type of costs and program deliverables.​ </w:t>
      </w:r>
      <w:r w:rsidRPr="00D522E6">
        <w:t xml:space="preserve">Relative benefit is the </w:t>
      </w:r>
      <w:r>
        <w:t>outcome</w:t>
      </w:r>
      <w:r w:rsidRPr="00D522E6">
        <w:t xml:space="preserve"> after </w:t>
      </w:r>
      <w:r>
        <w:t xml:space="preserve">all </w:t>
      </w:r>
      <w:r w:rsidRPr="00D522E6">
        <w:t xml:space="preserve">infrastructure </w:t>
      </w:r>
      <w:r>
        <w:t xml:space="preserve">and additional </w:t>
      </w:r>
      <w:r w:rsidRPr="00D522E6">
        <w:t>costs are allocated to program</w:t>
      </w:r>
      <w:r>
        <w:t>s according to a common base and reflect a partner’s share of costs</w:t>
      </w:r>
      <w:r w:rsidRPr="00D522E6">
        <w:t>.​</w:t>
      </w:r>
      <w:r w:rsidRPr="00F22F41">
        <w:rPr>
          <w:noProof/>
        </w:rPr>
        <w:t xml:space="preserve"> </w:t>
      </w:r>
    </w:p>
    <w:p w14:paraId="26F872D8" w14:textId="77777777" w:rsidR="00BF7CFD" w:rsidRDefault="00BF7CFD" w:rsidP="00BF7CFD"/>
    <w:p w14:paraId="245A91AD" w14:textId="77777777" w:rsidR="00BF7CFD" w:rsidRDefault="00BF7CFD" w:rsidP="00BF7CFD">
      <w:pPr>
        <w:pStyle w:val="Heading4"/>
        <w:sectPr w:rsidR="00BF7CFD" w:rsidSect="007F57D3">
          <w:pgSz w:w="12240" w:h="15840"/>
          <w:pgMar w:top="1440" w:right="1080" w:bottom="1440" w:left="1080" w:header="432" w:footer="720" w:gutter="0"/>
          <w:cols w:space="720"/>
          <w:docGrid w:linePitch="360"/>
        </w:sectPr>
      </w:pPr>
    </w:p>
    <w:p w14:paraId="41935F15" w14:textId="77777777" w:rsidR="00BF7CFD" w:rsidRDefault="00BF7CFD" w:rsidP="00BF7CFD">
      <w:pPr>
        <w:pStyle w:val="Heading4"/>
        <w:rPr>
          <w:b w:val="0"/>
          <w:bCs w:val="0"/>
          <w:i w:val="0"/>
          <w:iCs w:val="0"/>
        </w:rPr>
      </w:pPr>
      <w:r>
        <w:rPr>
          <w:noProof/>
        </w:rPr>
        <w:lastRenderedPageBreak/>
        <w:drawing>
          <wp:anchor distT="0" distB="0" distL="114300" distR="114300" simplePos="0" relativeHeight="251658260" behindDoc="0" locked="0" layoutInCell="1" allowOverlap="1" wp14:anchorId="0FE59187" wp14:editId="750C90A7">
            <wp:simplePos x="0" y="0"/>
            <wp:positionH relativeFrom="column">
              <wp:posOffset>50165</wp:posOffset>
            </wp:positionH>
            <wp:positionV relativeFrom="paragraph">
              <wp:posOffset>576</wp:posOffset>
            </wp:positionV>
            <wp:extent cx="581025" cy="581025"/>
            <wp:effectExtent l="0" t="0" r="0" b="0"/>
            <wp:wrapSquare wrapText="bothSides"/>
            <wp:docPr id="48" name="Picture 4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Graphic 48">
                      <a:extLst>
                        <a:ext uri="{C183D7F6-B498-43B3-948B-1728B52AA6E4}">
                          <adec:decorative xmlns:adec="http://schemas.microsoft.com/office/drawing/2017/decorative" val="1"/>
                        </a:ext>
                      </a:extLst>
                    </pic:cNvPr>
                    <pic:cNvPicPr/>
                  </pic:nvPicPr>
                  <pic:blipFill>
                    <a:blip r:embed="rId43">
                      <a:extLst>
                        <a:ext uri="{96DAC541-7B7A-43D3-8B79-37D633B846F1}">
                          <asvg:svgBlip xmlns:asvg="http://schemas.microsoft.com/office/drawing/2016/SVG/main" r:embed="rId44"/>
                        </a:ext>
                      </a:extLst>
                    </a:blip>
                    <a:stretch>
                      <a:fillRect/>
                    </a:stretch>
                  </pic:blipFill>
                  <pic:spPr>
                    <a:xfrm>
                      <a:off x="0" y="0"/>
                      <a:ext cx="581025" cy="581025"/>
                    </a:xfrm>
                    <a:prstGeom prst="rect">
                      <a:avLst/>
                    </a:prstGeom>
                  </pic:spPr>
                </pic:pic>
              </a:graphicData>
            </a:graphic>
          </wp:anchor>
        </w:drawing>
      </w:r>
      <w:r>
        <w:t>Cost</w:t>
      </w:r>
      <w:r w:rsidRPr="00853B2A">
        <w:t xml:space="preserve"> </w:t>
      </w:r>
      <w:r>
        <w:t>Study Step 7: Cost Allocation</w:t>
      </w:r>
    </w:p>
    <w:p w14:paraId="5F85D646" w14:textId="6DB17B86" w:rsidR="00BF7CFD" w:rsidRDefault="00903F7E" w:rsidP="00F42C24">
      <w:pPr>
        <w:rPr>
          <w:rFonts w:asciiTheme="majorHAnsi" w:eastAsiaTheme="majorEastAsia" w:hAnsiTheme="majorHAnsi" w:cstheme="majorBidi"/>
          <w:color w:val="0C3140" w:themeColor="accent1" w:themeShade="BF"/>
          <w:sz w:val="24"/>
          <w:szCs w:val="23"/>
        </w:rPr>
      </w:pPr>
      <w:r>
        <w:t xml:space="preserve">The Georgetown AJC </w:t>
      </w:r>
      <w:r w:rsidR="0097624A">
        <w:t xml:space="preserve">is applying </w:t>
      </w:r>
      <w:r w:rsidR="00F42C24">
        <w:t xml:space="preserve">different cost allocation </w:t>
      </w:r>
      <w:r w:rsidR="0018073A">
        <w:t>methodologies</w:t>
      </w:r>
      <w:r w:rsidR="00F42C24">
        <w:t xml:space="preserve"> to identify partner costs.</w:t>
      </w:r>
    </w:p>
    <w:p w14:paraId="2C7A36FD" w14:textId="77777777" w:rsidR="00BF7CFD" w:rsidRDefault="00BF7CFD" w:rsidP="00BF7CFD">
      <w:pPr>
        <w:pStyle w:val="Heading5"/>
      </w:pPr>
      <w:r>
        <w:t>Cost Allocation Example: Data Connections + Customers Served</w:t>
      </w:r>
    </w:p>
    <w:p w14:paraId="679C4F8A" w14:textId="1A85561B" w:rsidR="00BF7CFD" w:rsidRDefault="00BF7CFD" w:rsidP="00BF7CFD">
      <w:r>
        <w:rPr>
          <w:b/>
          <w:bCs/>
        </w:rPr>
        <w:t xml:space="preserve">Internet Connections: </w:t>
      </w:r>
      <w:r>
        <w:t xml:space="preserve">The total internet for the Georgetown AJC is $6,000 for one year. The cost </w:t>
      </w:r>
      <w:r w:rsidR="002226C0">
        <w:t>is allocated</w:t>
      </w:r>
      <w:r>
        <w:t xml:space="preserve"> across all partners. For partners located in the center, the number of direct connections </w:t>
      </w:r>
      <w:r w:rsidR="002226C0">
        <w:t>is used</w:t>
      </w:r>
      <w:r>
        <w:t xml:space="preserve"> </w:t>
      </w:r>
      <w:r w:rsidR="00AE273E">
        <w:t>to allocate costs</w:t>
      </w:r>
      <w:r w:rsidR="000B5CE2">
        <w:t>,</w:t>
      </w:r>
      <w:r>
        <w:t xml:space="preserve"> and </w:t>
      </w:r>
      <w:r w:rsidR="00FE50DF">
        <w:t>for partners</w:t>
      </w:r>
      <w:r w:rsidR="000B5CE2">
        <w:t xml:space="preserve"> not co-located</w:t>
      </w:r>
      <w:r>
        <w:t xml:space="preserve">, an allocation base of customers served </w:t>
      </w:r>
      <w:r w:rsidR="00770F31">
        <w:t>is used</w:t>
      </w:r>
      <w:r>
        <w:t xml:space="preserve"> to allocate the cost. </w:t>
      </w:r>
    </w:p>
    <w:p w14:paraId="72A453D8" w14:textId="77777777" w:rsidR="00BF7CFD" w:rsidRDefault="00BF7CFD" w:rsidP="00BF7CFD">
      <w:pPr>
        <w:jc w:val="center"/>
      </w:pPr>
      <w:r>
        <w:rPr>
          <w:noProof/>
        </w:rPr>
        <w:drawing>
          <wp:inline distT="0" distB="0" distL="0" distR="0" wp14:anchorId="05549FBF" wp14:editId="541C4676">
            <wp:extent cx="6765959" cy="3560135"/>
            <wp:effectExtent l="76200" t="76200" r="73025" b="78740"/>
            <wp:docPr id="1" name="Picture 1" descr="Screenshot of Step 7 from workbook with information provided for partners based on number of internet connections, total cost to allocate and number of customers serv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creenshot of Step 7 from workbook with information provided for partners based on number of internet connections, total cost to allocate and number of customers served."/>
                    <pic:cNvPicPr/>
                  </pic:nvPicPr>
                  <pic:blipFill>
                    <a:blip r:embed="rId72"/>
                    <a:stretch>
                      <a:fillRect/>
                    </a:stretch>
                  </pic:blipFill>
                  <pic:spPr>
                    <a:xfrm>
                      <a:off x="0" y="0"/>
                      <a:ext cx="6794942" cy="3575385"/>
                    </a:xfrm>
                    <a:prstGeom prst="rect">
                      <a:avLst/>
                    </a:prstGeom>
                    <a:ln w="76200">
                      <a:solidFill>
                        <a:schemeClr val="accent3"/>
                      </a:solidFill>
                    </a:ln>
                  </pic:spPr>
                </pic:pic>
              </a:graphicData>
            </a:graphic>
          </wp:inline>
        </w:drawing>
      </w:r>
    </w:p>
    <w:p w14:paraId="25318932" w14:textId="77777777" w:rsidR="00BF7CFD" w:rsidRDefault="00BF7CFD" w:rsidP="00BF7CFD">
      <w:r>
        <w:br w:type="page"/>
      </w:r>
    </w:p>
    <w:p w14:paraId="7869033A" w14:textId="77777777" w:rsidR="00BF7CFD" w:rsidRDefault="00BF7CFD" w:rsidP="00BF7CFD">
      <w:pPr>
        <w:sectPr w:rsidR="00BF7CFD" w:rsidSect="007F57D3">
          <w:pgSz w:w="15840" w:h="12240" w:orient="landscape"/>
          <w:pgMar w:top="1080" w:right="1440" w:bottom="1080" w:left="1440" w:header="432" w:footer="720" w:gutter="0"/>
          <w:cols w:space="720"/>
          <w:docGrid w:linePitch="360"/>
        </w:sectPr>
      </w:pPr>
    </w:p>
    <w:p w14:paraId="6FADAD85" w14:textId="77777777" w:rsidR="00BF7CFD" w:rsidRDefault="00BF7CFD" w:rsidP="00BF7CFD">
      <w:pPr>
        <w:pStyle w:val="Heading5"/>
      </w:pPr>
      <w:r>
        <w:rPr>
          <w:noProof/>
        </w:rPr>
        <w:lastRenderedPageBreak/>
        <w:drawing>
          <wp:anchor distT="0" distB="0" distL="114300" distR="114300" simplePos="0" relativeHeight="251658261" behindDoc="0" locked="0" layoutInCell="1" allowOverlap="1" wp14:anchorId="654A6FCB" wp14:editId="73AF9968">
            <wp:simplePos x="0" y="0"/>
            <wp:positionH relativeFrom="column">
              <wp:posOffset>50165</wp:posOffset>
            </wp:positionH>
            <wp:positionV relativeFrom="paragraph">
              <wp:posOffset>576</wp:posOffset>
            </wp:positionV>
            <wp:extent cx="581025" cy="581025"/>
            <wp:effectExtent l="0" t="0" r="0" b="0"/>
            <wp:wrapSquare wrapText="bothSides"/>
            <wp:docPr id="41" name="Picture 4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Graphic 41">
                      <a:extLst>
                        <a:ext uri="{C183D7F6-B498-43B3-948B-1728B52AA6E4}">
                          <adec:decorative xmlns:adec="http://schemas.microsoft.com/office/drawing/2017/decorative" val="1"/>
                        </a:ext>
                      </a:extLst>
                    </pic:cNvPr>
                    <pic:cNvPicPr/>
                  </pic:nvPicPr>
                  <pic:blipFill>
                    <a:blip r:embed="rId43">
                      <a:extLst>
                        <a:ext uri="{96DAC541-7B7A-43D3-8B79-37D633B846F1}">
                          <asvg:svgBlip xmlns:asvg="http://schemas.microsoft.com/office/drawing/2016/SVG/main" r:embed="rId44"/>
                        </a:ext>
                      </a:extLst>
                    </a:blip>
                    <a:stretch>
                      <a:fillRect/>
                    </a:stretch>
                  </pic:blipFill>
                  <pic:spPr>
                    <a:xfrm>
                      <a:off x="0" y="0"/>
                      <a:ext cx="581025" cy="581025"/>
                    </a:xfrm>
                    <a:prstGeom prst="rect">
                      <a:avLst/>
                    </a:prstGeom>
                  </pic:spPr>
                </pic:pic>
              </a:graphicData>
            </a:graphic>
          </wp:anchor>
        </w:drawing>
      </w:r>
      <w:r>
        <w:t>Cost Allocation Example: Number of Customers Served</w:t>
      </w:r>
    </w:p>
    <w:p w14:paraId="74E6C56B" w14:textId="45744D40" w:rsidR="00BF7CFD" w:rsidRPr="00853B2A" w:rsidRDefault="00BF7CFD" w:rsidP="00BF7CFD">
      <w:r>
        <w:t xml:space="preserve">At Georgetown AJC, staffing for the </w:t>
      </w:r>
      <w:r w:rsidR="000B5CE2">
        <w:t>r</w:t>
      </w:r>
      <w:r>
        <w:t xml:space="preserve">esource </w:t>
      </w:r>
      <w:r w:rsidR="000B5CE2">
        <w:t>r</w:t>
      </w:r>
      <w:r>
        <w:t xml:space="preserve">oom as well as </w:t>
      </w:r>
      <w:r w:rsidR="000B5CE2">
        <w:t>i</w:t>
      </w:r>
      <w:r>
        <w:t xml:space="preserve">ntake and </w:t>
      </w:r>
      <w:r w:rsidR="000B5CE2">
        <w:t>t</w:t>
      </w:r>
      <w:r>
        <w:t>riage services are allocated based on the number of customers served.</w:t>
      </w:r>
    </w:p>
    <w:p w14:paraId="54308EAF" w14:textId="77777777" w:rsidR="00BF7CFD" w:rsidRDefault="00BF7CFD" w:rsidP="00BF7CFD">
      <w:pPr>
        <w:rPr>
          <w:b/>
          <w:bCs/>
        </w:rPr>
      </w:pPr>
    </w:p>
    <w:p w14:paraId="65DEB04E" w14:textId="4DD93FC4" w:rsidR="00BF7CFD" w:rsidRPr="00853B2A" w:rsidRDefault="00BF7CFD" w:rsidP="00BF7CFD">
      <w:r>
        <w:rPr>
          <w:noProof/>
        </w:rPr>
        <w:drawing>
          <wp:anchor distT="0" distB="0" distL="114300" distR="114300" simplePos="0" relativeHeight="251658247" behindDoc="0" locked="0" layoutInCell="1" allowOverlap="1" wp14:anchorId="329D22BE" wp14:editId="61481319">
            <wp:simplePos x="0" y="0"/>
            <wp:positionH relativeFrom="column">
              <wp:posOffset>2026522</wp:posOffset>
            </wp:positionH>
            <wp:positionV relativeFrom="paragraph">
              <wp:posOffset>27305</wp:posOffset>
            </wp:positionV>
            <wp:extent cx="4166191" cy="2935918"/>
            <wp:effectExtent l="76200" t="76200" r="82550" b="74295"/>
            <wp:wrapSquare wrapText="bothSides"/>
            <wp:docPr id="36" name="Picture 3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a:extLst>
                        <a:ext uri="{C183D7F6-B498-43B3-948B-1728B52AA6E4}">
                          <adec:decorative xmlns:adec="http://schemas.microsoft.com/office/drawing/2017/decorative" val="1"/>
                        </a:ext>
                      </a:extLst>
                    </pic:cNvPr>
                    <pic:cNvPicPr/>
                  </pic:nvPicPr>
                  <pic:blipFill>
                    <a:blip r:embed="rId73"/>
                    <a:stretch>
                      <a:fillRect/>
                    </a:stretch>
                  </pic:blipFill>
                  <pic:spPr>
                    <a:xfrm>
                      <a:off x="0" y="0"/>
                      <a:ext cx="4166191" cy="2935918"/>
                    </a:xfrm>
                    <a:prstGeom prst="rect">
                      <a:avLst/>
                    </a:prstGeom>
                    <a:ln w="76200">
                      <a:solidFill>
                        <a:schemeClr val="accent3"/>
                      </a:solidFill>
                    </a:ln>
                  </pic:spPr>
                </pic:pic>
              </a:graphicData>
            </a:graphic>
            <wp14:sizeRelH relativeFrom="page">
              <wp14:pctWidth>0</wp14:pctWidth>
            </wp14:sizeRelH>
            <wp14:sizeRelV relativeFrom="page">
              <wp14:pctHeight>0</wp14:pctHeight>
            </wp14:sizeRelV>
          </wp:anchor>
        </w:drawing>
      </w:r>
      <w:r>
        <w:rPr>
          <w:b/>
          <w:bCs/>
        </w:rPr>
        <w:t xml:space="preserve">Resource Room Staffing: </w:t>
      </w:r>
      <w:r>
        <w:t xml:space="preserve">The total shared cost of Resource Room staffing at Georgetown is $170,000. It </w:t>
      </w:r>
      <w:r w:rsidR="002226C0">
        <w:t>is allocated</w:t>
      </w:r>
      <w:r>
        <w:t xml:space="preserve"> across the partners according to the number of customers served.</w:t>
      </w:r>
    </w:p>
    <w:p w14:paraId="2B1E8D49" w14:textId="77777777" w:rsidR="00BF7CFD" w:rsidRDefault="00BF7CFD" w:rsidP="00BF7CFD">
      <w:pPr>
        <w:ind w:firstLine="173"/>
      </w:pPr>
    </w:p>
    <w:p w14:paraId="4E1EE10A" w14:textId="77777777" w:rsidR="00BF7CFD" w:rsidRDefault="00BF7CFD" w:rsidP="00BF7CFD">
      <w:pPr>
        <w:rPr>
          <w:b/>
          <w:bCs/>
        </w:rPr>
      </w:pPr>
    </w:p>
    <w:p w14:paraId="11AC2D54" w14:textId="77777777" w:rsidR="00BF7CFD" w:rsidRDefault="00BF7CFD" w:rsidP="00BF7CFD">
      <w:pPr>
        <w:rPr>
          <w:b/>
          <w:bCs/>
        </w:rPr>
      </w:pPr>
    </w:p>
    <w:p w14:paraId="1553AA30" w14:textId="77777777" w:rsidR="00BF7CFD" w:rsidRDefault="00BF7CFD" w:rsidP="00BF7CFD">
      <w:pPr>
        <w:rPr>
          <w:b/>
          <w:bCs/>
        </w:rPr>
      </w:pPr>
    </w:p>
    <w:p w14:paraId="45B4AF88" w14:textId="77777777" w:rsidR="00BF7CFD" w:rsidRDefault="00BF7CFD" w:rsidP="00BF7CFD">
      <w:pPr>
        <w:rPr>
          <w:b/>
          <w:bCs/>
        </w:rPr>
      </w:pPr>
    </w:p>
    <w:p w14:paraId="3FBEC1CF" w14:textId="77777777" w:rsidR="00BF7CFD" w:rsidRDefault="00BF7CFD" w:rsidP="00BF7CFD">
      <w:pPr>
        <w:rPr>
          <w:b/>
          <w:bCs/>
        </w:rPr>
      </w:pPr>
    </w:p>
    <w:p w14:paraId="141DEE08" w14:textId="77777777" w:rsidR="00BF7CFD" w:rsidRDefault="00BF7CFD" w:rsidP="00BF7CFD">
      <w:pPr>
        <w:rPr>
          <w:b/>
          <w:bCs/>
        </w:rPr>
      </w:pPr>
    </w:p>
    <w:p w14:paraId="5B41557D" w14:textId="77777777" w:rsidR="00BF7CFD" w:rsidRPr="00853B2A" w:rsidRDefault="00BF7CFD" w:rsidP="00BF7CFD">
      <w:r>
        <w:rPr>
          <w:noProof/>
        </w:rPr>
        <w:drawing>
          <wp:anchor distT="0" distB="0" distL="114300" distR="114300" simplePos="0" relativeHeight="251658248" behindDoc="0" locked="0" layoutInCell="1" allowOverlap="1" wp14:anchorId="37BCB8A2" wp14:editId="25118ED5">
            <wp:simplePos x="0" y="0"/>
            <wp:positionH relativeFrom="column">
              <wp:posOffset>1973668</wp:posOffset>
            </wp:positionH>
            <wp:positionV relativeFrom="paragraph">
              <wp:posOffset>57696</wp:posOffset>
            </wp:positionV>
            <wp:extent cx="4279900" cy="2996565"/>
            <wp:effectExtent l="76200" t="76200" r="82550" b="70485"/>
            <wp:wrapSquare wrapText="bothSides"/>
            <wp:docPr id="37" name="Picture 3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a:extLst>
                        <a:ext uri="{C183D7F6-B498-43B3-948B-1728B52AA6E4}">
                          <adec:decorative xmlns:adec="http://schemas.microsoft.com/office/drawing/2017/decorative" val="1"/>
                        </a:ext>
                      </a:extLst>
                    </pic:cNvPr>
                    <pic:cNvPicPr/>
                  </pic:nvPicPr>
                  <pic:blipFill>
                    <a:blip r:embed="rId74"/>
                    <a:stretch>
                      <a:fillRect/>
                    </a:stretch>
                  </pic:blipFill>
                  <pic:spPr>
                    <a:xfrm>
                      <a:off x="0" y="0"/>
                      <a:ext cx="4279900" cy="2996565"/>
                    </a:xfrm>
                    <a:prstGeom prst="rect">
                      <a:avLst/>
                    </a:prstGeom>
                    <a:ln w="76200">
                      <a:solidFill>
                        <a:schemeClr val="accent3"/>
                      </a:solidFill>
                    </a:ln>
                  </pic:spPr>
                </pic:pic>
              </a:graphicData>
            </a:graphic>
            <wp14:sizeRelH relativeFrom="page">
              <wp14:pctWidth>0</wp14:pctWidth>
            </wp14:sizeRelH>
            <wp14:sizeRelV relativeFrom="page">
              <wp14:pctHeight>0</wp14:pctHeight>
            </wp14:sizeRelV>
          </wp:anchor>
        </w:drawing>
      </w:r>
      <w:r>
        <w:rPr>
          <w:b/>
          <w:bCs/>
        </w:rPr>
        <w:t xml:space="preserve">Intake and Triage Staff: </w:t>
      </w:r>
      <w:r>
        <w:t>Intake and Triage staffing is shared across partners for a total of $145,000 according to number of customers served.</w:t>
      </w:r>
      <w:r w:rsidRPr="00853B2A">
        <w:rPr>
          <w:noProof/>
        </w:rPr>
        <w:t xml:space="preserve"> </w:t>
      </w:r>
    </w:p>
    <w:p w14:paraId="7479792B" w14:textId="77777777" w:rsidR="00BF7CFD" w:rsidRDefault="00BF7CFD" w:rsidP="00BF7CFD">
      <w:pPr>
        <w:ind w:firstLine="173"/>
      </w:pPr>
    </w:p>
    <w:p w14:paraId="732A61E0" w14:textId="77777777" w:rsidR="00BF7CFD" w:rsidRDefault="00BF7CFD" w:rsidP="00BF7CFD">
      <w:r>
        <w:br w:type="page"/>
      </w:r>
    </w:p>
    <w:p w14:paraId="3BF9C6EF" w14:textId="77777777" w:rsidR="00BF7CFD" w:rsidRDefault="00BF7CFD" w:rsidP="00BF7CFD">
      <w:pPr>
        <w:pStyle w:val="Heading3"/>
      </w:pPr>
      <w:bookmarkStart w:id="37" w:name="_Toc117763894"/>
      <w:bookmarkStart w:id="38" w:name="_Toc137716659"/>
      <w:r>
        <w:lastRenderedPageBreak/>
        <w:t>Step 8 – Determine estimated partner contributions.</w:t>
      </w:r>
      <w:bookmarkEnd w:id="37"/>
      <w:bookmarkEnd w:id="38"/>
    </w:p>
    <w:p w14:paraId="7851A2B3" w14:textId="56DAF8FA" w:rsidR="00BF7CFD" w:rsidRDefault="00BF7CFD" w:rsidP="00BF7CFD">
      <w:r>
        <w:t xml:space="preserve">Once the costs have been identified, each </w:t>
      </w:r>
      <w:r w:rsidR="002226C0">
        <w:t>partner determines</w:t>
      </w:r>
      <w:r>
        <w:t xml:space="preserve"> the type of contribution utilized to cover their required costs.</w:t>
      </w:r>
    </w:p>
    <w:p w14:paraId="6EDBB219" w14:textId="77777777" w:rsidR="00BF7CFD" w:rsidRDefault="00BF7CFD" w:rsidP="00BF7CFD">
      <w:pPr>
        <w:pStyle w:val="Heading4"/>
      </w:pPr>
      <w:r>
        <w:t>Types of Contributions</w:t>
      </w:r>
      <w:r>
        <w:rPr>
          <w:rStyle w:val="FootnoteReference"/>
        </w:rPr>
        <w:footnoteReference w:id="15"/>
      </w:r>
    </w:p>
    <w:tbl>
      <w:tblPr>
        <w:tblStyle w:val="PlainTable1"/>
        <w:tblW w:w="9715" w:type="dxa"/>
        <w:jc w:val="center"/>
        <w:tblLook w:val="04A0" w:firstRow="1" w:lastRow="0" w:firstColumn="1" w:lastColumn="0" w:noHBand="0" w:noVBand="1"/>
      </w:tblPr>
      <w:tblGrid>
        <w:gridCol w:w="3021"/>
        <w:gridCol w:w="3412"/>
        <w:gridCol w:w="3282"/>
      </w:tblGrid>
      <w:tr w:rsidR="00BF7CFD" w:rsidRPr="000678EA" w14:paraId="6E5F71AF" w14:textId="77777777" w:rsidTr="007F57D3">
        <w:trPr>
          <w:cnfStyle w:val="100000000000" w:firstRow="1" w:lastRow="0" w:firstColumn="0" w:lastColumn="0" w:oddVBand="0" w:evenVBand="0" w:oddHBand="0" w:evenHBand="0" w:firstRowFirstColumn="0" w:firstRowLastColumn="0" w:lastRowFirstColumn="0" w:lastRowLastColumn="0"/>
          <w:trHeight w:val="570"/>
          <w:jc w:val="center"/>
        </w:trPr>
        <w:tc>
          <w:tcPr>
            <w:cnfStyle w:val="001000000000" w:firstRow="0" w:lastRow="0" w:firstColumn="1" w:lastColumn="0" w:oddVBand="0" w:evenVBand="0" w:oddHBand="0" w:evenHBand="0" w:firstRowFirstColumn="0" w:firstRowLastColumn="0" w:lastRowFirstColumn="0" w:lastRowLastColumn="0"/>
            <w:tcW w:w="3021" w:type="dxa"/>
            <w:shd w:val="clear" w:color="auto" w:fill="114257" w:themeFill="accent1"/>
          </w:tcPr>
          <w:p w14:paraId="7D4C59B2" w14:textId="77777777" w:rsidR="00BF7CFD" w:rsidRPr="000678EA" w:rsidRDefault="00BF7CFD" w:rsidP="007F57D3">
            <w:pPr>
              <w:spacing w:before="100" w:beforeAutospacing="1" w:after="100" w:afterAutospacing="1"/>
              <w:textAlignment w:val="baseline"/>
              <w:rPr>
                <w:rFonts w:eastAsia="Times New Roman" w:cstheme="minorHAnsi"/>
                <w:color w:val="FFFFFF" w:themeColor="background1"/>
              </w:rPr>
            </w:pPr>
            <w:r>
              <w:rPr>
                <w:rFonts w:eastAsia="Times New Roman" w:cstheme="minorHAnsi"/>
                <w:color w:val="FFFFFF" w:themeColor="background1"/>
              </w:rPr>
              <w:t>Cash</w:t>
            </w:r>
          </w:p>
        </w:tc>
        <w:tc>
          <w:tcPr>
            <w:tcW w:w="3412" w:type="dxa"/>
            <w:shd w:val="clear" w:color="auto" w:fill="114257" w:themeFill="accent1"/>
          </w:tcPr>
          <w:p w14:paraId="751A022A" w14:textId="77777777" w:rsidR="00BF7CFD" w:rsidRPr="000678EA" w:rsidRDefault="00BF7CFD" w:rsidP="007F57D3">
            <w:pPr>
              <w:spacing w:before="100" w:beforeAutospacing="1" w:after="100" w:afterAutospacing="1"/>
              <w:textAlignment w:val="baseline"/>
              <w:cnfStyle w:val="100000000000" w:firstRow="1" w:lastRow="0" w:firstColumn="0" w:lastColumn="0" w:oddVBand="0" w:evenVBand="0" w:oddHBand="0" w:evenHBand="0" w:firstRowFirstColumn="0" w:firstRowLastColumn="0" w:lastRowFirstColumn="0" w:lastRowLastColumn="0"/>
              <w:rPr>
                <w:rFonts w:eastAsia="Times New Roman" w:cstheme="minorHAnsi"/>
                <w:color w:val="FFFFFF" w:themeColor="background1"/>
              </w:rPr>
            </w:pPr>
            <w:r>
              <w:rPr>
                <w:rFonts w:eastAsia="Times New Roman" w:cstheme="minorHAnsi"/>
                <w:color w:val="FFFFFF" w:themeColor="background1"/>
              </w:rPr>
              <w:t>Non-Cash</w:t>
            </w:r>
          </w:p>
        </w:tc>
        <w:tc>
          <w:tcPr>
            <w:tcW w:w="3282" w:type="dxa"/>
            <w:shd w:val="clear" w:color="auto" w:fill="114257" w:themeFill="accent1"/>
          </w:tcPr>
          <w:p w14:paraId="01D1F2E2" w14:textId="77777777" w:rsidR="00BF7CFD" w:rsidRDefault="00BF7CFD" w:rsidP="007F57D3">
            <w:pPr>
              <w:spacing w:before="100" w:beforeAutospacing="1" w:after="100" w:afterAutospacing="1"/>
              <w:textAlignment w:val="baseline"/>
              <w:cnfStyle w:val="100000000000" w:firstRow="1" w:lastRow="0" w:firstColumn="0" w:lastColumn="0" w:oddVBand="0" w:evenVBand="0" w:oddHBand="0" w:evenHBand="0" w:firstRowFirstColumn="0" w:firstRowLastColumn="0" w:lastRowFirstColumn="0" w:lastRowLastColumn="0"/>
              <w:rPr>
                <w:rFonts w:eastAsia="Times New Roman" w:cstheme="minorHAnsi"/>
                <w:color w:val="FFFFFF" w:themeColor="background1"/>
              </w:rPr>
            </w:pPr>
            <w:r>
              <w:rPr>
                <w:rFonts w:eastAsia="Times New Roman" w:cstheme="minorHAnsi"/>
                <w:color w:val="FFFFFF" w:themeColor="background1"/>
              </w:rPr>
              <w:t>Third Party In-Kind</w:t>
            </w:r>
          </w:p>
        </w:tc>
      </w:tr>
      <w:tr w:rsidR="00BF7CFD" w:rsidRPr="00047FBE" w14:paraId="43DB51E1" w14:textId="77777777" w:rsidTr="007F57D3">
        <w:trPr>
          <w:cnfStyle w:val="000000100000" w:firstRow="0" w:lastRow="0" w:firstColumn="0" w:lastColumn="0" w:oddVBand="0" w:evenVBand="0" w:oddHBand="1" w:evenHBand="0" w:firstRowFirstColumn="0" w:firstRowLastColumn="0" w:lastRowFirstColumn="0" w:lastRowLastColumn="0"/>
          <w:trHeight w:val="570"/>
          <w:jc w:val="center"/>
        </w:trPr>
        <w:tc>
          <w:tcPr>
            <w:cnfStyle w:val="001000000000" w:firstRow="0" w:lastRow="0" w:firstColumn="1" w:lastColumn="0" w:oddVBand="0" w:evenVBand="0" w:oddHBand="0" w:evenHBand="0" w:firstRowFirstColumn="0" w:firstRowLastColumn="0" w:lastRowFirstColumn="0" w:lastRowLastColumn="0"/>
            <w:tcW w:w="3021" w:type="dxa"/>
            <w:hideMark/>
          </w:tcPr>
          <w:p w14:paraId="5E993F82" w14:textId="43FC116B" w:rsidR="00BF7CFD" w:rsidRPr="00CA6808" w:rsidRDefault="00BF7CFD" w:rsidP="00BF7CFD">
            <w:pPr>
              <w:pStyle w:val="ListParagraph"/>
              <w:numPr>
                <w:ilvl w:val="0"/>
                <w:numId w:val="24"/>
              </w:numPr>
              <w:spacing w:before="100" w:beforeAutospacing="1" w:after="100" w:afterAutospacing="1"/>
              <w:textAlignment w:val="baseline"/>
              <w:rPr>
                <w:rFonts w:eastAsia="Times New Roman" w:cstheme="minorHAnsi"/>
                <w:b w:val="0"/>
                <w:bCs w:val="0"/>
              </w:rPr>
            </w:pPr>
            <w:r w:rsidRPr="6C025C41">
              <w:rPr>
                <w:rFonts w:eastAsia="Times New Roman"/>
                <w:b w:val="0"/>
                <w:bCs w:val="0"/>
              </w:rPr>
              <w:t>​</w:t>
            </w:r>
            <w:r>
              <w:rPr>
                <w:b w:val="0"/>
                <w:bCs w:val="0"/>
              </w:rPr>
              <w:t xml:space="preserve">Cash funds provided to the </w:t>
            </w:r>
            <w:r w:rsidR="000F3B72">
              <w:rPr>
                <w:b w:val="0"/>
                <w:bCs w:val="0"/>
              </w:rPr>
              <w:t>Local WDB</w:t>
            </w:r>
            <w:r>
              <w:rPr>
                <w:b w:val="0"/>
                <w:bCs w:val="0"/>
              </w:rPr>
              <w:t xml:space="preserve"> or its designee by one-stop partners, either directly or by an interagency transfer or by a third party.</w:t>
            </w:r>
          </w:p>
        </w:tc>
        <w:tc>
          <w:tcPr>
            <w:tcW w:w="3412" w:type="dxa"/>
            <w:hideMark/>
          </w:tcPr>
          <w:p w14:paraId="38265597" w14:textId="77777777" w:rsidR="00BF7CFD" w:rsidRDefault="00BF7CFD" w:rsidP="00BF7CFD">
            <w:pPr>
              <w:pStyle w:val="ListParagraph"/>
              <w:numPr>
                <w:ilvl w:val="0"/>
                <w:numId w:val="24"/>
              </w:numPr>
              <w:spacing w:before="100" w:beforeAutospacing="1" w:after="100" w:afterAutospacing="1"/>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rPr>
            </w:pPr>
            <w:r w:rsidRPr="6C025C41">
              <w:rPr>
                <w:rFonts w:eastAsia="Times New Roman"/>
              </w:rPr>
              <w:t>Expenditures incurred by one-stop partners on behalf of the one-stop center; and</w:t>
            </w:r>
          </w:p>
          <w:p w14:paraId="31AE42E5" w14:textId="77777777" w:rsidR="00BF7CFD" w:rsidRPr="00CA6808" w:rsidRDefault="00BF7CFD" w:rsidP="00BF7CFD">
            <w:pPr>
              <w:pStyle w:val="ListParagraph"/>
              <w:numPr>
                <w:ilvl w:val="0"/>
                <w:numId w:val="24"/>
              </w:numPr>
              <w:spacing w:before="100" w:beforeAutospacing="1" w:after="100" w:afterAutospacing="1"/>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rPr>
            </w:pPr>
            <w:r w:rsidRPr="6C025C41">
              <w:rPr>
                <w:rFonts w:eastAsia="Times New Roman"/>
              </w:rPr>
              <w:t>Non-cash contributions or goods or services contributed by a partner program and used by the one-stop center</w:t>
            </w:r>
          </w:p>
        </w:tc>
        <w:tc>
          <w:tcPr>
            <w:tcW w:w="3282" w:type="dxa"/>
          </w:tcPr>
          <w:p w14:paraId="05491826" w14:textId="77777777" w:rsidR="00BF7CFD" w:rsidRDefault="00BF7CFD" w:rsidP="00BF7CFD">
            <w:pPr>
              <w:pStyle w:val="ListParagraph"/>
              <w:numPr>
                <w:ilvl w:val="0"/>
                <w:numId w:val="24"/>
              </w:numPr>
              <w:spacing w:before="100" w:beforeAutospacing="1" w:after="100" w:afterAutospacing="1"/>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rPr>
            </w:pPr>
            <w:r w:rsidRPr="6C025C41">
              <w:rPr>
                <w:rFonts w:eastAsia="Times New Roman"/>
              </w:rPr>
              <w:t>Contributions of space, equipment, technology, non-personnel services, or other like items to support the infrastructure costs associated with one-stop operations, by a non-one-stop partner to</w:t>
            </w:r>
          </w:p>
          <w:p w14:paraId="60300BD2" w14:textId="77777777" w:rsidR="00BF7CFD" w:rsidRDefault="00BF7CFD" w:rsidP="00BF7CFD">
            <w:pPr>
              <w:pStyle w:val="ListParagraph"/>
              <w:numPr>
                <w:ilvl w:val="1"/>
                <w:numId w:val="24"/>
              </w:numPr>
              <w:spacing w:before="100" w:beforeAutospacing="1" w:after="100" w:afterAutospacing="1"/>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rPr>
            </w:pPr>
            <w:r>
              <w:rPr>
                <w:rFonts w:eastAsia="Times New Roman" w:cstheme="minorHAnsi"/>
              </w:rPr>
              <w:t>Support the one-stop center in general; or</w:t>
            </w:r>
          </w:p>
          <w:p w14:paraId="2E4262F6" w14:textId="77777777" w:rsidR="00BF7CFD" w:rsidRPr="00CA6808" w:rsidRDefault="00BF7CFD" w:rsidP="00BF7CFD">
            <w:pPr>
              <w:pStyle w:val="ListParagraph"/>
              <w:numPr>
                <w:ilvl w:val="1"/>
                <w:numId w:val="24"/>
              </w:numPr>
              <w:spacing w:before="100" w:beforeAutospacing="1" w:after="100" w:afterAutospacing="1"/>
              <w:textAlignment w:val="baseline"/>
              <w:cnfStyle w:val="000000100000" w:firstRow="0" w:lastRow="0" w:firstColumn="0" w:lastColumn="0" w:oddVBand="0" w:evenVBand="0" w:oddHBand="1" w:evenHBand="0" w:firstRowFirstColumn="0" w:firstRowLastColumn="0" w:lastRowFirstColumn="0" w:lastRowLastColumn="0"/>
              <w:rPr>
                <w:rFonts w:eastAsia="Times New Roman" w:cstheme="minorHAnsi"/>
              </w:rPr>
            </w:pPr>
            <w:r>
              <w:rPr>
                <w:rFonts w:eastAsia="Times New Roman" w:cstheme="minorHAnsi"/>
              </w:rPr>
              <w:t>Support the proportionate share of one-stop infrastructure costs of a specific partner.</w:t>
            </w:r>
          </w:p>
        </w:tc>
      </w:tr>
    </w:tbl>
    <w:p w14:paraId="38D5804A" w14:textId="4EDA6E81" w:rsidR="00BF7CFD" w:rsidRDefault="00194E7C" w:rsidP="00BF7CFD">
      <w:r>
        <w:rPr>
          <w:rFonts w:eastAsia="Times New Roman" w:cstheme="minorHAnsi"/>
        </w:rPr>
        <w:t xml:space="preserve">Non-Cash and Third Party In-Kind contributions must be valued consistent with </w:t>
      </w:r>
      <w:hyperlink r:id="rId75" w:history="1">
        <w:r w:rsidRPr="00A91AAD">
          <w:rPr>
            <w:rStyle w:val="Hyperlink"/>
            <w:rFonts w:eastAsia="Times New Roman" w:cstheme="minorHAnsi"/>
          </w:rPr>
          <w:t>2 CFR 200.306</w:t>
        </w:r>
      </w:hyperlink>
      <w:r>
        <w:rPr>
          <w:rFonts w:eastAsia="Times New Roman" w:cstheme="minorHAnsi"/>
        </w:rPr>
        <w:t xml:space="preserve"> to ensure they are fairly evaluated and meet the partners’ proportionate share. Partners must fairly value contributions on a periodic and annual basis.</w:t>
      </w:r>
    </w:p>
    <w:p w14:paraId="71A7693A" w14:textId="77777777" w:rsidR="00BF7CFD" w:rsidRDefault="00BF7CFD" w:rsidP="00BF7CFD">
      <w:r>
        <w:br w:type="page"/>
      </w:r>
    </w:p>
    <w:p w14:paraId="3E7CC7D0" w14:textId="77777777" w:rsidR="00BF7CFD" w:rsidRDefault="00BF7CFD" w:rsidP="00BF7CFD">
      <w:pPr>
        <w:pStyle w:val="Heading4"/>
        <w:rPr>
          <w:b w:val="0"/>
          <w:bCs w:val="0"/>
          <w:i w:val="0"/>
          <w:iCs w:val="0"/>
        </w:rPr>
      </w:pPr>
      <w:r>
        <w:rPr>
          <w:noProof/>
        </w:rPr>
        <w:lastRenderedPageBreak/>
        <w:drawing>
          <wp:anchor distT="0" distB="0" distL="114300" distR="114300" simplePos="0" relativeHeight="251658262" behindDoc="0" locked="0" layoutInCell="1" allowOverlap="1" wp14:anchorId="569F900B" wp14:editId="4265E7F6">
            <wp:simplePos x="0" y="0"/>
            <wp:positionH relativeFrom="column">
              <wp:posOffset>0</wp:posOffset>
            </wp:positionH>
            <wp:positionV relativeFrom="paragraph">
              <wp:posOffset>244549</wp:posOffset>
            </wp:positionV>
            <wp:extent cx="581025" cy="581025"/>
            <wp:effectExtent l="0" t="0" r="0" b="0"/>
            <wp:wrapSquare wrapText="bothSides"/>
            <wp:docPr id="45" name="Picture 4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Graphic 45">
                      <a:extLst>
                        <a:ext uri="{C183D7F6-B498-43B3-948B-1728B52AA6E4}">
                          <adec:decorative xmlns:adec="http://schemas.microsoft.com/office/drawing/2017/decorative" val="1"/>
                        </a:ext>
                      </a:extLst>
                    </pic:cNvPr>
                    <pic:cNvPicPr/>
                  </pic:nvPicPr>
                  <pic:blipFill>
                    <a:blip r:embed="rId43">
                      <a:extLst>
                        <a:ext uri="{96DAC541-7B7A-43D3-8B79-37D633B846F1}">
                          <asvg:svgBlip xmlns:asvg="http://schemas.microsoft.com/office/drawing/2016/SVG/main" r:embed="rId44"/>
                        </a:ext>
                      </a:extLst>
                    </a:blip>
                    <a:stretch>
                      <a:fillRect/>
                    </a:stretch>
                  </pic:blipFill>
                  <pic:spPr>
                    <a:xfrm>
                      <a:off x="0" y="0"/>
                      <a:ext cx="581025" cy="581025"/>
                    </a:xfrm>
                    <a:prstGeom prst="rect">
                      <a:avLst/>
                    </a:prstGeom>
                  </pic:spPr>
                </pic:pic>
              </a:graphicData>
            </a:graphic>
          </wp:anchor>
        </w:drawing>
      </w:r>
      <w:r>
        <w:t>Case Study Step 8: Estimated Partner Contributions</w:t>
      </w:r>
    </w:p>
    <w:p w14:paraId="540A4636" w14:textId="19E2F94F" w:rsidR="00BF7CFD" w:rsidRPr="009273A6" w:rsidRDefault="00BF7CFD" w:rsidP="00BF7CFD">
      <w:r>
        <w:t xml:space="preserve">After the cost allocation methodologies have been applied, an estimate of partner contributions for the Georgetown AJC reflects the </w:t>
      </w:r>
      <w:r w:rsidR="00735351">
        <w:t>i</w:t>
      </w:r>
      <w:r>
        <w:t xml:space="preserve">nfrastructure </w:t>
      </w:r>
      <w:r w:rsidR="00735351">
        <w:t>c</w:t>
      </w:r>
      <w:r>
        <w:t xml:space="preserve">osts, </w:t>
      </w:r>
      <w:r w:rsidR="00735351">
        <w:t>s</w:t>
      </w:r>
      <w:r>
        <w:t xml:space="preserve">hared </w:t>
      </w:r>
      <w:r w:rsidR="00735351">
        <w:t>c</w:t>
      </w:r>
      <w:r>
        <w:t xml:space="preserve">osts, and Career </w:t>
      </w:r>
      <w:r w:rsidR="00735351">
        <w:t>s</w:t>
      </w:r>
      <w:r>
        <w:t>ervices cost estimates.</w:t>
      </w:r>
    </w:p>
    <w:p w14:paraId="293462AE" w14:textId="77777777" w:rsidR="00BF7CFD" w:rsidRDefault="00BF7CFD" w:rsidP="00BF7CFD">
      <w:pPr>
        <w:jc w:val="center"/>
      </w:pPr>
      <w:r w:rsidRPr="002A1CB6">
        <w:rPr>
          <w:noProof/>
        </w:rPr>
        <w:drawing>
          <wp:inline distT="0" distB="0" distL="0" distR="0" wp14:anchorId="5A80ACC5" wp14:editId="1570EAB2">
            <wp:extent cx="5575234" cy="3518139"/>
            <wp:effectExtent l="76200" t="76200" r="83185" b="82550"/>
            <wp:docPr id="39" name="Picture 39" descr="table showing Partner Contribution Amounts by Cost Category">
              <a:extLst xmlns:a="http://schemas.openxmlformats.org/drawingml/2006/main">
                <a:ext uri="{FF2B5EF4-FFF2-40B4-BE49-F238E27FC236}">
                  <a16:creationId xmlns:a16="http://schemas.microsoft.com/office/drawing/2014/main" id="{C9C22606-7525-4996-8E1B-6D25E6C6EC46}"/>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 name="Content Placeholder 7" descr="table showing Partner Contribution Amounts by Cost Category">
                      <a:extLst>
                        <a:ext uri="{FF2B5EF4-FFF2-40B4-BE49-F238E27FC236}">
                          <a16:creationId xmlns:a16="http://schemas.microsoft.com/office/drawing/2014/main" id="{C9C22606-7525-4996-8E1B-6D25E6C6EC46}"/>
                        </a:ext>
                      </a:extLst>
                    </pic:cNvPr>
                    <pic:cNvPicPr>
                      <a:picLocks noGrp="1" noChangeAspect="1"/>
                    </pic:cNvPicPr>
                  </pic:nvPicPr>
                  <pic:blipFill>
                    <a:blip r:embed="rId76">
                      <a:extLst>
                        <a:ext uri="{28A0092B-C50C-407E-A947-70E740481C1C}">
                          <a14:useLocalDpi xmlns:a14="http://schemas.microsoft.com/office/drawing/2010/main" val="0"/>
                        </a:ext>
                      </a:extLst>
                    </a:blip>
                    <a:stretch>
                      <a:fillRect/>
                    </a:stretch>
                  </pic:blipFill>
                  <pic:spPr>
                    <a:xfrm>
                      <a:off x="0" y="0"/>
                      <a:ext cx="5575234" cy="3518139"/>
                    </a:xfrm>
                    <a:prstGeom prst="rect">
                      <a:avLst/>
                    </a:prstGeom>
                    <a:ln w="76200">
                      <a:solidFill>
                        <a:schemeClr val="accent3"/>
                      </a:solidFill>
                    </a:ln>
                  </pic:spPr>
                </pic:pic>
              </a:graphicData>
            </a:graphic>
          </wp:inline>
        </w:drawing>
      </w:r>
    </w:p>
    <w:p w14:paraId="59BA779D" w14:textId="77777777" w:rsidR="00BF7CFD" w:rsidRDefault="00BF7CFD" w:rsidP="00BF7CFD">
      <w:pPr>
        <w:jc w:val="center"/>
      </w:pPr>
    </w:p>
    <w:p w14:paraId="618BAA09" w14:textId="77777777" w:rsidR="00BF7CFD" w:rsidRDefault="00BF7CFD" w:rsidP="00BF7CFD">
      <w:pPr>
        <w:pStyle w:val="Heading5"/>
      </w:pPr>
      <w:r>
        <w:t>Example: In-Kind Allocation</w:t>
      </w:r>
    </w:p>
    <w:p w14:paraId="4606F99B" w14:textId="795FE44C" w:rsidR="00BF7CFD" w:rsidRDefault="00BF7CFD" w:rsidP="00BF7CFD">
      <w:pPr>
        <w:ind w:left="720"/>
        <w:rPr>
          <w:rFonts w:cstheme="minorHAnsi"/>
        </w:rPr>
      </w:pPr>
      <w:r w:rsidRPr="009273A6">
        <w:rPr>
          <w:rFonts w:cstheme="minorHAnsi"/>
        </w:rPr>
        <w:t xml:space="preserve">Based on the allocations presented, Job Corps’ annual cost for the center is $5,300. The cash payment utilizing program funds </w:t>
      </w:r>
      <w:r w:rsidR="002107EC">
        <w:rPr>
          <w:rFonts w:cstheme="minorHAnsi"/>
        </w:rPr>
        <w:t xml:space="preserve">is </w:t>
      </w:r>
      <w:r w:rsidR="002107EC" w:rsidRPr="009273A6">
        <w:rPr>
          <w:rFonts w:cstheme="minorHAnsi"/>
        </w:rPr>
        <w:t>$</w:t>
      </w:r>
      <w:r w:rsidRPr="009273A6">
        <w:rPr>
          <w:rFonts w:cstheme="minorHAnsi"/>
        </w:rPr>
        <w:t>3,000. They will make a third party in-kind contribution of furniture with a fair market value of $2,300. Job Corps’ proportionate share of the center’s costs have been fulfilled with these contributions.</w:t>
      </w:r>
    </w:p>
    <w:p w14:paraId="14A27D16" w14:textId="77777777" w:rsidR="00BF7CFD" w:rsidRDefault="00BF7CFD" w:rsidP="00BF7CFD">
      <w:pPr>
        <w:rPr>
          <w:rFonts w:eastAsiaTheme="majorEastAsia" w:cstheme="minorHAnsi"/>
          <w:b/>
          <w:bCs/>
          <w:i/>
          <w:iCs/>
          <w:color w:val="0C3140" w:themeColor="accent1" w:themeShade="BF"/>
          <w:sz w:val="24"/>
          <w:szCs w:val="24"/>
        </w:rPr>
      </w:pPr>
      <w:r>
        <w:rPr>
          <w:rFonts w:eastAsiaTheme="majorEastAsia" w:cstheme="minorHAnsi"/>
          <w:b/>
          <w:bCs/>
          <w:i/>
          <w:iCs/>
          <w:color w:val="0C3140" w:themeColor="accent1" w:themeShade="BF"/>
          <w:sz w:val="24"/>
          <w:szCs w:val="24"/>
        </w:rPr>
        <w:br w:type="page"/>
      </w:r>
    </w:p>
    <w:p w14:paraId="38A57D4C" w14:textId="77777777" w:rsidR="00BF7CFD" w:rsidRDefault="00BF7CFD" w:rsidP="00BF7CFD">
      <w:pPr>
        <w:pStyle w:val="Heading3"/>
      </w:pPr>
      <w:bookmarkStart w:id="39" w:name="_Toc117763895"/>
      <w:bookmarkStart w:id="40" w:name="_Toc137716660"/>
      <w:r>
        <w:lastRenderedPageBreak/>
        <w:t>Step 9 – Prepare and agree to the sharing agreement.</w:t>
      </w:r>
      <w:bookmarkEnd w:id="39"/>
      <w:commentRangeStart w:id="41"/>
      <w:commentRangeEnd w:id="41"/>
      <w:r>
        <w:rPr>
          <w:rStyle w:val="CommentReference"/>
        </w:rPr>
        <w:commentReference w:id="41"/>
      </w:r>
      <w:bookmarkEnd w:id="40"/>
    </w:p>
    <w:p w14:paraId="3FC4B150" w14:textId="007CD099" w:rsidR="00BF7CFD" w:rsidRPr="009B1D90" w:rsidRDefault="00BF7CFD" w:rsidP="00BF7CFD">
      <w:r w:rsidRPr="009B1D90">
        <w:t xml:space="preserve">The </w:t>
      </w:r>
      <w:r w:rsidR="002226C0">
        <w:t>IFA</w:t>
      </w:r>
      <w:r w:rsidR="002226C0" w:rsidRPr="009B1D90">
        <w:t xml:space="preserve"> contains</w:t>
      </w:r>
      <w:r w:rsidRPr="009B1D90">
        <w:t xml:space="preserve"> the infrastructure costs budget which is an integral compone</w:t>
      </w:r>
      <w:r>
        <w:t>n</w:t>
      </w:r>
      <w:r w:rsidRPr="009B1D90">
        <w:t>t of the overall one-stop operations budget.  The other components of the one-stop operating budget consist of applicable career services, shared operating costs, and shared services, which are considered additional costs.  While each of these components covers different cost categories, an operating budget would be incomplete if any of these cost cate</w:t>
      </w:r>
      <w:r>
        <w:t>g</w:t>
      </w:r>
      <w:r w:rsidRPr="009B1D90">
        <w:t>ories were omitted, as all components are necessary to maint</w:t>
      </w:r>
      <w:r>
        <w:t>ai</w:t>
      </w:r>
      <w:r w:rsidRPr="009B1D90">
        <w:t xml:space="preserve">n a fully functioning and successful local one-stop delivery system.  Local </w:t>
      </w:r>
      <w:r w:rsidR="002226C0">
        <w:t>WDBs</w:t>
      </w:r>
      <w:r w:rsidR="002226C0" w:rsidRPr="009B1D90">
        <w:t>,</w:t>
      </w:r>
      <w:r w:rsidRPr="009B1D90">
        <w:t xml:space="preserve"> one</w:t>
      </w:r>
      <w:r w:rsidR="005C5F54">
        <w:t>-</w:t>
      </w:r>
      <w:r w:rsidRPr="009B1D90">
        <w:t xml:space="preserve">stop partners, and </w:t>
      </w:r>
      <w:r w:rsidR="005C5F54">
        <w:t xml:space="preserve">the </w:t>
      </w:r>
      <w:r w:rsidRPr="009B1D90">
        <w:t>C</w:t>
      </w:r>
      <w:r w:rsidR="005C5F54">
        <w:t>L</w:t>
      </w:r>
      <w:r w:rsidRPr="009B1D90">
        <w:t>EO should negotiate the IFA, along with additional costs when developing the operating budget for the local one-stop system.</w:t>
      </w:r>
      <w:r w:rsidRPr="009B1D90">
        <w:annotationRef/>
      </w:r>
    </w:p>
    <w:p w14:paraId="77D328B2" w14:textId="77777777" w:rsidR="00BF7CFD" w:rsidRDefault="00BF7CFD" w:rsidP="00BF7CFD">
      <w:pPr>
        <w:pStyle w:val="Heading4"/>
      </w:pPr>
      <w:r>
        <w:t>Signatory Page</w:t>
      </w:r>
    </w:p>
    <w:p w14:paraId="7ACD1E4F" w14:textId="7A4D48E9" w:rsidR="00BF7CFD" w:rsidRDefault="00BF7CFD" w:rsidP="00BF7CFD">
      <w:pPr>
        <w:pStyle w:val="ListParagraph"/>
        <w:numPr>
          <w:ilvl w:val="0"/>
          <w:numId w:val="25"/>
        </w:numPr>
      </w:pPr>
      <w:r>
        <w:t xml:space="preserve">The MOU must include signatures of individuals with authority to bind the signatories of the IFA, including all one-stop partners, chief lead elected official, and the </w:t>
      </w:r>
      <w:r w:rsidR="00D70159">
        <w:t xml:space="preserve">local </w:t>
      </w:r>
      <w:r w:rsidR="002226C0">
        <w:t>WDB.</w:t>
      </w:r>
    </w:p>
    <w:p w14:paraId="2A10C166" w14:textId="3CB36668" w:rsidR="00BF7CFD" w:rsidRDefault="00BF7CFD" w:rsidP="00BF7CFD">
      <w:pPr>
        <w:pStyle w:val="ListParagraph"/>
        <w:numPr>
          <w:ilvl w:val="0"/>
          <w:numId w:val="25"/>
        </w:numPr>
      </w:pPr>
      <w:r>
        <w:t>Changes in the one-stop partners or an appeal by a one-stop partner’s infrastructure cost contributions will require a renewal of the MOU.</w:t>
      </w:r>
    </w:p>
    <w:p w14:paraId="4667ED2E" w14:textId="77777777" w:rsidR="006419F7" w:rsidRDefault="00A368D1" w:rsidP="006419F7">
      <w:pPr>
        <w:ind w:left="360"/>
      </w:pPr>
      <w:r w:rsidRPr="00A368D1">
        <w:t>The MOU must include description of the periodic modification and review process to ensure equitable benefit among one-stop partners. The MOU may be changed through processes of modification, amendment, or renewal.  Triggers for these types of change may include the annual review, periodic reconciliation or request from one of the signatories</w:t>
      </w:r>
    </w:p>
    <w:p w14:paraId="317FB2A1" w14:textId="79BC431F" w:rsidR="006419F7" w:rsidRDefault="00A368D1" w:rsidP="006419F7">
      <w:pPr>
        <w:ind w:left="360"/>
      </w:pPr>
      <w:r w:rsidRPr="00A368D1">
        <w:t>.</w:t>
      </w:r>
      <w:r w:rsidR="006419F7" w:rsidRPr="006419F7">
        <w:rPr>
          <w:noProof/>
        </w:rPr>
        <w:t xml:space="preserve"> </w:t>
      </w:r>
      <w:r w:rsidR="006419F7">
        <w:rPr>
          <w:noProof/>
        </w:rPr>
        <w:drawing>
          <wp:inline distT="0" distB="0" distL="0" distR="0" wp14:anchorId="0F2E8DEA" wp14:editId="1F7DDFB7">
            <wp:extent cx="5943600" cy="3727039"/>
            <wp:effectExtent l="38100" t="0" r="0" b="6985"/>
            <wp:docPr id="35" name="Diagram 35" descr="Modification&#10; Modifications change aspects of the agreement that do not alter the overall meaning or substance of the provisions in the agreement.&#10; Only requires parties to review and agree to the elements of the MOU that changed.&#10;*New signatures*&#10;Amendment&#10; Amendments are for adding, deleting, or editing terms and provisions. Improves the contract on behalf of the parties and changes the spirit of the agreement. &#10; Only requires parties to review and agree to the elements of the MOU that changed.&#10;*New signatures*&#10;Renewal&#10; Renewal of an MOU requires all parties to review and agree to all elements of the MOU and re-sign the MOU.&#10; Parties review and agree to all elements of MOU.&#10;*New signatures*&#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7" r:lo="rId78" r:qs="rId79" r:cs="rId80"/>
              </a:graphicData>
            </a:graphic>
          </wp:inline>
        </w:drawing>
      </w:r>
    </w:p>
    <w:p w14:paraId="242F009E" w14:textId="3F8C016B" w:rsidR="00BF7CFD" w:rsidRDefault="00BF7CFD" w:rsidP="00BF7CFD">
      <w:pPr>
        <w:pStyle w:val="Heading3"/>
      </w:pPr>
      <w:bookmarkStart w:id="43" w:name="_Toc117763896"/>
      <w:bookmarkStart w:id="44" w:name="_Toc137716661"/>
      <w:r>
        <w:lastRenderedPageBreak/>
        <w:t>Step 10 – Conduct a periodic reconciliation.</w:t>
      </w:r>
      <w:bookmarkEnd w:id="43"/>
      <w:bookmarkEnd w:id="44"/>
    </w:p>
    <w:p w14:paraId="3A37770E" w14:textId="08A120CF" w:rsidR="00BF7CFD" w:rsidRDefault="00BF7CFD" w:rsidP="00BF7CFD">
      <w:r>
        <w:t xml:space="preserve">Reconciliation is a required component of the </w:t>
      </w:r>
      <w:r w:rsidR="00042D0A">
        <w:t>IFA that</w:t>
      </w:r>
      <w:r>
        <w:t xml:space="preserve"> is typically completed by the local </w:t>
      </w:r>
      <w:r w:rsidR="003B2B32">
        <w:t xml:space="preserve">grant </w:t>
      </w:r>
      <w:r w:rsidR="00042D0A">
        <w:t>recipient.</w:t>
      </w:r>
      <w:r>
        <w:t xml:space="preserve"> All partner contributions, regardless of the type, must be reconciled on a regular basis (i.e., monthly or quarterly). Reconciliation should include a comparison of planned to actual expenses from the </w:t>
      </w:r>
      <w:r w:rsidR="00664C0C">
        <w:t xml:space="preserve">one-stop operating </w:t>
      </w:r>
      <w:r w:rsidR="00042D0A">
        <w:t>budget as</w:t>
      </w:r>
      <w:r>
        <w:t xml:space="preserve"> well as actual expenses occurred vs. relative benefits received. The purpose of reconciliation is to ensure each partner program is contributing its proportionate share in accordance with the terms of the MOU.</w:t>
      </w:r>
    </w:p>
    <w:p w14:paraId="7CDF1CC3" w14:textId="4407F0BE" w:rsidR="00BF7CFD" w:rsidRDefault="00042D0A" w:rsidP="00BF7CFD">
      <w:pPr>
        <w:pStyle w:val="ListParagraph"/>
        <w:numPr>
          <w:ilvl w:val="0"/>
          <w:numId w:val="26"/>
        </w:numPr>
      </w:pPr>
      <w:r>
        <w:t>Partners need</w:t>
      </w:r>
      <w:r w:rsidR="00BF7CFD">
        <w:t xml:space="preserve"> to identify the frequency at which reconciliation will be completed</w:t>
      </w:r>
    </w:p>
    <w:p w14:paraId="165F6C63" w14:textId="77777777" w:rsidR="00BF7CFD" w:rsidRDefault="00BF7CFD" w:rsidP="00BF7CFD">
      <w:pPr>
        <w:pStyle w:val="ListParagraph"/>
        <w:numPr>
          <w:ilvl w:val="0"/>
          <w:numId w:val="26"/>
        </w:numPr>
      </w:pPr>
      <w:r>
        <w:t>P</w:t>
      </w:r>
      <w:r w:rsidRPr="00930238">
        <w:t xml:space="preserve">artners need to develop a timeline of submission of documentation after the end of a quarter.  </w:t>
      </w:r>
    </w:p>
    <w:p w14:paraId="65CDDC11" w14:textId="77777777" w:rsidR="00BF7CFD" w:rsidRDefault="00BF7CFD" w:rsidP="00BF7CFD">
      <w:pPr>
        <w:pStyle w:val="ListParagraph"/>
        <w:numPr>
          <w:ilvl w:val="0"/>
          <w:numId w:val="26"/>
        </w:numPr>
      </w:pPr>
      <w:r w:rsidRPr="00930238">
        <w:t>Updates should be provided if there have been any changes in staff or customer participation numbers. </w:t>
      </w:r>
    </w:p>
    <w:p w14:paraId="25806AAB" w14:textId="0B8430D4" w:rsidR="00BF7CFD" w:rsidRDefault="00BF7CFD" w:rsidP="00BF7CFD">
      <w:pPr>
        <w:pStyle w:val="ListParagraph"/>
        <w:numPr>
          <w:ilvl w:val="0"/>
          <w:numId w:val="26"/>
        </w:numPr>
      </w:pPr>
      <w:r w:rsidRPr="00930238">
        <w:t xml:space="preserve">The reconciliation </w:t>
      </w:r>
      <w:r w:rsidR="00042D0A">
        <w:t xml:space="preserve">is </w:t>
      </w:r>
      <w:r w:rsidR="00042D0A" w:rsidRPr="00930238">
        <w:t>performed</w:t>
      </w:r>
      <w:r w:rsidRPr="00930238">
        <w:t xml:space="preserve"> and if needed adjustments will occur for each </w:t>
      </w:r>
      <w:r w:rsidR="00DB44CC">
        <w:t>p</w:t>
      </w:r>
      <w:r w:rsidRPr="00930238">
        <w:t>artner</w:t>
      </w:r>
      <w:r>
        <w:t>.</w:t>
      </w:r>
    </w:p>
    <w:p w14:paraId="4A88EA94" w14:textId="77777777" w:rsidR="00BF7CFD" w:rsidRDefault="00BF7CFD" w:rsidP="00BF7CFD">
      <w:pPr>
        <w:pStyle w:val="Heading4"/>
      </w:pPr>
      <w:r w:rsidRPr="00930238">
        <w:t>​</w:t>
      </w:r>
      <w:r>
        <w:t>Considerations for Reconciliation</w:t>
      </w:r>
    </w:p>
    <w:p w14:paraId="019BFC0C" w14:textId="77777777" w:rsidR="00BF7CFD" w:rsidRDefault="00BF7CFD" w:rsidP="00BF7CFD">
      <w:pPr>
        <w:pStyle w:val="ListParagraph"/>
        <w:numPr>
          <w:ilvl w:val="0"/>
          <w:numId w:val="43"/>
        </w:numPr>
      </w:pPr>
      <w:r>
        <w:t>Have there been any changes in staff or customer participation numbers?</w:t>
      </w:r>
    </w:p>
    <w:p w14:paraId="58210863" w14:textId="18E25B77" w:rsidR="00BF7CFD" w:rsidRDefault="00BF7CFD" w:rsidP="00BF7CFD">
      <w:pPr>
        <w:pStyle w:val="ListParagraph"/>
        <w:numPr>
          <w:ilvl w:val="0"/>
          <w:numId w:val="43"/>
        </w:numPr>
      </w:pPr>
      <w:r>
        <w:t xml:space="preserve">Have </w:t>
      </w:r>
      <w:r w:rsidR="004A41C1">
        <w:t>a</w:t>
      </w:r>
      <w:r>
        <w:t xml:space="preserve"> partner’s services change in the center from full-time to part-time? From part-time to full-time?</w:t>
      </w:r>
    </w:p>
    <w:p w14:paraId="064BA85E" w14:textId="77777777" w:rsidR="00BF7CFD" w:rsidRDefault="00BF7CFD" w:rsidP="00BF7CFD">
      <w:pPr>
        <w:pStyle w:val="ListParagraph"/>
        <w:numPr>
          <w:ilvl w:val="0"/>
          <w:numId w:val="43"/>
        </w:numPr>
      </w:pPr>
      <w:r>
        <w:t>Have phones or computers been added or reduced in the center?</w:t>
      </w:r>
    </w:p>
    <w:p w14:paraId="1F86DA65" w14:textId="77777777" w:rsidR="00BF7CFD" w:rsidRDefault="00BF7CFD" w:rsidP="00BF7CFD">
      <w:pPr>
        <w:pStyle w:val="ListParagraph"/>
        <w:numPr>
          <w:ilvl w:val="0"/>
          <w:numId w:val="43"/>
        </w:numPr>
      </w:pPr>
      <w:r>
        <w:t>Who will complete the reconciliation?</w:t>
      </w:r>
    </w:p>
    <w:p w14:paraId="137509AB" w14:textId="77777777" w:rsidR="00BF7CFD" w:rsidRDefault="00BF7CFD" w:rsidP="00BF7CFD">
      <w:pPr>
        <w:pStyle w:val="ListParagraph"/>
        <w:numPr>
          <w:ilvl w:val="0"/>
          <w:numId w:val="43"/>
        </w:numPr>
      </w:pPr>
      <w:r>
        <w:t>How will invoices or adjustments be addressed with partners when necessary?</w:t>
      </w:r>
    </w:p>
    <w:p w14:paraId="0C00A8B6" w14:textId="77777777" w:rsidR="00BF7CFD" w:rsidRDefault="00BF7CFD" w:rsidP="00BF7CFD">
      <w:pPr>
        <w:pStyle w:val="ListParagraph"/>
        <w:numPr>
          <w:ilvl w:val="0"/>
          <w:numId w:val="43"/>
        </w:numPr>
      </w:pPr>
      <w:r>
        <w:t>What is the communication plan for dispute resolution regarding costs and invoicing?</w:t>
      </w:r>
    </w:p>
    <w:p w14:paraId="1054FB74" w14:textId="77777777" w:rsidR="00BF7CFD" w:rsidRDefault="00BF7CFD" w:rsidP="00BF7CFD">
      <w:pPr>
        <w:pStyle w:val="Heading3"/>
      </w:pPr>
      <w:bookmarkStart w:id="45" w:name="_Toc117763897"/>
      <w:bookmarkStart w:id="46" w:name="_Toc137716662"/>
      <w:r>
        <w:t>Step 11 – Modify infrastructure cost budget and/or cost allocation methodology, as appropriate.</w:t>
      </w:r>
      <w:bookmarkEnd w:id="45"/>
      <w:bookmarkEnd w:id="46"/>
    </w:p>
    <w:p w14:paraId="273F407F" w14:textId="5D3FBBE3" w:rsidR="00BF7CFD" w:rsidRPr="00853B2A" w:rsidRDefault="000E62E2" w:rsidP="00BF7CFD">
      <w:r>
        <w:t>The MOU modification process will impact all components of the MOU, including the IFA.</w:t>
      </w:r>
      <w:r w:rsidR="00BF7CFD" w:rsidRPr="00853B2A">
        <w:annotationRef/>
      </w:r>
    </w:p>
    <w:p w14:paraId="409A1A2F" w14:textId="35B33E3A" w:rsidR="00BF7CFD" w:rsidRDefault="00BF7CFD" w:rsidP="00BF7CFD">
      <w:pPr>
        <w:pStyle w:val="Heading4"/>
      </w:pPr>
      <w:r>
        <w:t>Considerations for Modification</w:t>
      </w:r>
    </w:p>
    <w:p w14:paraId="72EB52F0" w14:textId="77777777" w:rsidR="00BF7CFD" w:rsidRDefault="00BF7CFD" w:rsidP="00BF7CFD">
      <w:pPr>
        <w:pStyle w:val="ListParagraph"/>
        <w:numPr>
          <w:ilvl w:val="0"/>
          <w:numId w:val="28"/>
        </w:numPr>
      </w:pPr>
      <w:r>
        <w:t>Have there been any changes in the center(s)? If so, do they require modifications to the budget/cost allocation?</w:t>
      </w:r>
    </w:p>
    <w:p w14:paraId="48D9C789" w14:textId="77777777" w:rsidR="00BF7CFD" w:rsidRDefault="00BF7CFD" w:rsidP="00BF7CFD">
      <w:pPr>
        <w:pStyle w:val="ListParagraph"/>
        <w:numPr>
          <w:ilvl w:val="0"/>
          <w:numId w:val="28"/>
        </w:numPr>
      </w:pPr>
      <w:r>
        <w:t>Have partner benefits been evaluations in relationship to any service changes that would require changes to IFA budget/costs/allocations?</w:t>
      </w:r>
    </w:p>
    <w:p w14:paraId="65C8A078" w14:textId="77777777" w:rsidR="00BF7CFD" w:rsidRDefault="00BF7CFD" w:rsidP="00BF7CFD">
      <w:pPr>
        <w:pStyle w:val="ListParagraph"/>
        <w:numPr>
          <w:ilvl w:val="0"/>
          <w:numId w:val="28"/>
        </w:numPr>
      </w:pPr>
      <w:r>
        <w:t>Have there been any partner changes to the centers for inclusion in the IFA cost, budget, and allocation? (ex. Partners joining or leaving centers)</w:t>
      </w:r>
    </w:p>
    <w:p w14:paraId="5CC1034B" w14:textId="77777777" w:rsidR="00BF7CFD" w:rsidRDefault="00BF7CFD" w:rsidP="00BF7CFD">
      <w:pPr>
        <w:pStyle w:val="ListParagraph"/>
        <w:numPr>
          <w:ilvl w:val="0"/>
          <w:numId w:val="28"/>
        </w:numPr>
      </w:pPr>
      <w:r>
        <w:t>Is the MOU modification sufficient for modification needs for the IFA?</w:t>
      </w:r>
    </w:p>
    <w:p w14:paraId="73A83D11" w14:textId="77777777" w:rsidR="00BF7CFD" w:rsidRPr="00960AAD" w:rsidRDefault="00BF7CFD" w:rsidP="00BF7CFD">
      <w:pPr>
        <w:pStyle w:val="ListParagraph"/>
        <w:numPr>
          <w:ilvl w:val="0"/>
          <w:numId w:val="28"/>
        </w:numPr>
      </w:pPr>
      <w:r w:rsidRPr="00853B2A">
        <w:t>Are all partners aware of the communication plan for modifications to the MOU when a change is needed in the IFA?</w:t>
      </w:r>
    </w:p>
    <w:p w14:paraId="183BB9CD" w14:textId="77777777" w:rsidR="00BF7CFD" w:rsidRDefault="00BF7CFD" w:rsidP="00BF7CFD">
      <w:pPr>
        <w:pStyle w:val="Heading3"/>
        <w:ind w:left="0"/>
      </w:pPr>
      <w:bookmarkStart w:id="47" w:name="_Toc117763898"/>
      <w:bookmarkStart w:id="48" w:name="_Toc137716663"/>
      <w:r>
        <w:lastRenderedPageBreak/>
        <w:t>Step 12 – Evaluate the existing process and prepare for the next program year.</w:t>
      </w:r>
      <w:bookmarkEnd w:id="47"/>
      <w:bookmarkEnd w:id="48"/>
    </w:p>
    <w:p w14:paraId="4653B46E" w14:textId="7EA7D20D" w:rsidR="00BF7CFD" w:rsidRPr="00CD5625" w:rsidRDefault="00BF7CFD" w:rsidP="00BF7CFD">
      <w:r>
        <w:t>The MOU</w:t>
      </w:r>
      <w:r w:rsidR="004F14AA">
        <w:t>, which includes the</w:t>
      </w:r>
      <w:r w:rsidR="000E62E2">
        <w:t xml:space="preserve"> </w:t>
      </w:r>
      <w:r>
        <w:t>IFA</w:t>
      </w:r>
      <w:r w:rsidR="004F14AA">
        <w:t>,</w:t>
      </w:r>
      <w:r>
        <w:t xml:space="preserve"> </w:t>
      </w:r>
      <w:r w:rsidR="000E62E2">
        <w:t>is a</w:t>
      </w:r>
      <w:r>
        <w:t xml:space="preserve"> living documents that support ongoing discussion and continuous collaboration to optimize service delivery and program success. </w:t>
      </w:r>
      <w:r w:rsidR="001423DA">
        <w:t>At a minimum, the MOU must be reviewed annually with periodic reconciliation of the One-Stop Operating Budget.</w:t>
      </w:r>
    </w:p>
    <w:p w14:paraId="143DBA54" w14:textId="3867043F" w:rsidR="00BF7CFD" w:rsidRPr="00422FCD" w:rsidRDefault="00BF7CFD" w:rsidP="00BF7CFD">
      <w:pPr>
        <w:pStyle w:val="Heading4"/>
      </w:pPr>
      <w:r>
        <w:t>Considerations for Evaluation &amp; Preparation</w:t>
      </w:r>
    </w:p>
    <w:p w14:paraId="1F21DE3E" w14:textId="77777777" w:rsidR="00BF7CFD" w:rsidRPr="00053659" w:rsidRDefault="00BF7CFD" w:rsidP="00BF7CFD">
      <w:pPr>
        <w:pStyle w:val="ListParagraph"/>
        <w:numPr>
          <w:ilvl w:val="0"/>
          <w:numId w:val="27"/>
        </w:numPr>
        <w:ind w:left="1080"/>
        <w:rPr>
          <w:rFonts w:eastAsiaTheme="majorEastAsia" w:cstheme="minorHAnsi"/>
          <w:b/>
          <w:bCs/>
          <w:i/>
          <w:iCs/>
          <w:color w:val="0C3140" w:themeColor="accent1" w:themeShade="BF"/>
          <w:sz w:val="24"/>
          <w:szCs w:val="24"/>
        </w:rPr>
      </w:pPr>
      <w:r>
        <w:t>Who is the signatory authority for each partner? Has the signatory authority changed since the document was previously signed?</w:t>
      </w:r>
    </w:p>
    <w:p w14:paraId="7157AD10" w14:textId="77777777" w:rsidR="00BF7CFD" w:rsidRPr="00053659" w:rsidRDefault="00BF7CFD" w:rsidP="00BF7CFD">
      <w:pPr>
        <w:pStyle w:val="ListParagraph"/>
        <w:numPr>
          <w:ilvl w:val="0"/>
          <w:numId w:val="27"/>
        </w:numPr>
        <w:ind w:left="1080"/>
        <w:rPr>
          <w:rFonts w:eastAsiaTheme="majorEastAsia" w:cstheme="minorHAnsi"/>
          <w:b/>
          <w:bCs/>
          <w:i/>
          <w:iCs/>
          <w:color w:val="0C3140" w:themeColor="accent1" w:themeShade="BF"/>
          <w:sz w:val="24"/>
          <w:szCs w:val="24"/>
        </w:rPr>
      </w:pPr>
      <w:r>
        <w:t>Are the any MOU/OSOB/IFA sections for changes?</w:t>
      </w:r>
    </w:p>
    <w:p w14:paraId="4B973606" w14:textId="77777777" w:rsidR="00BF7CFD" w:rsidRPr="0007143A" w:rsidRDefault="00BF7CFD" w:rsidP="00BF7CFD">
      <w:pPr>
        <w:pStyle w:val="ListParagraph"/>
        <w:numPr>
          <w:ilvl w:val="0"/>
          <w:numId w:val="27"/>
        </w:numPr>
        <w:ind w:left="1080"/>
        <w:rPr>
          <w:rFonts w:eastAsiaTheme="majorEastAsia" w:cstheme="minorHAnsi"/>
          <w:b/>
          <w:bCs/>
          <w:i/>
          <w:iCs/>
          <w:color w:val="0C3140" w:themeColor="accent1" w:themeShade="BF"/>
          <w:sz w:val="24"/>
          <w:szCs w:val="24"/>
        </w:rPr>
      </w:pPr>
      <w:r>
        <w:t>Is the partner list and list of partner services still accurate?</w:t>
      </w:r>
    </w:p>
    <w:p w14:paraId="03005DB9" w14:textId="77777777" w:rsidR="00BF7CFD" w:rsidRPr="00853B2A" w:rsidRDefault="00BF7CFD" w:rsidP="00BF7CFD">
      <w:pPr>
        <w:pStyle w:val="ListParagraph"/>
        <w:numPr>
          <w:ilvl w:val="0"/>
          <w:numId w:val="27"/>
        </w:numPr>
        <w:ind w:left="1080"/>
        <w:rPr>
          <w:rFonts w:eastAsiaTheme="majorEastAsia" w:cstheme="minorHAnsi"/>
          <w:b/>
          <w:bCs/>
          <w:i/>
          <w:iCs/>
          <w:color w:val="0C3140" w:themeColor="accent1" w:themeShade="BF"/>
          <w:sz w:val="24"/>
          <w:szCs w:val="24"/>
        </w:rPr>
      </w:pPr>
      <w:r>
        <w:t>What barriers or issues have been identified by partners for improvement?</w:t>
      </w:r>
    </w:p>
    <w:p w14:paraId="40183802" w14:textId="77777777" w:rsidR="00BF7CFD" w:rsidRPr="00853B2A" w:rsidRDefault="00BF7CFD" w:rsidP="00BF7CFD">
      <w:pPr>
        <w:pStyle w:val="ListParagraph"/>
        <w:numPr>
          <w:ilvl w:val="0"/>
          <w:numId w:val="27"/>
        </w:numPr>
        <w:ind w:left="1080"/>
        <w:rPr>
          <w:rFonts w:eastAsiaTheme="majorEastAsia" w:cstheme="minorHAnsi"/>
          <w:b/>
          <w:bCs/>
          <w:i/>
          <w:iCs/>
          <w:color w:val="0C3140" w:themeColor="accent1" w:themeShade="BF"/>
          <w:sz w:val="24"/>
          <w:szCs w:val="24"/>
        </w:rPr>
      </w:pPr>
      <w:r>
        <w:t>Have there been changes in the community that require service delivery to change?</w:t>
      </w:r>
    </w:p>
    <w:p w14:paraId="7C29683C" w14:textId="77777777" w:rsidR="00BF7CFD" w:rsidRPr="0007143A" w:rsidRDefault="00BF7CFD" w:rsidP="00BF7CFD">
      <w:pPr>
        <w:pStyle w:val="ListParagraph"/>
        <w:numPr>
          <w:ilvl w:val="0"/>
          <w:numId w:val="27"/>
        </w:numPr>
        <w:ind w:left="1080"/>
        <w:rPr>
          <w:rFonts w:eastAsiaTheme="majorEastAsia" w:cstheme="minorHAnsi"/>
          <w:b/>
          <w:bCs/>
          <w:i/>
          <w:iCs/>
          <w:color w:val="0C3140" w:themeColor="accent1" w:themeShade="BF"/>
          <w:sz w:val="24"/>
          <w:szCs w:val="24"/>
        </w:rPr>
      </w:pPr>
      <w:r>
        <w:t>Have there been economic changes in the community that would require change in the MOU to better serve customers?</w:t>
      </w:r>
    </w:p>
    <w:p w14:paraId="569A33EA" w14:textId="77777777" w:rsidR="004F5009" w:rsidRDefault="004F5009">
      <w:pPr>
        <w:rPr>
          <w:rFonts w:eastAsiaTheme="majorEastAsia" w:cstheme="minorHAnsi"/>
          <w:bCs/>
          <w:color w:val="FFFFFF" w:themeColor="background1"/>
          <w:sz w:val="26"/>
          <w:szCs w:val="26"/>
        </w:rPr>
      </w:pPr>
      <w:bookmarkStart w:id="49" w:name="_Toc117763901"/>
      <w:r>
        <w:br w:type="page"/>
      </w:r>
    </w:p>
    <w:p w14:paraId="7111573A" w14:textId="544E3027" w:rsidR="00BF7CFD" w:rsidRDefault="00BF7CFD" w:rsidP="00BF7CFD">
      <w:pPr>
        <w:pStyle w:val="Heading3"/>
        <w:ind w:left="0"/>
      </w:pPr>
      <w:bookmarkStart w:id="50" w:name="_Toc137716664"/>
      <w:r>
        <w:lastRenderedPageBreak/>
        <w:t>Infrastructure Funding Mechanisms</w:t>
      </w:r>
      <w:bookmarkEnd w:id="49"/>
      <w:r>
        <w:rPr>
          <w:rStyle w:val="FootnoteReference"/>
        </w:rPr>
        <w:footnoteReference w:id="16"/>
      </w:r>
      <w:bookmarkEnd w:id="50"/>
    </w:p>
    <w:p w14:paraId="414C321F" w14:textId="1439B09E" w:rsidR="00BF7CFD" w:rsidRDefault="00BF7CFD" w:rsidP="00BF7CFD">
      <w:r>
        <w:t xml:space="preserve">Under WIOA, infrastructure costs are funded either through the </w:t>
      </w:r>
      <w:r w:rsidR="0085040D">
        <w:t>l</w:t>
      </w:r>
      <w:r>
        <w:t xml:space="preserve">ocal </w:t>
      </w:r>
      <w:r w:rsidR="0085040D">
        <w:t>f</w:t>
      </w:r>
      <w:r>
        <w:t xml:space="preserve">unding </w:t>
      </w:r>
      <w:r w:rsidR="0085040D">
        <w:t>m</w:t>
      </w:r>
      <w:r>
        <w:t xml:space="preserve">echanism (LFM) or the </w:t>
      </w:r>
      <w:r w:rsidR="0085040D">
        <w:t>s</w:t>
      </w:r>
      <w:r>
        <w:t xml:space="preserve">tate </w:t>
      </w:r>
      <w:r w:rsidR="0085040D">
        <w:t>f</w:t>
      </w:r>
      <w:r>
        <w:t xml:space="preserve">unding </w:t>
      </w:r>
      <w:r w:rsidR="0085040D">
        <w:t>m</w:t>
      </w:r>
      <w:r>
        <w:t xml:space="preserve">echanism (SFM). The </w:t>
      </w:r>
      <w:r w:rsidR="0085040D">
        <w:t>LFM</w:t>
      </w:r>
      <w:r>
        <w:t xml:space="preserve"> offers the most flexibility to </w:t>
      </w:r>
      <w:r w:rsidR="00D46F3B">
        <w:t>l</w:t>
      </w:r>
      <w:r w:rsidR="000A23A0">
        <w:t xml:space="preserve">ocal </w:t>
      </w:r>
      <w:r>
        <w:t>WDBs and one-stop partner programs to design and fund a one-stop delivery system in response to the needs of their local area by leveraging the funds and resources available to partners. The intent of the LFM is to encourage local areas to make a good-faith effort to reach consensus on infrastructure cost funding.</w:t>
      </w:r>
    </w:p>
    <w:p w14:paraId="232BB863" w14:textId="4FBA407A" w:rsidR="00BF7CFD" w:rsidRDefault="00BF7CFD" w:rsidP="00BF7CFD">
      <w:r>
        <w:t xml:space="preserve">If the </w:t>
      </w:r>
      <w:r w:rsidR="00D46F3B">
        <w:t>l</w:t>
      </w:r>
      <w:r w:rsidR="000A23A0">
        <w:t xml:space="preserve">ocal </w:t>
      </w:r>
      <w:r>
        <w:t>WDB fails to reach consensus with all required partners regarding contributions to infrastructure costs, the SFM is triggered. Under the SFM, the Governor is required to calculate the statewide funding caps and the amount available for local areas that have not reached consensus, to determine partner contributions for infrastructure costs. The SFM is intended as a failsafe if local partners cannot come to consensus regarding infrastructure funding.</w:t>
      </w:r>
    </w:p>
    <w:p w14:paraId="5F4D81BC" w14:textId="77777777" w:rsidR="00BF7CFD" w:rsidRDefault="00BF7CFD" w:rsidP="00BF7CFD">
      <w:r>
        <w:rPr>
          <w:noProof/>
        </w:rPr>
        <w:drawing>
          <wp:inline distT="0" distB="0" distL="0" distR="0" wp14:anchorId="4452ADFF" wp14:editId="785A1612">
            <wp:extent cx="6096000" cy="3686175"/>
            <wp:effectExtent l="0" t="0" r="0" b="9525"/>
            <wp:docPr id="22" name="Diagram 22" descr="Local Funding Mechanism&#10; Consensus regarding the IFA is reached.&#10; Partner contributions may be limited by program statute or regulations.&#10;State Funding Mechanism&#10; Consensus regarding the IFA is not reached.&#10; The Governor, in consultation with CEOs, Local WDBs, and the State WDB, determines partner contributions.&#10; Specified caps are in place for Partner contributions.&#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2" r:lo="rId83" r:qs="rId84" r:cs="rId85"/>
              </a:graphicData>
            </a:graphic>
          </wp:inline>
        </w:drawing>
      </w:r>
    </w:p>
    <w:p w14:paraId="3B76E5FC" w14:textId="77777777" w:rsidR="00BF7CFD" w:rsidRDefault="00BF7CFD" w:rsidP="00BF7CFD">
      <w:pPr>
        <w:pStyle w:val="Heading4"/>
      </w:pPr>
      <w:r>
        <w:t>Local Funding Mechanism</w:t>
      </w:r>
    </w:p>
    <w:p w14:paraId="5B61C279" w14:textId="26BD9648" w:rsidR="00BF7CFD" w:rsidRDefault="00BF7CFD" w:rsidP="00BF7CFD">
      <w:r>
        <w:t xml:space="preserve">The </w:t>
      </w:r>
      <w:r w:rsidR="00310405">
        <w:t>LFM</w:t>
      </w:r>
      <w:r>
        <w:t xml:space="preserve"> is the first and ideal way to achieve successful agreement on cost sharing that aligns with the local vision for service delivery and unique needs of local partner programs and customers. The </w:t>
      </w:r>
      <w:r w:rsidR="00310405">
        <w:t>LFM</w:t>
      </w:r>
      <w:r>
        <w:t xml:space="preserve"> promotes flexible, local control of fulfilling the local roles and responsibilities as described under WIOA.</w:t>
      </w:r>
    </w:p>
    <w:p w14:paraId="506E7233" w14:textId="2601B22F" w:rsidR="00BF7CFD" w:rsidRDefault="00BF7CFD" w:rsidP="00BF7CFD">
      <w:r>
        <w:t xml:space="preserve">Through the </w:t>
      </w:r>
      <w:r w:rsidR="00C90552">
        <w:t>LFM,</w:t>
      </w:r>
      <w:r>
        <w:t xml:space="preserve"> consensus regarding the IFA is reached by all required partners. L</w:t>
      </w:r>
      <w:r w:rsidR="00E23FE7">
        <w:t xml:space="preserve">ocal </w:t>
      </w:r>
      <w:r>
        <w:t xml:space="preserve">WDBs, chief elected officials, and one-stop partners agree to the amounts and methods of calculating amounts each </w:t>
      </w:r>
      <w:r>
        <w:lastRenderedPageBreak/>
        <w:t>partner will contribute for one-stop infrastructure funding, including the infrastructure funding terms in the MOU. One-</w:t>
      </w:r>
      <w:r w:rsidR="00277D09">
        <w:t>s</w:t>
      </w:r>
      <w:r>
        <w:t xml:space="preserve">top partner programs may determine what funds they will use to pay for infrastructure costs in accordance with the requirements in </w:t>
      </w:r>
      <w:hyperlink r:id="rId87" w:anchor="p-678.720(a)" w:history="1">
        <w:r w:rsidRPr="00441AD6">
          <w:rPr>
            <w:rStyle w:val="Hyperlink"/>
          </w:rPr>
          <w:t>20 CFR 678.720</w:t>
        </w:r>
      </w:hyperlink>
      <w:r>
        <w:t xml:space="preserve"> and the partner’s authorizing statutes and regulations. </w:t>
      </w:r>
    </w:p>
    <w:p w14:paraId="756A41C0" w14:textId="77777777" w:rsidR="00BF7CFD" w:rsidRDefault="00BF7CFD" w:rsidP="00BF7CFD">
      <w:pPr>
        <w:pStyle w:val="Heading4"/>
      </w:pPr>
      <w:r>
        <w:t>State Funding Mechanism</w:t>
      </w:r>
    </w:p>
    <w:p w14:paraId="08695ED6" w14:textId="56CFE43C" w:rsidR="00BF7CFD" w:rsidRDefault="00BF7CFD" w:rsidP="00BF7CFD">
      <w:r>
        <w:t xml:space="preserve">Failure by </w:t>
      </w:r>
      <w:r w:rsidR="00C90552">
        <w:t>one required</w:t>
      </w:r>
      <w:r>
        <w:t xml:space="preserve"> partner to reach consensus regarding infrastructure </w:t>
      </w:r>
      <w:r w:rsidR="00867F9E">
        <w:t>costs triggers</w:t>
      </w:r>
      <w:r>
        <w:t xml:space="preserve"> the implementation of the state funding mechanism, even if all other required partners agree on the terms of the IFA. The </w:t>
      </w:r>
      <w:r w:rsidR="00FA42B1">
        <w:t>SFM</w:t>
      </w:r>
      <w:r>
        <w:t xml:space="preserve"> only applies to consensus related to infrastructure costs and is not triggered by career services or shared services costs. Native American programs are not subject to the SFM and a lack of agreement in infrastructure costs with Native American programs does not trigger the SFM.</w:t>
      </w:r>
    </w:p>
    <w:p w14:paraId="4D67E36D" w14:textId="0ADF8BA5" w:rsidR="00BF7CFD" w:rsidRDefault="00BF7CFD" w:rsidP="00BF7CFD">
      <w:r>
        <w:t xml:space="preserve">Under the </w:t>
      </w:r>
      <w:r w:rsidR="00867F9E">
        <w:t>SFM,</w:t>
      </w:r>
      <w:r>
        <w:t xml:space="preserve"> the Governor has the power to determine the infrastructure budget. The Governor may direct the </w:t>
      </w:r>
      <w:r w:rsidR="00A63B41">
        <w:t>l</w:t>
      </w:r>
      <w:r w:rsidR="00D3566C">
        <w:t>ocal WDB</w:t>
      </w:r>
      <w:r>
        <w:t xml:space="preserve">, </w:t>
      </w:r>
      <w:r w:rsidR="00C43C53">
        <w:t>CLEO,</w:t>
      </w:r>
      <w:r>
        <w:t xml:space="preserve"> and required partners into renegotiations. In this event, parties may come to agreement, sign a MOU, and proceed under the LFM.</w:t>
      </w:r>
    </w:p>
    <w:p w14:paraId="258CA278" w14:textId="3B99D0EB" w:rsidR="00BF7CFD" w:rsidRDefault="00BF7CFD" w:rsidP="00BF7CFD">
      <w:r>
        <w:t xml:space="preserve">It is to the benefit of the local area to preserve the flexibility of the </w:t>
      </w:r>
      <w:r w:rsidR="00867F9E">
        <w:t>LFM to</w:t>
      </w:r>
      <w:r>
        <w:t xml:space="preserve"> exercise all available options and resources to achieve consensus before </w:t>
      </w:r>
      <w:r w:rsidR="00C43C53">
        <w:t xml:space="preserve">pursuing </w:t>
      </w:r>
      <w:r>
        <w:t xml:space="preserve">triggering the </w:t>
      </w:r>
      <w:r w:rsidR="00A04E6E">
        <w:t>SFM.</w:t>
      </w:r>
      <w:r>
        <w:t xml:space="preserve"> State partners and the US DOL Regional Staff team should be notified and engaged to support consensus building efforts </w:t>
      </w:r>
      <w:r w:rsidR="00A04E6E">
        <w:t>to avoid</w:t>
      </w:r>
      <w:r>
        <w:t xml:space="preserve"> </w:t>
      </w:r>
      <w:r w:rsidR="001C0D08">
        <w:t xml:space="preserve">utilization </w:t>
      </w:r>
      <w:r w:rsidR="00653786">
        <w:t>of the</w:t>
      </w:r>
      <w:r>
        <w:t xml:space="preserve"> </w:t>
      </w:r>
      <w:r w:rsidR="001C0D08">
        <w:t xml:space="preserve">SFM </w:t>
      </w:r>
      <w:r>
        <w:t>.</w:t>
      </w:r>
    </w:p>
    <w:p w14:paraId="1F418F37" w14:textId="77777777" w:rsidR="00BF7CFD" w:rsidRDefault="00BF7CFD" w:rsidP="00BF7CFD">
      <w:pPr>
        <w:spacing w:after="0"/>
      </w:pPr>
      <w:r>
        <w:rPr>
          <w:noProof/>
        </w:rPr>
        <w:drawing>
          <wp:inline distT="0" distB="0" distL="0" distR="0" wp14:anchorId="5224C533" wp14:editId="2E32E10B">
            <wp:extent cx="6400800" cy="746975"/>
            <wp:effectExtent l="0" t="0" r="19050" b="0"/>
            <wp:docPr id="52" name="Diagram 52" descr="Step 1: Notification of failure to reach consensus given to the Governo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8" r:lo="rId89" r:qs="rId90" r:cs="rId91"/>
              </a:graphicData>
            </a:graphic>
          </wp:inline>
        </w:drawing>
      </w:r>
    </w:p>
    <w:p w14:paraId="311FFE9B" w14:textId="29932E3C" w:rsidR="00BF7CFD" w:rsidRPr="009D4BD9" w:rsidRDefault="00BF7CFD" w:rsidP="00BF7CFD">
      <w:pPr>
        <w:ind w:left="720"/>
      </w:pPr>
      <w:r>
        <w:t xml:space="preserve">If the </w:t>
      </w:r>
      <w:r w:rsidR="001C0D08">
        <w:t>l</w:t>
      </w:r>
      <w:r>
        <w:t xml:space="preserve">ocal </w:t>
      </w:r>
      <w:r w:rsidR="00D3566C">
        <w:t>WDB</w:t>
      </w:r>
      <w:r>
        <w:t xml:space="preserve">, </w:t>
      </w:r>
      <w:r w:rsidR="001C0D08">
        <w:t>CLEO</w:t>
      </w:r>
      <w:r>
        <w:t xml:space="preserve">, and the local partners cannot reach consensus on the one-stop centers infrastructure costs and/or the amounts to be paid by each partner, the </w:t>
      </w:r>
      <w:r w:rsidR="005913C2">
        <w:t>l</w:t>
      </w:r>
      <w:r>
        <w:t xml:space="preserve">ocal </w:t>
      </w:r>
      <w:r w:rsidR="00D3566C">
        <w:t>WDB</w:t>
      </w:r>
      <w:r>
        <w:t xml:space="preserve"> must notify the Governor of the impasse. </w:t>
      </w:r>
      <w:r w:rsidRPr="009D4BD9">
        <w:t>Notification must be given in accordance with state policy</w:t>
      </w:r>
      <w:r>
        <w:t>.</w:t>
      </w:r>
    </w:p>
    <w:p w14:paraId="3377610B" w14:textId="77777777" w:rsidR="00BF7CFD" w:rsidRDefault="00BF7CFD" w:rsidP="00BF7CFD">
      <w:r>
        <w:rPr>
          <w:noProof/>
        </w:rPr>
        <w:drawing>
          <wp:inline distT="0" distB="0" distL="0" distR="0" wp14:anchorId="1C651141" wp14:editId="5D0A42B9">
            <wp:extent cx="6400800" cy="804929"/>
            <wp:effectExtent l="0" t="0" r="19050" b="0"/>
            <wp:docPr id="53" name="Diagram 53" descr="Step 2: Negotiation Materials provided to Governo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3" r:lo="rId94" r:qs="rId95" r:cs="rId96"/>
              </a:graphicData>
            </a:graphic>
          </wp:inline>
        </w:drawing>
      </w:r>
    </w:p>
    <w:p w14:paraId="05D2A995" w14:textId="1BE28245" w:rsidR="00BF7CFD" w:rsidRDefault="00BF7CFD" w:rsidP="00BF7CFD">
      <w:pPr>
        <w:ind w:left="720"/>
      </w:pPr>
      <w:r>
        <w:t xml:space="preserve">Preferably, at the time the Governor is notified that consensus has not been reached, the </w:t>
      </w:r>
      <w:r w:rsidR="005913C2">
        <w:t>l</w:t>
      </w:r>
      <w:r w:rsidR="00E23FE7">
        <w:t xml:space="preserve">ocal </w:t>
      </w:r>
      <w:r w:rsidRPr="00714FB7">
        <w:t>WDB Chair (or designee) must provide appropriate and relevant materials and documents used in the negotiations to the Governor</w:t>
      </w:r>
      <w:r>
        <w:t>. At a minimum, these materials should include:</w:t>
      </w:r>
    </w:p>
    <w:p w14:paraId="7DC070A6" w14:textId="7CFC0113" w:rsidR="00BF7CFD" w:rsidRDefault="00BF7CFD" w:rsidP="00BF7CFD">
      <w:pPr>
        <w:pStyle w:val="ListParagraph"/>
        <w:numPr>
          <w:ilvl w:val="0"/>
          <w:numId w:val="47"/>
        </w:numPr>
      </w:pPr>
      <w:r>
        <w:t xml:space="preserve"> Local WIOA plan</w:t>
      </w:r>
    </w:p>
    <w:p w14:paraId="5AAE80FF" w14:textId="6B6C9B6D" w:rsidR="00BF7CFD" w:rsidRDefault="00BF7CFD" w:rsidP="00BF7CFD">
      <w:pPr>
        <w:pStyle w:val="ListParagraph"/>
        <w:numPr>
          <w:ilvl w:val="0"/>
          <w:numId w:val="47"/>
        </w:numPr>
      </w:pPr>
      <w:r>
        <w:t xml:space="preserve"> </w:t>
      </w:r>
      <w:r w:rsidR="000E7ED3">
        <w:t>C</w:t>
      </w:r>
      <w:r>
        <w:t xml:space="preserve">ost allocation methodology or methodologies proposed by the </w:t>
      </w:r>
      <w:r w:rsidR="000E7ED3">
        <w:t>p</w:t>
      </w:r>
      <w:r>
        <w:t>artners to be used in determining the proportionate share</w:t>
      </w:r>
    </w:p>
    <w:p w14:paraId="739797AB" w14:textId="57568F87" w:rsidR="00BF7CFD" w:rsidRDefault="000E7ED3" w:rsidP="00BF7CFD">
      <w:pPr>
        <w:pStyle w:val="ListParagraph"/>
        <w:numPr>
          <w:ilvl w:val="0"/>
          <w:numId w:val="47"/>
        </w:numPr>
      </w:pPr>
      <w:r>
        <w:t>P</w:t>
      </w:r>
      <w:r w:rsidR="00BF7CFD">
        <w:t>roposed amounts or budget to fund infrastructure costs</w:t>
      </w:r>
    </w:p>
    <w:p w14:paraId="19A25D94" w14:textId="3A61F642" w:rsidR="00BF7CFD" w:rsidRDefault="000E7ED3" w:rsidP="00BF7CFD">
      <w:pPr>
        <w:pStyle w:val="ListParagraph"/>
        <w:numPr>
          <w:ilvl w:val="0"/>
          <w:numId w:val="47"/>
        </w:numPr>
      </w:pPr>
      <w:r>
        <w:t>A</w:t>
      </w:r>
      <w:r w:rsidR="00BF7CFD">
        <w:t xml:space="preserve">mount of </w:t>
      </w:r>
      <w:r>
        <w:t>p</w:t>
      </w:r>
      <w:r w:rsidR="00BF7CFD">
        <w:t>artner funds included</w:t>
      </w:r>
    </w:p>
    <w:p w14:paraId="04ECC452" w14:textId="06F667BD" w:rsidR="00BF7CFD" w:rsidRDefault="000E7ED3" w:rsidP="00BF7CFD">
      <w:pPr>
        <w:pStyle w:val="ListParagraph"/>
        <w:numPr>
          <w:ilvl w:val="0"/>
          <w:numId w:val="47"/>
        </w:numPr>
      </w:pPr>
      <w:r>
        <w:t>T</w:t>
      </w:r>
      <w:r w:rsidR="00BF7CFD">
        <w:t>ype of funds (cash, non-cash, and third-party in-kind contributions) available</w:t>
      </w:r>
    </w:p>
    <w:p w14:paraId="0A343132" w14:textId="7DD4E083" w:rsidR="00BF7CFD" w:rsidRDefault="00BF7CFD" w:rsidP="00BF7CFD">
      <w:pPr>
        <w:pStyle w:val="ListParagraph"/>
        <w:numPr>
          <w:ilvl w:val="1"/>
          <w:numId w:val="47"/>
        </w:numPr>
      </w:pPr>
      <w:r>
        <w:lastRenderedPageBreak/>
        <w:t xml:space="preserve">including all documentation on how </w:t>
      </w:r>
      <w:r w:rsidR="000E7ED3">
        <w:t>p</w:t>
      </w:r>
      <w:r>
        <w:t xml:space="preserve">artners valued non-cash and third party in-kind contributions consistent with </w:t>
      </w:r>
      <w:hyperlink r:id="rId98" w:history="1">
        <w:r w:rsidRPr="001E71E1">
          <w:rPr>
            <w:rStyle w:val="Hyperlink"/>
          </w:rPr>
          <w:t>2 CFR 200.306</w:t>
        </w:r>
      </w:hyperlink>
    </w:p>
    <w:p w14:paraId="0F4FEF82" w14:textId="3DC89A60" w:rsidR="00BF7CFD" w:rsidRDefault="000E7ED3" w:rsidP="00BF7CFD">
      <w:pPr>
        <w:pStyle w:val="ListParagraph"/>
        <w:numPr>
          <w:ilvl w:val="0"/>
          <w:numId w:val="47"/>
        </w:numPr>
      </w:pPr>
      <w:r>
        <w:t>P</w:t>
      </w:r>
      <w:r w:rsidR="00BF7CFD">
        <w:t xml:space="preserve">roposed or agreed on </w:t>
      </w:r>
      <w:r w:rsidR="00601642" w:rsidRPr="00601642">
        <w:t>Iowa</w:t>
      </w:r>
      <w:r w:rsidR="00601642">
        <w:rPr>
          <w:i/>
          <w:iCs/>
        </w:rPr>
        <w:t>WORKS</w:t>
      </w:r>
      <w:r w:rsidR="00BF7CFD">
        <w:t xml:space="preserve"> Center budgets (for individual centers or a network of centers)</w:t>
      </w:r>
    </w:p>
    <w:p w14:paraId="08A40561" w14:textId="77777777" w:rsidR="00BF7CFD" w:rsidRDefault="00BF7CFD" w:rsidP="00BF7CFD">
      <w:pPr>
        <w:pStyle w:val="ListParagraph"/>
        <w:numPr>
          <w:ilvl w:val="0"/>
          <w:numId w:val="47"/>
        </w:numPr>
      </w:pPr>
      <w:r>
        <w:t>Any partially agreed upon, proposed, or draft IFAs</w:t>
      </w:r>
    </w:p>
    <w:p w14:paraId="176F01BA" w14:textId="77777777" w:rsidR="00BF7CFD" w:rsidRDefault="00BF7CFD" w:rsidP="00BF7CFD">
      <w:pPr>
        <w:pStyle w:val="ListParagraph"/>
        <w:numPr>
          <w:ilvl w:val="0"/>
          <w:numId w:val="47"/>
        </w:numPr>
      </w:pPr>
      <w:r>
        <w:t>Additional materials as appropriate</w:t>
      </w:r>
    </w:p>
    <w:p w14:paraId="1BAD3E0E" w14:textId="77777777" w:rsidR="00BF7CFD" w:rsidRDefault="00BF7CFD" w:rsidP="00BF7CFD">
      <w:pPr>
        <w:rPr>
          <w:noProof/>
        </w:rPr>
      </w:pPr>
      <w:r>
        <w:rPr>
          <w:noProof/>
        </w:rPr>
        <w:drawing>
          <wp:inline distT="0" distB="0" distL="0" distR="0" wp14:anchorId="5F1E2770" wp14:editId="561CDC27">
            <wp:extent cx="6400800" cy="573110"/>
            <wp:effectExtent l="0" t="0" r="19050" b="0"/>
            <wp:docPr id="54" name="Diagram 54" descr="Step 3: Governor Determinations and Calculations"/>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9" r:lo="rId100" r:qs="rId101" r:cs="rId102"/>
              </a:graphicData>
            </a:graphic>
          </wp:inline>
        </w:drawing>
      </w:r>
    </w:p>
    <w:p w14:paraId="603257BB" w14:textId="77777777" w:rsidR="00BF7CFD" w:rsidRDefault="00BF7CFD" w:rsidP="00BF7CFD">
      <w:pPr>
        <w:rPr>
          <w:noProof/>
        </w:rPr>
      </w:pPr>
      <w:r w:rsidRPr="00E1253A">
        <w:rPr>
          <w:noProof/>
        </w:rPr>
        <w:t>The Governor will:</w:t>
      </w:r>
    </w:p>
    <w:p w14:paraId="065C8711" w14:textId="5C9C9CC7" w:rsidR="00BF7CFD" w:rsidRDefault="00BF7CFD" w:rsidP="00BF7CFD">
      <w:pPr>
        <w:pStyle w:val="ListParagraph"/>
        <w:numPr>
          <w:ilvl w:val="0"/>
          <w:numId w:val="48"/>
        </w:numPr>
        <w:rPr>
          <w:noProof/>
        </w:rPr>
      </w:pPr>
      <w:r w:rsidRPr="00E1253A">
        <w:rPr>
          <w:noProof/>
        </w:rPr>
        <w:t>Determine one-stop center infrastructure budget(s)</w:t>
      </w:r>
    </w:p>
    <w:p w14:paraId="26B63A65" w14:textId="7F3771D4" w:rsidR="00BF7CFD" w:rsidRDefault="00BF7CFD" w:rsidP="00BF7CFD">
      <w:pPr>
        <w:pStyle w:val="ListParagraph"/>
        <w:numPr>
          <w:ilvl w:val="0"/>
          <w:numId w:val="48"/>
        </w:numPr>
        <w:rPr>
          <w:noProof/>
        </w:rPr>
      </w:pPr>
      <w:r w:rsidRPr="00E1253A">
        <w:rPr>
          <w:noProof/>
        </w:rPr>
        <w:t>Establish cost allocation methodology(s)</w:t>
      </w:r>
    </w:p>
    <w:p w14:paraId="37EAF668" w14:textId="0D16D5AB" w:rsidR="00BF7CFD" w:rsidRPr="00BA5110" w:rsidRDefault="00BF7CFD" w:rsidP="00BF7CFD">
      <w:pPr>
        <w:pStyle w:val="ListParagraph"/>
        <w:numPr>
          <w:ilvl w:val="0"/>
          <w:numId w:val="48"/>
        </w:numPr>
        <w:rPr>
          <w:noProof/>
        </w:rPr>
      </w:pPr>
      <w:r w:rsidRPr="00E1253A">
        <w:rPr>
          <w:noProof/>
        </w:rPr>
        <w:t>Determine Partners’ proportionate shares,</w:t>
      </w:r>
    </w:p>
    <w:p w14:paraId="4BFBB2B8" w14:textId="400FBA24" w:rsidR="00BF7CFD" w:rsidRDefault="00BF7CFD" w:rsidP="00BF7CFD">
      <w:pPr>
        <w:pStyle w:val="ListParagraph"/>
        <w:numPr>
          <w:ilvl w:val="0"/>
          <w:numId w:val="48"/>
        </w:numPr>
        <w:rPr>
          <w:noProof/>
        </w:rPr>
      </w:pPr>
      <w:r w:rsidRPr="00E1253A">
        <w:rPr>
          <w:noProof/>
        </w:rPr>
        <w:t>Calculate statewide caps</w:t>
      </w:r>
    </w:p>
    <w:p w14:paraId="12042CDD" w14:textId="77777777" w:rsidR="00BF7CFD" w:rsidRDefault="00BF7CFD" w:rsidP="00BF7CFD">
      <w:pPr>
        <w:pStyle w:val="ListParagraph"/>
        <w:numPr>
          <w:ilvl w:val="0"/>
          <w:numId w:val="48"/>
        </w:numPr>
        <w:rPr>
          <w:noProof/>
        </w:rPr>
      </w:pPr>
      <w:r w:rsidRPr="00E1253A">
        <w:rPr>
          <w:noProof/>
        </w:rPr>
        <w:t>Assess the aggregate total of infrastructure contributions as it relates to the statewide cap, and</w:t>
      </w:r>
    </w:p>
    <w:p w14:paraId="4539E2F7" w14:textId="3664D9AF" w:rsidR="00BF7CFD" w:rsidRDefault="00BF7CFD" w:rsidP="00BF7CFD">
      <w:pPr>
        <w:pStyle w:val="ListParagraph"/>
        <w:numPr>
          <w:ilvl w:val="0"/>
          <w:numId w:val="48"/>
        </w:numPr>
        <w:rPr>
          <w:noProof/>
        </w:rPr>
      </w:pPr>
      <w:r w:rsidRPr="00E1253A">
        <w:rPr>
          <w:noProof/>
        </w:rPr>
        <w:t>Adjust allocations</w:t>
      </w:r>
    </w:p>
    <w:p w14:paraId="58C4FEE9" w14:textId="55BD7998" w:rsidR="00BF7CFD" w:rsidRDefault="00BF7CFD" w:rsidP="00BF7CFD">
      <w:pPr>
        <w:ind w:left="45"/>
        <w:rPr>
          <w:noProof/>
        </w:rPr>
      </w:pPr>
      <w:r w:rsidRPr="00E1253A">
        <w:rPr>
          <w:noProof/>
        </w:rPr>
        <w:t xml:space="preserve">Once all determinations and calculations are completed, the Governor will notify the </w:t>
      </w:r>
      <w:r w:rsidR="00F50D2F">
        <w:rPr>
          <w:noProof/>
        </w:rPr>
        <w:t>l</w:t>
      </w:r>
      <w:r w:rsidR="00E23FE7">
        <w:rPr>
          <w:noProof/>
        </w:rPr>
        <w:t xml:space="preserve">ocal </w:t>
      </w:r>
      <w:r>
        <w:rPr>
          <w:noProof/>
        </w:rPr>
        <w:t xml:space="preserve">WDB Chair (or designee) </w:t>
      </w:r>
      <w:r w:rsidRPr="00E1253A">
        <w:rPr>
          <w:noProof/>
        </w:rPr>
        <w:t xml:space="preserve"> of the final decision and provide a revised IFA for execution by the </w:t>
      </w:r>
      <w:r w:rsidR="00B60AB6">
        <w:rPr>
          <w:noProof/>
        </w:rPr>
        <w:t>p</w:t>
      </w:r>
      <w:r w:rsidRPr="00E1253A">
        <w:rPr>
          <w:noProof/>
        </w:rPr>
        <w:t>arties</w:t>
      </w:r>
      <w:r>
        <w:rPr>
          <w:noProof/>
        </w:rPr>
        <w:t>.</w:t>
      </w:r>
    </w:p>
    <w:p w14:paraId="1874210A" w14:textId="77777777" w:rsidR="00BF7CFD" w:rsidRDefault="00BF7CFD" w:rsidP="00BF7CFD">
      <w:r>
        <w:rPr>
          <w:noProof/>
        </w:rPr>
        <w:drawing>
          <wp:inline distT="0" distB="0" distL="0" distR="0" wp14:anchorId="6A424DD8" wp14:editId="3D05C7F5">
            <wp:extent cx="6465570" cy="585989"/>
            <wp:effectExtent l="0" t="0" r="11430" b="0"/>
            <wp:docPr id="51" name="Diagram 51" descr="Step 4: Infrastructure Funding Agreement Executio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4" r:lo="rId105" r:qs="rId106" r:cs="rId107"/>
              </a:graphicData>
            </a:graphic>
          </wp:inline>
        </w:drawing>
      </w:r>
    </w:p>
    <w:p w14:paraId="3A2441CB" w14:textId="77777777" w:rsidR="00BF7CFD" w:rsidRDefault="00BF7CFD" w:rsidP="00BF7CFD">
      <w:r>
        <w:t xml:space="preserve">The IFA becomes effective as of the date of signing by the final signatory. </w:t>
      </w:r>
    </w:p>
    <w:p w14:paraId="1BFCD553" w14:textId="0784041A" w:rsidR="00BF7CFD" w:rsidRDefault="00BF7CFD" w:rsidP="00BF7CFD">
      <w:r>
        <w:t xml:space="preserve">Programs may appeal the Governor’s determinations of their infrastructure cost contributions in accordance with the process established under </w:t>
      </w:r>
      <w:hyperlink r:id="rId109" w:anchor="p-678.750(a)" w:history="1">
        <w:r w:rsidRPr="00BA272F">
          <w:rPr>
            <w:rStyle w:val="Hyperlink"/>
          </w:rPr>
          <w:t>20 CFR 678.750</w:t>
        </w:r>
      </w:hyperlink>
      <w:r>
        <w:t xml:space="preserve">, </w:t>
      </w:r>
      <w:hyperlink r:id="rId110" w:history="1">
        <w:r w:rsidRPr="004E5C92">
          <w:rPr>
            <w:rStyle w:val="Hyperlink"/>
          </w:rPr>
          <w:t>34 CFR 361.750</w:t>
        </w:r>
      </w:hyperlink>
      <w:r>
        <w:t xml:space="preserve">, and </w:t>
      </w:r>
      <w:hyperlink r:id="rId111" w:history="1">
        <w:r w:rsidRPr="004E5C92">
          <w:rPr>
            <w:rStyle w:val="Hyperlink"/>
          </w:rPr>
          <w:t>34 CFR 463.750</w:t>
        </w:r>
      </w:hyperlink>
      <w:r>
        <w:t>.</w:t>
      </w:r>
    </w:p>
    <w:p w14:paraId="4D909D0E" w14:textId="513C1C15" w:rsidR="00BF7CFD" w:rsidRDefault="00BF7CFD" w:rsidP="00BF7CFD">
      <w:pPr>
        <w:pStyle w:val="Heading2"/>
      </w:pPr>
      <w:bookmarkStart w:id="51" w:name="_Toc117763902"/>
      <w:bookmarkStart w:id="52" w:name="_Toc137716665"/>
      <w:r>
        <w:t xml:space="preserve">Questions during </w:t>
      </w:r>
      <w:r w:rsidR="004E5C92">
        <w:t xml:space="preserve">MOU and </w:t>
      </w:r>
      <w:r>
        <w:t>IFA Development</w:t>
      </w:r>
      <w:bookmarkEnd w:id="51"/>
      <w:bookmarkEnd w:id="52"/>
    </w:p>
    <w:p w14:paraId="750164A3" w14:textId="47B946B8" w:rsidR="00BF7CFD" w:rsidRPr="00853B2A" w:rsidRDefault="00BF7CFD" w:rsidP="00BF7CFD">
      <w:r>
        <w:t xml:space="preserve">Should you have questions about the IFA Guidance, IFA Template, or the IFA process, please submit an email to the WIOA Core Partner Working Group at </w:t>
      </w:r>
      <w:hyperlink r:id="rId112" w:history="1">
        <w:r w:rsidRPr="00312CFF">
          <w:rPr>
            <w:rStyle w:val="Hyperlink"/>
          </w:rPr>
          <w:t>WIOAGovernance@iwd.iowa.gov</w:t>
        </w:r>
      </w:hyperlink>
      <w:r>
        <w:t>.</w:t>
      </w:r>
      <w:r>
        <w:br w:type="page"/>
      </w:r>
    </w:p>
    <w:p w14:paraId="517EBCD9" w14:textId="77777777" w:rsidR="00BF7CFD" w:rsidRDefault="00BF7CFD" w:rsidP="00BF7CFD">
      <w:pPr>
        <w:pStyle w:val="Heading2"/>
      </w:pPr>
      <w:bookmarkStart w:id="53" w:name="_Toc117763903"/>
      <w:bookmarkStart w:id="54" w:name="_Toc137716666"/>
      <w:r w:rsidRPr="00C810D2">
        <w:lastRenderedPageBreak/>
        <w:t>One-Stop Operating Budget Workbook Instructions</w:t>
      </w:r>
      <w:bookmarkEnd w:id="53"/>
      <w:bookmarkEnd w:id="54"/>
    </w:p>
    <w:p w14:paraId="061F9F96" w14:textId="77777777" w:rsidR="00BF7CFD" w:rsidRDefault="00BF7CFD" w:rsidP="00BF7CFD">
      <w:pPr>
        <w:pStyle w:val="IntroParagraph"/>
        <w:spacing w:after="360"/>
      </w:pPr>
      <w:r>
        <w:t>The One-Stop Operating Budget Workbook was developed to align to Steps 1-8 of Iowa’s MOU Shared Cost Framework.</w:t>
      </w:r>
    </w:p>
    <w:p w14:paraId="0639ED4D" w14:textId="77777777" w:rsidR="00BF7CFD" w:rsidRDefault="00BF7CFD" w:rsidP="00BF7CFD">
      <w:pPr>
        <w:pStyle w:val="Heading4"/>
      </w:pPr>
      <w:r>
        <w:t>Instructions</w:t>
      </w:r>
    </w:p>
    <w:p w14:paraId="77515219" w14:textId="18A98574" w:rsidR="00BF7CFD" w:rsidRPr="00515563" w:rsidRDefault="00BF7CFD" w:rsidP="00BF7CFD">
      <w:pPr>
        <w:ind w:left="720"/>
      </w:pPr>
      <w:r>
        <w:t xml:space="preserve">The workbook is set up to support the </w:t>
      </w:r>
      <w:r w:rsidR="009D35BB">
        <w:t>o</w:t>
      </w:r>
      <w:r>
        <w:t>ne-</w:t>
      </w:r>
      <w:r w:rsidR="009D35BB">
        <w:t>s</w:t>
      </w:r>
      <w:r>
        <w:t xml:space="preserve">top </w:t>
      </w:r>
      <w:r w:rsidR="009D35BB">
        <w:t>o</w:t>
      </w:r>
      <w:r>
        <w:t xml:space="preserve">perating </w:t>
      </w:r>
      <w:r w:rsidR="007734E3">
        <w:t>b</w:t>
      </w:r>
      <w:r>
        <w:t xml:space="preserve">udget </w:t>
      </w:r>
      <w:r w:rsidR="00DE5F22">
        <w:t>(OSOB)</w:t>
      </w:r>
      <w:r>
        <w:t xml:space="preserve"> development for one </w:t>
      </w:r>
      <w:r w:rsidR="00EB3266">
        <w:t>Iowa</w:t>
      </w:r>
      <w:r w:rsidR="00EB3266" w:rsidRPr="009D35BB">
        <w:rPr>
          <w:i/>
          <w:iCs/>
        </w:rPr>
        <w:t>WORKS</w:t>
      </w:r>
      <w:r w:rsidR="00EB3266">
        <w:t xml:space="preserve"> center</w:t>
      </w:r>
      <w:r>
        <w:t xml:space="preserve">. Make a copy of the workbook for each center in a local area. Workbook tabs include examples provided for reference in light blue boxes. Examples </w:t>
      </w:r>
      <w:r w:rsidR="00DE5F22">
        <w:t>are</w:t>
      </w:r>
      <w:r>
        <w:t xml:space="preserve"> </w:t>
      </w:r>
      <w:r w:rsidR="00EB3266">
        <w:t>not factored</w:t>
      </w:r>
      <w:r>
        <w:t xml:space="preserve"> into formula calculations and may be deleted.</w:t>
      </w:r>
    </w:p>
    <w:p w14:paraId="05C792F4" w14:textId="77777777" w:rsidR="00BF7CFD" w:rsidRDefault="00BF7CFD" w:rsidP="00BF7CFD">
      <w:pPr>
        <w:pStyle w:val="Heading4"/>
      </w:pPr>
      <w:r>
        <w:t>Summary</w:t>
      </w:r>
    </w:p>
    <w:p w14:paraId="545D5682" w14:textId="7C13DE01" w:rsidR="00BF7CFD" w:rsidRDefault="00BF7CFD" w:rsidP="00BF7CFD">
      <w:pPr>
        <w:pStyle w:val="NumberedList"/>
        <w:numPr>
          <w:ilvl w:val="0"/>
          <w:numId w:val="0"/>
        </w:numPr>
        <w:ind w:left="720"/>
      </w:pPr>
      <w:r>
        <w:t>Use this section to track notes on the OSOB development process. Include a timeline of key development activities and process participants for future planning efforts. Notes in this section should also document decisions made that informed the budget approach including cost allocation methodology, cost reconciliation and allocation base updates, steps to reach consensus</w:t>
      </w:r>
      <w:r w:rsidR="001E6362">
        <w:t>,</w:t>
      </w:r>
      <w:r>
        <w:t xml:space="preserve"> and modification process.</w:t>
      </w:r>
    </w:p>
    <w:p w14:paraId="1BCC9817" w14:textId="77777777" w:rsidR="00BF7CFD" w:rsidRDefault="00BF7CFD" w:rsidP="00BF7CFD">
      <w:pPr>
        <w:pStyle w:val="Heading4"/>
      </w:pPr>
      <w:r>
        <w:t>Step 1 – Center List</w:t>
      </w:r>
    </w:p>
    <w:p w14:paraId="12F35C30" w14:textId="77777777" w:rsidR="00BF7CFD" w:rsidRDefault="00BF7CFD" w:rsidP="00BF7CFD">
      <w:pPr>
        <w:ind w:left="720"/>
      </w:pPr>
      <w:r>
        <w:t>This tab corresponds to MOU Attachment A-1. Note which center from the list for which the workbook and budget are being developed.</w:t>
      </w:r>
    </w:p>
    <w:p w14:paraId="1D2448E6" w14:textId="068F5ED6" w:rsidR="00BF7CFD" w:rsidRDefault="00BF7CFD" w:rsidP="00BF7CFD">
      <w:pPr>
        <w:pStyle w:val="ListParagraph"/>
        <w:numPr>
          <w:ilvl w:val="0"/>
          <w:numId w:val="40"/>
        </w:numPr>
        <w:ind w:left="1440"/>
      </w:pPr>
      <w:r>
        <w:t xml:space="preserve">Identify each </w:t>
      </w:r>
      <w:r w:rsidR="001E6362">
        <w:t>c</w:t>
      </w:r>
      <w:r>
        <w:t xml:space="preserve">omprehensive </w:t>
      </w:r>
      <w:r w:rsidR="001E6362">
        <w:t>c</w:t>
      </w:r>
      <w:r>
        <w:t xml:space="preserve">enter in the </w:t>
      </w:r>
      <w:r w:rsidR="001E6362">
        <w:t xml:space="preserve">local </w:t>
      </w:r>
      <w:r w:rsidR="00EB3266">
        <w:t>area and</w:t>
      </w:r>
      <w:r>
        <w:t xml:space="preserve"> provide accompanying information. Duplicate the table as needed.</w:t>
      </w:r>
    </w:p>
    <w:p w14:paraId="140D6085" w14:textId="5330AE8E" w:rsidR="00BF7CFD" w:rsidRDefault="00BF7CFD" w:rsidP="00BF7CFD">
      <w:pPr>
        <w:pStyle w:val="ListParagraph"/>
        <w:numPr>
          <w:ilvl w:val="0"/>
          <w:numId w:val="40"/>
        </w:numPr>
        <w:ind w:left="1440"/>
      </w:pPr>
      <w:r>
        <w:t xml:space="preserve">Identify each </w:t>
      </w:r>
      <w:r w:rsidR="001E6362">
        <w:t>a</w:t>
      </w:r>
      <w:r>
        <w:t xml:space="preserve">ffiliate </w:t>
      </w:r>
      <w:r w:rsidR="001E6362">
        <w:t>s</w:t>
      </w:r>
      <w:r>
        <w:t xml:space="preserve">ite in the </w:t>
      </w:r>
      <w:r w:rsidR="00EB3266">
        <w:t>local and</w:t>
      </w:r>
      <w:r>
        <w:t xml:space="preserve"> provide accompanying information. Duplicate the table as needed.</w:t>
      </w:r>
    </w:p>
    <w:p w14:paraId="603C944C" w14:textId="77777777" w:rsidR="00BF7CFD" w:rsidRDefault="00BF7CFD" w:rsidP="00BF7CFD">
      <w:pPr>
        <w:pStyle w:val="Heading4"/>
      </w:pPr>
      <w:r>
        <w:t>Step 2 – Partner List</w:t>
      </w:r>
    </w:p>
    <w:p w14:paraId="0F121A7A" w14:textId="722EB2FB" w:rsidR="00BF7CFD" w:rsidRDefault="00BF7CFD" w:rsidP="00BF7CFD">
      <w:pPr>
        <w:ind w:left="720"/>
      </w:pPr>
      <w:r>
        <w:t xml:space="preserve">The partner list corresponds to MOU Attachment B. The </w:t>
      </w:r>
      <w:r w:rsidR="00AF5F10">
        <w:t>c</w:t>
      </w:r>
      <w:r>
        <w:t xml:space="preserve">enter list developed in the Step 1 tab can serve as a key for completing column A, reflecting </w:t>
      </w:r>
      <w:r w:rsidR="00AF5F10">
        <w:t>c</w:t>
      </w:r>
      <w:r>
        <w:t>enter engagement.</w:t>
      </w:r>
    </w:p>
    <w:p w14:paraId="448E7F41" w14:textId="0F05422D" w:rsidR="00BF7CFD" w:rsidRDefault="00BF7CFD" w:rsidP="00BF7CFD">
      <w:pPr>
        <w:pStyle w:val="ListParagraph"/>
        <w:numPr>
          <w:ilvl w:val="0"/>
          <w:numId w:val="39"/>
        </w:numPr>
        <w:ind w:left="1440"/>
      </w:pPr>
      <w:r>
        <w:t xml:space="preserve">Identify each </w:t>
      </w:r>
      <w:r w:rsidR="00AF5F10">
        <w:t>p</w:t>
      </w:r>
      <w:r>
        <w:t xml:space="preserve">artner </w:t>
      </w:r>
      <w:r w:rsidR="00AF5F10">
        <w:t>p</w:t>
      </w:r>
      <w:r>
        <w:t>rogram/</w:t>
      </w:r>
      <w:r w:rsidR="00AF5F10">
        <w:t>p</w:t>
      </w:r>
      <w:r>
        <w:t xml:space="preserve">arty to this </w:t>
      </w:r>
      <w:r w:rsidR="00AF5F10">
        <w:t>a</w:t>
      </w:r>
      <w:r>
        <w:t xml:space="preserve">greement. Note if IFA signatories are different from MOU signatories. </w:t>
      </w:r>
    </w:p>
    <w:p w14:paraId="29B4BEA6" w14:textId="57C87E7B" w:rsidR="00BF7CFD" w:rsidRDefault="00BF7CFD" w:rsidP="00BF7CFD">
      <w:pPr>
        <w:pStyle w:val="ListParagraph"/>
        <w:numPr>
          <w:ilvl w:val="0"/>
          <w:numId w:val="39"/>
        </w:numPr>
        <w:ind w:left="1440"/>
      </w:pPr>
      <w:r>
        <w:t xml:space="preserve">This is not the signature page for the IFA, but this will identify who will sign for each </w:t>
      </w:r>
      <w:r w:rsidR="000571CB">
        <w:t>p</w:t>
      </w:r>
      <w:r>
        <w:t>arty and can serve as a tracking tool for signature collection.</w:t>
      </w:r>
    </w:p>
    <w:p w14:paraId="1602BE93" w14:textId="293C5B0A" w:rsidR="00BF7CFD" w:rsidRDefault="00BF7CFD" w:rsidP="00BF7CFD">
      <w:pPr>
        <w:pStyle w:val="ListParagraph"/>
        <w:numPr>
          <w:ilvl w:val="0"/>
          <w:numId w:val="39"/>
        </w:numPr>
        <w:ind w:left="1440"/>
      </w:pPr>
      <w:r>
        <w:t xml:space="preserve">If the CLEO and </w:t>
      </w:r>
      <w:r w:rsidR="000571CB">
        <w:t>l</w:t>
      </w:r>
      <w:r w:rsidR="00E23FE7">
        <w:t xml:space="preserve">ocal </w:t>
      </w:r>
      <w:r w:rsidR="007734E3">
        <w:t>WDB approved</w:t>
      </w:r>
      <w:r>
        <w:t xml:space="preserve"> any non-mandatory </w:t>
      </w:r>
      <w:r w:rsidR="000571CB">
        <w:t>p</w:t>
      </w:r>
      <w:r>
        <w:t xml:space="preserve">artners to participate in the local system, those non-mandatory </w:t>
      </w:r>
      <w:r w:rsidR="000571CB">
        <w:t>p</w:t>
      </w:r>
      <w:r>
        <w:t xml:space="preserve">artners should be </w:t>
      </w:r>
      <w:r w:rsidR="000571CB">
        <w:t xml:space="preserve">included </w:t>
      </w:r>
      <w:r>
        <w:t xml:space="preserve">on this list. </w:t>
      </w:r>
    </w:p>
    <w:p w14:paraId="0255BFD5" w14:textId="77777777" w:rsidR="00BF7CFD" w:rsidRDefault="00BF7CFD" w:rsidP="00BF7CFD">
      <w:r>
        <w:br w:type="page"/>
      </w:r>
    </w:p>
    <w:p w14:paraId="2EAD0B39" w14:textId="77777777" w:rsidR="00BF7CFD" w:rsidRPr="003E47C5" w:rsidRDefault="00BF7CFD" w:rsidP="00BF7CFD">
      <w:pPr>
        <w:pStyle w:val="Heading4"/>
      </w:pPr>
      <w:r>
        <w:lastRenderedPageBreak/>
        <w:t>Step 3a – Partner Service List</w:t>
      </w:r>
    </w:p>
    <w:p w14:paraId="3F945011" w14:textId="79C71FDB" w:rsidR="00BF7CFD" w:rsidRDefault="00BF7CFD" w:rsidP="00BF7CFD">
      <w:pPr>
        <w:ind w:left="720"/>
      </w:pPr>
      <w:r>
        <w:t xml:space="preserve">The </w:t>
      </w:r>
      <w:r w:rsidR="00D116A1">
        <w:t>p</w:t>
      </w:r>
      <w:r>
        <w:t xml:space="preserve">artner </w:t>
      </w:r>
      <w:r w:rsidR="00D116A1">
        <w:t>s</w:t>
      </w:r>
      <w:r>
        <w:t xml:space="preserve">ervice list corresponds to MOU </w:t>
      </w:r>
      <w:r w:rsidR="00D116A1">
        <w:t>a</w:t>
      </w:r>
      <w:r>
        <w:t xml:space="preserve">ttachment C and is inclusive of Basic Career Services, Training Services, Youth Services, and Business Services. These categories must be maintained in this list and additional categories may be added. Each service type matrix should be completed based on the accompanying key in Column J. </w:t>
      </w:r>
    </w:p>
    <w:p w14:paraId="37D07C29" w14:textId="77777777" w:rsidR="00BF7CFD" w:rsidRDefault="00BF7CFD" w:rsidP="00BF7CFD">
      <w:pPr>
        <w:pStyle w:val="Heading4"/>
      </w:pPr>
      <w:r w:rsidRPr="00FE772A">
        <w:t>Step 3b – On-Site Engagement</w:t>
      </w:r>
    </w:p>
    <w:p w14:paraId="5437FE85" w14:textId="76C2DDBA" w:rsidR="00BF7CFD" w:rsidRDefault="00BF7CFD" w:rsidP="00BF7CFD">
      <w:pPr>
        <w:ind w:left="720"/>
      </w:pPr>
      <w:r>
        <w:t xml:space="preserve">The </w:t>
      </w:r>
      <w:r w:rsidR="009E60BC">
        <w:t>o</w:t>
      </w:r>
      <w:r>
        <w:t>n-</w:t>
      </w:r>
      <w:r w:rsidR="009E60BC">
        <w:t>s</w:t>
      </w:r>
      <w:r>
        <w:t xml:space="preserve">ite </w:t>
      </w:r>
      <w:r w:rsidR="009E60BC">
        <w:t>e</w:t>
      </w:r>
      <w:r>
        <w:t xml:space="preserve">ngagement tab helps to identify data </w:t>
      </w:r>
      <w:r w:rsidR="007734E3">
        <w:t>elements utilized</w:t>
      </w:r>
      <w:r>
        <w:t xml:space="preserve"> by all partners in determining the proportionate benefit received by partners in the center. This tab is a helpful tool when conducting reconciliations. Partners </w:t>
      </w:r>
      <w:r w:rsidR="00A56394">
        <w:t>should agree</w:t>
      </w:r>
      <w:r w:rsidR="007734E3">
        <w:t xml:space="preserve"> </w:t>
      </w:r>
      <w:r>
        <w:t xml:space="preserve">on when the data elements will be captured </w:t>
      </w:r>
      <w:r w:rsidR="00672F08">
        <w:t>and updated</w:t>
      </w:r>
      <w:r>
        <w:t>.</w:t>
      </w:r>
    </w:p>
    <w:p w14:paraId="032C150E" w14:textId="77777777" w:rsidR="00BF7CFD" w:rsidRDefault="00BF7CFD" w:rsidP="00BF7CFD">
      <w:pPr>
        <w:pStyle w:val="Heading4"/>
      </w:pPr>
      <w:r>
        <w:t>Step 4a – Partner Cost List</w:t>
      </w:r>
    </w:p>
    <w:p w14:paraId="4D305A4E" w14:textId="77777777" w:rsidR="00BF7CFD" w:rsidRDefault="00BF7CFD" w:rsidP="00BF7CFD">
      <w:pPr>
        <w:ind w:left="720"/>
      </w:pPr>
      <w:r>
        <w:t>Complete a table with a list of costs as identified by each partner and categorized by type of cost. One table should be completed for each partner – duplicate the table as needed.</w:t>
      </w:r>
    </w:p>
    <w:p w14:paraId="53054039" w14:textId="77777777" w:rsidR="00BF7CFD" w:rsidRDefault="00BF7CFD" w:rsidP="00BF7CFD">
      <w:pPr>
        <w:pStyle w:val="Heading4"/>
      </w:pPr>
      <w:r>
        <w:t>Step 4b – Center Cost List</w:t>
      </w:r>
    </w:p>
    <w:p w14:paraId="0B7DAC0B" w14:textId="77777777" w:rsidR="00BF7CFD" w:rsidRDefault="00BF7CFD" w:rsidP="00BF7CFD">
      <w:pPr>
        <w:ind w:left="720"/>
      </w:pPr>
      <w:r>
        <w:t>Complete a table with a list of costs as identified by each partner and categorized by type of cost. One table should be completed for each partner – duplicate the table as needed.</w:t>
      </w:r>
    </w:p>
    <w:p w14:paraId="6F3DD399" w14:textId="77777777" w:rsidR="00BF7CFD" w:rsidRDefault="00BF7CFD" w:rsidP="00BF7CFD">
      <w:pPr>
        <w:pStyle w:val="Heading4"/>
      </w:pPr>
      <w:r>
        <w:t>Step 4c – Shared Cost List</w:t>
      </w:r>
    </w:p>
    <w:p w14:paraId="31EB77DD" w14:textId="77777777" w:rsidR="00BF7CFD" w:rsidRDefault="00BF7CFD" w:rsidP="00BF7CFD">
      <w:pPr>
        <w:ind w:left="360" w:firstLine="360"/>
      </w:pPr>
      <w:r>
        <w:t>Develop a list of shared costs. Assign function/benefit and dollar value to each cost.</w:t>
      </w:r>
    </w:p>
    <w:p w14:paraId="316226B0" w14:textId="77777777" w:rsidR="00BF7CFD" w:rsidRDefault="00BF7CFD" w:rsidP="00BF7CFD">
      <w:pPr>
        <w:pStyle w:val="Heading4"/>
      </w:pPr>
      <w:r>
        <w:t>Step 5 – One-Stop Budget</w:t>
      </w:r>
    </w:p>
    <w:p w14:paraId="1D72F9C4" w14:textId="77777777" w:rsidR="00BF7CFD" w:rsidRDefault="00BF7CFD" w:rsidP="00BF7CFD">
      <w:pPr>
        <w:ind w:left="720"/>
      </w:pPr>
      <w:r>
        <w:t>After all costs are identified, a final budget for center operations may be developed and agreed upon by all partners.</w:t>
      </w:r>
    </w:p>
    <w:p w14:paraId="5EE4A726" w14:textId="77777777" w:rsidR="00BF7CFD" w:rsidRDefault="00BF7CFD" w:rsidP="00BF7CFD">
      <w:pPr>
        <w:pStyle w:val="Heading4"/>
      </w:pPr>
      <w:r>
        <w:t>Step 6 – Cost Allocation Method</w:t>
      </w:r>
    </w:p>
    <w:p w14:paraId="04ED3992" w14:textId="77777777" w:rsidR="00BF7CFD" w:rsidRDefault="00BF7CFD" w:rsidP="00BF7CFD">
      <w:pPr>
        <w:ind w:left="360" w:firstLine="360"/>
      </w:pPr>
      <w:r>
        <w:t>Assign an allocation base methodology to each cost item.</w:t>
      </w:r>
    </w:p>
    <w:p w14:paraId="1BC64492" w14:textId="77777777" w:rsidR="00BF7CFD" w:rsidRDefault="00BF7CFD" w:rsidP="00BF7CFD">
      <w:pPr>
        <w:pStyle w:val="Heading4"/>
      </w:pPr>
      <w:r>
        <w:t>Step 7 – Cost Allocation</w:t>
      </w:r>
    </w:p>
    <w:p w14:paraId="2041672A" w14:textId="5D5C26CB" w:rsidR="00BF7CFD" w:rsidRDefault="00BF7CFD" w:rsidP="007734E3">
      <w:pPr>
        <w:ind w:left="720"/>
      </w:pPr>
      <w:r>
        <w:t>Apply the chosen cost allocation method to the shared costs. Examples are provided to represent different cost allocation methodologies including customer count, square footage and a combined approach based on partner co-location.</w:t>
      </w:r>
    </w:p>
    <w:p w14:paraId="081F6CBC" w14:textId="02F7005E" w:rsidR="00BF7CFD" w:rsidRDefault="00BF7CFD" w:rsidP="00BF7CFD">
      <w:pPr>
        <w:pStyle w:val="Heading4"/>
      </w:pPr>
      <w:r>
        <w:t>Step 8 – Est</w:t>
      </w:r>
      <w:r w:rsidR="00F94E39">
        <w:t>imated</w:t>
      </w:r>
      <w:r>
        <w:t xml:space="preserve"> Contributions</w:t>
      </w:r>
    </w:p>
    <w:p w14:paraId="389B1DCC" w14:textId="77777777" w:rsidR="00BF7CFD" w:rsidRDefault="00BF7CFD" w:rsidP="00BF7CFD">
      <w:pPr>
        <w:ind w:left="720"/>
      </w:pPr>
      <w:r>
        <w:t>Determine total estimated contributions for each partner based on the shared cost list and allocation of shared costs in Steps 4c-7.</w:t>
      </w:r>
    </w:p>
    <w:p w14:paraId="68BADE84" w14:textId="77777777" w:rsidR="00800FFF" w:rsidRDefault="00800FFF" w:rsidP="00E45D36"/>
    <w:p w14:paraId="1C1D7266" w14:textId="77777777" w:rsidR="008A49E1" w:rsidRDefault="008A49E1">
      <w:pPr>
        <w:rPr>
          <w:rFonts w:eastAsiaTheme="majorEastAsia" w:cstheme="minorHAnsi"/>
          <w:b/>
          <w:bCs/>
          <w:color w:val="000000" w:themeColor="text1"/>
          <w:sz w:val="36"/>
          <w:szCs w:val="26"/>
        </w:rPr>
      </w:pPr>
      <w:r>
        <w:br w:type="page"/>
      </w:r>
    </w:p>
    <w:p w14:paraId="7B376BDA" w14:textId="19ADB339" w:rsidR="00C248A2" w:rsidRDefault="00C248A2" w:rsidP="00C248A2">
      <w:pPr>
        <w:pStyle w:val="Heading2"/>
      </w:pPr>
      <w:bookmarkStart w:id="55" w:name="_Toc137716667"/>
      <w:r>
        <w:lastRenderedPageBreak/>
        <w:t xml:space="preserve">Appendix I – </w:t>
      </w:r>
      <w:r w:rsidR="00396BB2">
        <w:t>Glossary of Key Terms</w:t>
      </w:r>
      <w:bookmarkEnd w:id="55"/>
    </w:p>
    <w:p w14:paraId="18317951" w14:textId="0B582DF5" w:rsidR="00C248A2" w:rsidRDefault="000742D8" w:rsidP="00C248A2">
      <w:r>
        <w:t>Below is a list of common terms and definitions related to the process of developing a Memorandum of Understanding with an Infrastructure Funding Agreement and One-Stop Operating Budget.</w:t>
      </w:r>
    </w:p>
    <w:p w14:paraId="389279B0" w14:textId="0F9C9437" w:rsidR="00204EC8" w:rsidRDefault="00204EC8" w:rsidP="00DF0108">
      <w:pPr>
        <w:pStyle w:val="ListParagraph"/>
        <w:numPr>
          <w:ilvl w:val="0"/>
          <w:numId w:val="49"/>
        </w:numPr>
        <w:rPr>
          <w:b/>
          <w:bCs/>
        </w:rPr>
      </w:pPr>
      <w:r>
        <w:rPr>
          <w:b/>
          <w:bCs/>
        </w:rPr>
        <w:t>Additional Costs</w:t>
      </w:r>
      <w:r w:rsidR="006D68EE">
        <w:rPr>
          <w:b/>
          <w:bCs/>
        </w:rPr>
        <w:t xml:space="preserve"> - </w:t>
      </w:r>
      <w:r w:rsidR="006D68EE">
        <w:t xml:space="preserve">Must include the costs of the provision of career services in Sec. 134(c)(2) applicable to each program consistent with </w:t>
      </w:r>
      <w:r w:rsidR="00FD10A2">
        <w:t>p</w:t>
      </w:r>
      <w:r w:rsidR="006D68EE">
        <w:t xml:space="preserve">artner program’s applicable Federal statutes and allocable based on cost principles of the Uniform Guidance at </w:t>
      </w:r>
      <w:hyperlink r:id="rId113" w:history="1">
        <w:r w:rsidR="006D68EE" w:rsidRPr="00867F9E">
          <w:rPr>
            <w:rStyle w:val="Hyperlink"/>
          </w:rPr>
          <w:t>2 CFR Part 200</w:t>
        </w:r>
      </w:hyperlink>
      <w:r w:rsidR="006D68EE">
        <w:t xml:space="preserve"> and may include shared operating costs and shared services.</w:t>
      </w:r>
      <w:r w:rsidR="006D68EE">
        <w:rPr>
          <w:rStyle w:val="FootnoteReference"/>
        </w:rPr>
        <w:footnoteReference w:id="17"/>
      </w:r>
    </w:p>
    <w:p w14:paraId="665322F0" w14:textId="58095697" w:rsidR="00204EC8" w:rsidRDefault="00204EC8" w:rsidP="00DF0108">
      <w:pPr>
        <w:pStyle w:val="ListParagraph"/>
        <w:numPr>
          <w:ilvl w:val="0"/>
          <w:numId w:val="49"/>
        </w:numPr>
        <w:rPr>
          <w:b/>
          <w:bCs/>
        </w:rPr>
      </w:pPr>
      <w:r>
        <w:rPr>
          <w:b/>
          <w:bCs/>
        </w:rPr>
        <w:t xml:space="preserve">Additional </w:t>
      </w:r>
      <w:r w:rsidR="006034F6">
        <w:rPr>
          <w:b/>
          <w:bCs/>
        </w:rPr>
        <w:t>O</w:t>
      </w:r>
      <w:r>
        <w:rPr>
          <w:b/>
          <w:bCs/>
        </w:rPr>
        <w:t>ne</w:t>
      </w:r>
      <w:r w:rsidR="006034F6">
        <w:rPr>
          <w:b/>
          <w:bCs/>
        </w:rPr>
        <w:t>-Stop p</w:t>
      </w:r>
      <w:r>
        <w:rPr>
          <w:b/>
          <w:bCs/>
        </w:rPr>
        <w:t>artners</w:t>
      </w:r>
      <w:r w:rsidR="006034F6">
        <w:rPr>
          <w:b/>
          <w:bCs/>
        </w:rPr>
        <w:t xml:space="preserve"> - </w:t>
      </w:r>
      <w:r w:rsidR="006034F6">
        <w:t xml:space="preserve">Other entities that carry out a workforce development program, including Federal, </w:t>
      </w:r>
      <w:r w:rsidR="00FD10A2">
        <w:t>s</w:t>
      </w:r>
      <w:r w:rsidR="006034F6">
        <w:t xml:space="preserve">tate, or </w:t>
      </w:r>
      <w:r w:rsidR="00FD10A2">
        <w:t>l</w:t>
      </w:r>
      <w:r w:rsidR="006034F6">
        <w:t xml:space="preserve">ocal programs and programs in the private sector, may serve as additional </w:t>
      </w:r>
      <w:r w:rsidR="00FD10A2">
        <w:t>p</w:t>
      </w:r>
      <w:r w:rsidR="006034F6">
        <w:t xml:space="preserve">artners in the American Job Center network if the </w:t>
      </w:r>
      <w:r w:rsidR="00FD10A2">
        <w:t>l</w:t>
      </w:r>
      <w:r w:rsidR="006034F6">
        <w:t>ocal WDB and chief elected official(s) approve the entity’s participation</w:t>
      </w:r>
      <w:r w:rsidR="00F01FC0">
        <w:t>.</w:t>
      </w:r>
      <w:r w:rsidR="00F01FC0">
        <w:rPr>
          <w:rStyle w:val="FootnoteReference"/>
        </w:rPr>
        <w:footnoteReference w:id="18"/>
      </w:r>
    </w:p>
    <w:p w14:paraId="1E702E67" w14:textId="28FF517A" w:rsidR="00204EC8" w:rsidRDefault="00204EC8" w:rsidP="00DF0108">
      <w:pPr>
        <w:pStyle w:val="ListParagraph"/>
        <w:numPr>
          <w:ilvl w:val="0"/>
          <w:numId w:val="49"/>
        </w:numPr>
        <w:rPr>
          <w:b/>
          <w:bCs/>
        </w:rPr>
      </w:pPr>
      <w:r>
        <w:rPr>
          <w:b/>
          <w:bCs/>
        </w:rPr>
        <w:t>Allocation</w:t>
      </w:r>
      <w:r w:rsidR="009E541B">
        <w:rPr>
          <w:b/>
          <w:bCs/>
        </w:rPr>
        <w:t xml:space="preserve"> - </w:t>
      </w:r>
      <w:r w:rsidR="009E541B">
        <w:t>Allocation means the process of assigning a cost, or a group of costs, to one or more cost objective(s), in reasonable proportion to the benefit provided or other equitable relationship. The process may entail assigning a cost(s) directly to a final cost objective or through one or more intermediate cost objectives.</w:t>
      </w:r>
      <w:r w:rsidR="009E541B">
        <w:rPr>
          <w:rStyle w:val="FootnoteReference"/>
        </w:rPr>
        <w:footnoteReference w:id="19"/>
      </w:r>
    </w:p>
    <w:p w14:paraId="50B0D765" w14:textId="794BC08F" w:rsidR="00204EC8" w:rsidRDefault="00204EC8" w:rsidP="00DF0108">
      <w:pPr>
        <w:pStyle w:val="ListParagraph"/>
        <w:numPr>
          <w:ilvl w:val="0"/>
          <w:numId w:val="49"/>
        </w:numPr>
        <w:rPr>
          <w:b/>
          <w:bCs/>
        </w:rPr>
      </w:pPr>
      <w:r>
        <w:rPr>
          <w:b/>
          <w:bCs/>
        </w:rPr>
        <w:t>Cash contributions</w:t>
      </w:r>
      <w:r>
        <w:t xml:space="preserve"> – cash funds provided to the </w:t>
      </w:r>
      <w:r w:rsidR="00A40FB4">
        <w:t>l</w:t>
      </w:r>
      <w:r>
        <w:t>ocal WDB or its designee by one-stop partners, either directly or by an interagency transfer or by a third party.</w:t>
      </w:r>
      <w:r w:rsidRPr="00E649D2">
        <w:rPr>
          <w:rStyle w:val="FootnoteReference"/>
        </w:rPr>
        <w:t xml:space="preserve"> </w:t>
      </w:r>
      <w:r>
        <w:rPr>
          <w:rStyle w:val="FootnoteReference"/>
        </w:rPr>
        <w:footnoteReference w:id="20"/>
      </w:r>
    </w:p>
    <w:p w14:paraId="2B441D74" w14:textId="3D9CC855" w:rsidR="00204EC8" w:rsidRDefault="00204EC8" w:rsidP="00DF0108">
      <w:pPr>
        <w:pStyle w:val="ListParagraph"/>
        <w:numPr>
          <w:ilvl w:val="0"/>
          <w:numId w:val="49"/>
        </w:numPr>
        <w:rPr>
          <w:b/>
          <w:bCs/>
        </w:rPr>
      </w:pPr>
      <w:r>
        <w:rPr>
          <w:b/>
          <w:bCs/>
        </w:rPr>
        <w:t>Cost objective</w:t>
      </w:r>
      <w:r w:rsidR="00552378">
        <w:rPr>
          <w:b/>
          <w:bCs/>
        </w:rPr>
        <w:t xml:space="preserve"> - </w:t>
      </w:r>
      <w:r w:rsidR="00552378">
        <w:t>Cost objective means a program, function, activity, award, organizational subdivision, contract, or work unit for which cost data are desired and for which provision is made to accumulate and measure the cost of processes, products, jobs, capital projects, etc. A cost objective may be a major function of the non-Federal entity, a particular service or project, a Federal award, or an indirect (Facilities &amp; Administrative (F&amp;A)) cost activity, as described in Subpart E—Cost Principles of this Part. See also §§ 200.44 Final cost objective and 200.60 Intermediate cost objective.</w:t>
      </w:r>
      <w:r w:rsidR="00552378">
        <w:rPr>
          <w:rStyle w:val="FootnoteReference"/>
        </w:rPr>
        <w:footnoteReference w:id="21"/>
      </w:r>
    </w:p>
    <w:p w14:paraId="43BECBB8" w14:textId="2FB51CAC" w:rsidR="00212678" w:rsidRDefault="00212678" w:rsidP="00DF0108">
      <w:pPr>
        <w:pStyle w:val="ListParagraph"/>
        <w:numPr>
          <w:ilvl w:val="0"/>
          <w:numId w:val="49"/>
        </w:numPr>
        <w:rPr>
          <w:b/>
          <w:bCs/>
        </w:rPr>
      </w:pPr>
      <w:r>
        <w:rPr>
          <w:b/>
          <w:bCs/>
        </w:rPr>
        <w:t xml:space="preserve">Funding types - </w:t>
      </w:r>
      <w:r>
        <w:t>Funding for infrastructure costs and additional costs, such as shared costs and shared services, may be in the form of: (1) cash, non-cash, and third-party in-kind contributions; (2) funding from philanthropic organizations or other private entities; or (3) other alternative financing options, as described in WIOA sec. 121(c)(2)(A)(ii) and 20 CFR 678.715, 34 CFR 361.715, and 34 CFR 463.715.</w:t>
      </w:r>
      <w:r>
        <w:rPr>
          <w:rStyle w:val="FootnoteReference"/>
        </w:rPr>
        <w:footnoteReference w:id="22"/>
      </w:r>
    </w:p>
    <w:p w14:paraId="51DD1C04" w14:textId="13E49898" w:rsidR="00204EC8" w:rsidRDefault="00204EC8" w:rsidP="00DF0108">
      <w:pPr>
        <w:pStyle w:val="ListParagraph"/>
        <w:numPr>
          <w:ilvl w:val="0"/>
          <w:numId w:val="49"/>
        </w:numPr>
        <w:rPr>
          <w:b/>
          <w:bCs/>
        </w:rPr>
      </w:pPr>
      <w:r>
        <w:rPr>
          <w:b/>
          <w:bCs/>
        </w:rPr>
        <w:t>Infrastructure Costs</w:t>
      </w:r>
      <w:r w:rsidR="002808FD">
        <w:rPr>
          <w:b/>
          <w:bCs/>
        </w:rPr>
        <w:t xml:space="preserve"> - </w:t>
      </w:r>
      <w:r w:rsidR="002808FD">
        <w:t>Infrastructure costs of AJCs are defined as non-personnel costs that are necessary for the general operation of the one-stop center, including: rental of the facilities; utilities and maintenance; equipment (including assessment-related and assistive technology for individuals with disabilities); and technology to facilitate access to the one</w:t>
      </w:r>
      <w:r w:rsidR="00F01FC0">
        <w:t>-</w:t>
      </w:r>
      <w:r w:rsidR="002808FD">
        <w:t xml:space="preserve">stop center, including </w:t>
      </w:r>
      <w:r w:rsidR="002808FD">
        <w:lastRenderedPageBreak/>
        <w:t>technology used for the center’s planning and outreach activities (WIOA sec. 121(h)(4), 20 CFR 678.700(a), 34 CFR 361.700(a), and 34 CFR 463.700(a)).</w:t>
      </w:r>
      <w:r w:rsidR="002808FD">
        <w:rPr>
          <w:rStyle w:val="FootnoteReference"/>
        </w:rPr>
        <w:footnoteReference w:id="23"/>
      </w:r>
    </w:p>
    <w:p w14:paraId="2A88B147" w14:textId="38CF11F3" w:rsidR="00204EC8" w:rsidRPr="000A2919" w:rsidRDefault="00204EC8" w:rsidP="00DF0108">
      <w:pPr>
        <w:pStyle w:val="ListParagraph"/>
        <w:numPr>
          <w:ilvl w:val="0"/>
          <w:numId w:val="49"/>
        </w:numPr>
        <w:rPr>
          <w:b/>
          <w:bCs/>
        </w:rPr>
      </w:pPr>
      <w:r w:rsidRPr="00C73116">
        <w:rPr>
          <w:b/>
          <w:bCs/>
        </w:rPr>
        <w:t>Infrastructure Funding Agreement</w:t>
      </w:r>
      <w:r>
        <w:t xml:space="preserve"> – a required component of the MOU that </w:t>
      </w:r>
      <w:r w:rsidR="00DF5378">
        <w:t>contains the infrastructure costs budget.</w:t>
      </w:r>
      <w:r w:rsidR="00DF5378">
        <w:rPr>
          <w:rStyle w:val="FootnoteReference"/>
        </w:rPr>
        <w:footnoteReference w:id="24"/>
      </w:r>
    </w:p>
    <w:p w14:paraId="5905B2E1" w14:textId="4434596A" w:rsidR="00204EC8" w:rsidRDefault="00204EC8" w:rsidP="00DF0108">
      <w:pPr>
        <w:pStyle w:val="ListParagraph"/>
        <w:numPr>
          <w:ilvl w:val="0"/>
          <w:numId w:val="49"/>
        </w:numPr>
      </w:pPr>
      <w:r w:rsidRPr="00DF0108">
        <w:rPr>
          <w:b/>
          <w:bCs/>
        </w:rPr>
        <w:t>Memorandum of Understanding (MOU)</w:t>
      </w:r>
      <w:r>
        <w:t xml:space="preserve"> – An agreement that identifies how a local system will operate and describes the coordination and delivery of high-quality integrated services as a result of local partner collaboration. The MOU is locally developed through discussion and negotiation and is executed between the </w:t>
      </w:r>
      <w:r w:rsidR="0013287A">
        <w:t xml:space="preserve">local </w:t>
      </w:r>
      <w:r w:rsidR="00F854AC">
        <w:t>WDB and</w:t>
      </w:r>
      <w:r>
        <w:t xml:space="preserve"> the </w:t>
      </w:r>
      <w:r w:rsidR="0013287A">
        <w:t>o</w:t>
      </w:r>
      <w:r>
        <w:t>ne-</w:t>
      </w:r>
      <w:r w:rsidR="0013287A">
        <w:t>s</w:t>
      </w:r>
      <w:r>
        <w:t xml:space="preserve">top </w:t>
      </w:r>
      <w:r w:rsidR="0013287A">
        <w:t>s</w:t>
      </w:r>
      <w:r>
        <w:t xml:space="preserve">ystem </w:t>
      </w:r>
      <w:r w:rsidR="0013287A">
        <w:t>p</w:t>
      </w:r>
      <w:r>
        <w:t xml:space="preserve">artners with the agreement of the </w:t>
      </w:r>
      <w:r w:rsidR="0013287A">
        <w:t xml:space="preserve">CLEO </w:t>
      </w:r>
      <w:r>
        <w:rPr>
          <w:rStyle w:val="FootnoteReference"/>
        </w:rPr>
        <w:footnoteReference w:id="25"/>
      </w:r>
      <w:r>
        <w:t xml:space="preserve">. </w:t>
      </w:r>
    </w:p>
    <w:p w14:paraId="4AAC4385" w14:textId="276939BF" w:rsidR="00204EC8" w:rsidRDefault="00204EC8" w:rsidP="00DF0108">
      <w:pPr>
        <w:pStyle w:val="ListParagraph"/>
        <w:numPr>
          <w:ilvl w:val="0"/>
          <w:numId w:val="49"/>
        </w:numPr>
        <w:rPr>
          <w:b/>
          <w:bCs/>
        </w:rPr>
      </w:pPr>
      <w:r>
        <w:rPr>
          <w:b/>
          <w:bCs/>
        </w:rPr>
        <w:t>Non-Cash contributions</w:t>
      </w:r>
      <w:r>
        <w:t xml:space="preserve"> – expenditures incurred by one-stop partners on behalf of the one-stop center; and non-cash contributions or goods or services contributed by a partner program and used by the one-stop center.</w:t>
      </w:r>
      <w:r w:rsidRPr="00E649D2">
        <w:rPr>
          <w:rStyle w:val="FootnoteReference"/>
        </w:rPr>
        <w:t xml:space="preserve"> </w:t>
      </w:r>
      <w:r>
        <w:rPr>
          <w:rStyle w:val="FootnoteReference"/>
        </w:rPr>
        <w:footnoteReference w:id="26"/>
      </w:r>
      <w:r w:rsidRPr="003B2316">
        <w:rPr>
          <w:rFonts w:eastAsia="Times New Roman" w:cstheme="minorHAnsi"/>
        </w:rPr>
        <w:t xml:space="preserve"> </w:t>
      </w:r>
      <w:r>
        <w:rPr>
          <w:rFonts w:eastAsia="Times New Roman" w:cstheme="minorHAnsi"/>
        </w:rPr>
        <w:t>Non-</w:t>
      </w:r>
      <w:r w:rsidR="0013287A">
        <w:rPr>
          <w:rFonts w:eastAsia="Times New Roman" w:cstheme="minorHAnsi"/>
        </w:rPr>
        <w:t>c</w:t>
      </w:r>
      <w:r>
        <w:rPr>
          <w:rFonts w:eastAsia="Times New Roman" w:cstheme="minorHAnsi"/>
        </w:rPr>
        <w:t xml:space="preserve">ash and </w:t>
      </w:r>
      <w:r w:rsidR="0013287A">
        <w:rPr>
          <w:rFonts w:eastAsia="Times New Roman" w:cstheme="minorHAnsi"/>
        </w:rPr>
        <w:t>t</w:t>
      </w:r>
      <w:r>
        <w:rPr>
          <w:rFonts w:eastAsia="Times New Roman" w:cstheme="minorHAnsi"/>
        </w:rPr>
        <w:t xml:space="preserve">hird </w:t>
      </w:r>
      <w:r w:rsidR="0013287A">
        <w:rPr>
          <w:rFonts w:eastAsia="Times New Roman" w:cstheme="minorHAnsi"/>
        </w:rPr>
        <w:t>p</w:t>
      </w:r>
      <w:r>
        <w:rPr>
          <w:rFonts w:eastAsia="Times New Roman" w:cstheme="minorHAnsi"/>
        </w:rPr>
        <w:t xml:space="preserve">arty </w:t>
      </w:r>
      <w:r w:rsidR="0013287A">
        <w:rPr>
          <w:rFonts w:eastAsia="Times New Roman" w:cstheme="minorHAnsi"/>
        </w:rPr>
        <w:t>i</w:t>
      </w:r>
      <w:r>
        <w:rPr>
          <w:rFonts w:eastAsia="Times New Roman" w:cstheme="minorHAnsi"/>
        </w:rPr>
        <w:t>n-</w:t>
      </w:r>
      <w:r w:rsidR="0013287A">
        <w:rPr>
          <w:rFonts w:eastAsia="Times New Roman" w:cstheme="minorHAnsi"/>
        </w:rPr>
        <w:t>k</w:t>
      </w:r>
      <w:r>
        <w:rPr>
          <w:rFonts w:eastAsia="Times New Roman" w:cstheme="minorHAnsi"/>
        </w:rPr>
        <w:t xml:space="preserve">ind contributions must be valued consistent with </w:t>
      </w:r>
      <w:hyperlink r:id="rId114" w:history="1">
        <w:r w:rsidRPr="00A91AAD">
          <w:rPr>
            <w:rStyle w:val="Hyperlink"/>
            <w:rFonts w:eastAsia="Times New Roman" w:cstheme="minorHAnsi"/>
          </w:rPr>
          <w:t>2 CFR 200.306</w:t>
        </w:r>
      </w:hyperlink>
      <w:r>
        <w:rPr>
          <w:rFonts w:eastAsia="Times New Roman" w:cstheme="minorHAnsi"/>
        </w:rPr>
        <w:t xml:space="preserve"> to ensure they are fairly evaluated and meet the partners’ proportionate share. Partners must fairly value contributions on a periodic and annual basis.</w:t>
      </w:r>
    </w:p>
    <w:p w14:paraId="4DA720BA" w14:textId="3FA5DEFC" w:rsidR="00204EC8" w:rsidRDefault="00204EC8" w:rsidP="00DF0108">
      <w:pPr>
        <w:pStyle w:val="ListParagraph"/>
        <w:numPr>
          <w:ilvl w:val="0"/>
          <w:numId w:val="49"/>
        </w:numPr>
        <w:rPr>
          <w:b/>
          <w:bCs/>
        </w:rPr>
      </w:pPr>
      <w:r>
        <w:rPr>
          <w:b/>
          <w:bCs/>
        </w:rPr>
        <w:t>One-stop delivery system</w:t>
      </w:r>
      <w:r w:rsidR="00FE3C11">
        <w:rPr>
          <w:b/>
          <w:bCs/>
        </w:rPr>
        <w:t xml:space="preserve"> - </w:t>
      </w:r>
      <w:r w:rsidR="00FE3C11">
        <w:t>The one-stop delivery system</w:t>
      </w:r>
      <w:r w:rsidR="00F854AC">
        <w:t>, known as Iowa</w:t>
      </w:r>
      <w:r w:rsidR="00F854AC">
        <w:rPr>
          <w:i/>
          <w:iCs/>
        </w:rPr>
        <w:t>WORKS</w:t>
      </w:r>
      <w:r w:rsidR="00F854AC">
        <w:t xml:space="preserve"> in the state of Iowa,</w:t>
      </w:r>
      <w:r w:rsidR="00FE3C11">
        <w:t xml:space="preserve"> brings together workforce development, educational, and other human resource services in a seamless customer-focused service delivery network that enhances access to the programs’ services and improves long-term employment outcomes for individuals receiving assistance. One-stop </w:t>
      </w:r>
      <w:r w:rsidR="00AC1BA6">
        <w:t>p</w:t>
      </w:r>
      <w:r w:rsidR="00FE3C11">
        <w:t>artners administer separately funded programs as a set of integrated streamlined services to customers. [20 CFR 678.300(a); 34 CFR 361.300(a); and 34 CFR 463.300(a)]</w:t>
      </w:r>
      <w:r w:rsidR="000A2D64">
        <w:rPr>
          <w:rStyle w:val="FootnoteReference"/>
        </w:rPr>
        <w:footnoteReference w:id="27"/>
      </w:r>
    </w:p>
    <w:p w14:paraId="1F9F707D" w14:textId="5834C469" w:rsidR="00204EC8" w:rsidRPr="00C73116" w:rsidRDefault="00204EC8" w:rsidP="00DF0108">
      <w:pPr>
        <w:pStyle w:val="ListParagraph"/>
        <w:numPr>
          <w:ilvl w:val="0"/>
          <w:numId w:val="49"/>
        </w:numPr>
        <w:rPr>
          <w:b/>
          <w:bCs/>
        </w:rPr>
      </w:pPr>
      <w:r w:rsidRPr="00C73116">
        <w:rPr>
          <w:b/>
          <w:bCs/>
        </w:rPr>
        <w:t>One-Stop Operating Budget</w:t>
      </w:r>
      <w:r>
        <w:t xml:space="preserve"> – </w:t>
      </w:r>
      <w:r w:rsidR="000C02FA">
        <w:t>The operating budget of one-stop centers is the financial plan to which the one-stop partners, C</w:t>
      </w:r>
      <w:r w:rsidR="00C24D3B">
        <w:t>L</w:t>
      </w:r>
      <w:r w:rsidR="000C02FA">
        <w:t xml:space="preserve">EO, and </w:t>
      </w:r>
      <w:r w:rsidR="00C24D3B">
        <w:t>l</w:t>
      </w:r>
      <w:r w:rsidR="000C02FA">
        <w:t>ocal WDB in each local area have agreed in the MOU that will be used to achieve their goals of delivering services in a local area</w:t>
      </w:r>
      <w:r w:rsidR="005A55E5">
        <w:rPr>
          <w:rStyle w:val="FootnoteReference"/>
        </w:rPr>
        <w:footnoteReference w:id="28"/>
      </w:r>
    </w:p>
    <w:p w14:paraId="100EB8AB" w14:textId="7FA7B394" w:rsidR="000D78D2" w:rsidRDefault="000D78D2" w:rsidP="00DF0108">
      <w:pPr>
        <w:pStyle w:val="ListParagraph"/>
        <w:numPr>
          <w:ilvl w:val="0"/>
          <w:numId w:val="49"/>
        </w:numPr>
        <w:rPr>
          <w:b/>
          <w:bCs/>
        </w:rPr>
      </w:pPr>
      <w:r>
        <w:rPr>
          <w:b/>
          <w:bCs/>
        </w:rPr>
        <w:t xml:space="preserve">Proportionate use - </w:t>
      </w:r>
      <w:r>
        <w:t>a partner program contributing its fair share of the costs proportionate to: (1) the use of the one-stop center by customers that may include reportable individuals and participants in its program at that one-stop center; (2) the amount of square footage occupied by the partner program in the one-stop center; or (3) another allocation base consistent with the Uniform Guidance.</w:t>
      </w:r>
      <w:r>
        <w:rPr>
          <w:rStyle w:val="FootnoteReference"/>
        </w:rPr>
        <w:footnoteReference w:id="29"/>
      </w:r>
    </w:p>
    <w:p w14:paraId="3E662850" w14:textId="52C1C10A" w:rsidR="000D78D2" w:rsidRDefault="000D78D2" w:rsidP="00DF0108">
      <w:pPr>
        <w:pStyle w:val="ListParagraph"/>
        <w:numPr>
          <w:ilvl w:val="0"/>
          <w:numId w:val="49"/>
        </w:numPr>
        <w:rPr>
          <w:b/>
          <w:bCs/>
        </w:rPr>
      </w:pPr>
      <w:r>
        <w:rPr>
          <w:b/>
          <w:bCs/>
        </w:rPr>
        <w:t>Relative benefit</w:t>
      </w:r>
      <w:r w:rsidR="00FB60E5">
        <w:rPr>
          <w:b/>
          <w:bCs/>
        </w:rPr>
        <w:t xml:space="preserve"> -</w:t>
      </w:r>
      <w:r w:rsidR="00FB60E5">
        <w:t>In determining the proportionate share, the “relative benefit” received from participating in the one-stop delivery system is another step in the cost allocation process. Determining relative benefit does not require partners to conduct an exact or absolute measurement of benefit, but instead to measure a partner’s benefit using reasonable methods.</w:t>
      </w:r>
      <w:r w:rsidR="00FB60E5">
        <w:rPr>
          <w:rStyle w:val="FootnoteReference"/>
        </w:rPr>
        <w:footnoteReference w:id="30"/>
      </w:r>
    </w:p>
    <w:p w14:paraId="3E02ABA4" w14:textId="29412744" w:rsidR="00204EC8" w:rsidRDefault="00204EC8" w:rsidP="00DF0108">
      <w:pPr>
        <w:pStyle w:val="ListParagraph"/>
        <w:numPr>
          <w:ilvl w:val="0"/>
          <w:numId w:val="49"/>
        </w:numPr>
        <w:rPr>
          <w:b/>
          <w:bCs/>
        </w:rPr>
      </w:pPr>
      <w:r>
        <w:rPr>
          <w:b/>
          <w:bCs/>
        </w:rPr>
        <w:t>Shared operating costs and shared services</w:t>
      </w:r>
      <w:r w:rsidR="003C3882">
        <w:rPr>
          <w:b/>
          <w:bCs/>
        </w:rPr>
        <w:t xml:space="preserve"> - </w:t>
      </w:r>
      <w:r w:rsidR="003C3882">
        <w:t xml:space="preserve">Shared operating costs and shared services costs may include costs of shared services that are authorized for and may be commonly provided </w:t>
      </w:r>
      <w:r w:rsidR="003C3882">
        <w:lastRenderedPageBreak/>
        <w:t xml:space="preserve">through the one-stop </w:t>
      </w:r>
      <w:r w:rsidR="00053665">
        <w:t>p</w:t>
      </w:r>
      <w:r w:rsidR="003C3882">
        <w:t xml:space="preserve">artner programs, including initial intake, assessment of needs, appraisal of basic skills, identification of appropriate services, referrals to other one-stop </w:t>
      </w:r>
      <w:r w:rsidR="00053665">
        <w:t>p</w:t>
      </w:r>
      <w:r w:rsidR="003C3882">
        <w:t>artners, and business services.</w:t>
      </w:r>
      <w:r w:rsidR="003C3882">
        <w:rPr>
          <w:rStyle w:val="FootnoteReference"/>
        </w:rPr>
        <w:footnoteReference w:id="31"/>
      </w:r>
    </w:p>
    <w:p w14:paraId="0121FD68" w14:textId="3A291EA8" w:rsidR="000742D8" w:rsidRPr="00DF5378" w:rsidRDefault="00204EC8" w:rsidP="00C248A2">
      <w:pPr>
        <w:pStyle w:val="ListParagraph"/>
        <w:numPr>
          <w:ilvl w:val="0"/>
          <w:numId w:val="49"/>
        </w:numPr>
        <w:rPr>
          <w:b/>
          <w:bCs/>
        </w:rPr>
      </w:pPr>
      <w:r>
        <w:rPr>
          <w:b/>
          <w:bCs/>
        </w:rPr>
        <w:t>Third Party In-Kind contributions</w:t>
      </w:r>
      <w:r w:rsidRPr="00E649D2">
        <w:t xml:space="preserve"> </w:t>
      </w:r>
      <w:r>
        <w:t>–</w:t>
      </w:r>
      <w:r w:rsidRPr="00E649D2">
        <w:t xml:space="preserve"> </w:t>
      </w:r>
      <w:r>
        <w:t>contributions of space, equipment, technology, non-personnel services, or other like items to support the infrastructure costs associated with one-stop operations, by a non-one-stop partner to support the one-stop center in general; or support the proportionate share of one-stop infrastructure costs of a specific partner.</w:t>
      </w:r>
      <w:r w:rsidRPr="00C666C0">
        <w:rPr>
          <w:rStyle w:val="FootnoteReference"/>
        </w:rPr>
        <w:t xml:space="preserve"> </w:t>
      </w:r>
      <w:r>
        <w:rPr>
          <w:rStyle w:val="FootnoteReference"/>
        </w:rPr>
        <w:footnoteReference w:id="32"/>
      </w:r>
      <w:r w:rsidRPr="003B2316">
        <w:rPr>
          <w:rFonts w:eastAsia="Times New Roman" w:cstheme="minorHAnsi"/>
        </w:rPr>
        <w:t xml:space="preserve"> </w:t>
      </w:r>
      <w:r>
        <w:rPr>
          <w:rFonts w:eastAsia="Times New Roman" w:cstheme="minorHAnsi"/>
        </w:rPr>
        <w:t>Non-</w:t>
      </w:r>
      <w:r w:rsidR="00053665">
        <w:rPr>
          <w:rFonts w:eastAsia="Times New Roman" w:cstheme="minorHAnsi"/>
        </w:rPr>
        <w:t>c</w:t>
      </w:r>
      <w:r>
        <w:rPr>
          <w:rFonts w:eastAsia="Times New Roman" w:cstheme="minorHAnsi"/>
        </w:rPr>
        <w:t xml:space="preserve">ash and </w:t>
      </w:r>
      <w:r w:rsidR="00053665">
        <w:rPr>
          <w:rFonts w:eastAsia="Times New Roman" w:cstheme="minorHAnsi"/>
        </w:rPr>
        <w:t>t</w:t>
      </w:r>
      <w:r>
        <w:rPr>
          <w:rFonts w:eastAsia="Times New Roman" w:cstheme="minorHAnsi"/>
        </w:rPr>
        <w:t xml:space="preserve">hird </w:t>
      </w:r>
      <w:r w:rsidR="00053665">
        <w:rPr>
          <w:rFonts w:eastAsia="Times New Roman" w:cstheme="minorHAnsi"/>
        </w:rPr>
        <w:t>p</w:t>
      </w:r>
      <w:r>
        <w:rPr>
          <w:rFonts w:eastAsia="Times New Roman" w:cstheme="minorHAnsi"/>
        </w:rPr>
        <w:t xml:space="preserve">arty </w:t>
      </w:r>
      <w:r w:rsidR="00053665">
        <w:rPr>
          <w:rFonts w:eastAsia="Times New Roman" w:cstheme="minorHAnsi"/>
        </w:rPr>
        <w:t>i</w:t>
      </w:r>
      <w:r>
        <w:rPr>
          <w:rFonts w:eastAsia="Times New Roman" w:cstheme="minorHAnsi"/>
        </w:rPr>
        <w:t>n-</w:t>
      </w:r>
      <w:r w:rsidR="00053665">
        <w:rPr>
          <w:rFonts w:eastAsia="Times New Roman" w:cstheme="minorHAnsi"/>
        </w:rPr>
        <w:t>k</w:t>
      </w:r>
      <w:r>
        <w:rPr>
          <w:rFonts w:eastAsia="Times New Roman" w:cstheme="minorHAnsi"/>
        </w:rPr>
        <w:t xml:space="preserve">ind contributions must be valued consistent with </w:t>
      </w:r>
      <w:hyperlink r:id="rId115" w:history="1">
        <w:r w:rsidRPr="00A91AAD">
          <w:rPr>
            <w:rStyle w:val="Hyperlink"/>
            <w:rFonts w:eastAsia="Times New Roman" w:cstheme="minorHAnsi"/>
          </w:rPr>
          <w:t>2 CFR 200.306</w:t>
        </w:r>
      </w:hyperlink>
      <w:r>
        <w:rPr>
          <w:rFonts w:eastAsia="Times New Roman" w:cstheme="minorHAnsi"/>
        </w:rPr>
        <w:t xml:space="preserve"> to ensure they are fairly evaluated and meet the partners’ proportionate share. Partners must fairly value contributions on a periodic and annual basis.</w:t>
      </w:r>
    </w:p>
    <w:p w14:paraId="1569E6B2" w14:textId="77777777" w:rsidR="000742D8" w:rsidRDefault="000742D8" w:rsidP="00420CBD">
      <w:pPr>
        <w:pStyle w:val="Heading2"/>
      </w:pPr>
      <w:r>
        <w:br w:type="page"/>
      </w:r>
    </w:p>
    <w:p w14:paraId="6E2BD4FF" w14:textId="23AF4154" w:rsidR="00420CBD" w:rsidRDefault="00420CBD" w:rsidP="00420CBD">
      <w:pPr>
        <w:pStyle w:val="Heading2"/>
      </w:pPr>
      <w:bookmarkStart w:id="56" w:name="_Toc137716668"/>
      <w:r>
        <w:lastRenderedPageBreak/>
        <w:t xml:space="preserve">Appendix </w:t>
      </w:r>
      <w:r w:rsidR="00C248A2">
        <w:t>I</w:t>
      </w:r>
      <w:r>
        <w:t>I</w:t>
      </w:r>
      <w:r w:rsidR="00606048">
        <w:t xml:space="preserve"> – S</w:t>
      </w:r>
      <w:r w:rsidR="00896560">
        <w:t xml:space="preserve">upplemental </w:t>
      </w:r>
      <w:r w:rsidR="008C76D4">
        <w:t>Information for Attachment C</w:t>
      </w:r>
      <w:bookmarkEnd w:id="56"/>
    </w:p>
    <w:p w14:paraId="46C48389" w14:textId="5524651E" w:rsidR="00420CBD" w:rsidRDefault="00DB4C91">
      <w:r>
        <w:t xml:space="preserve">To ensure </w:t>
      </w:r>
      <w:r w:rsidR="003F78D8">
        <w:t>c</w:t>
      </w:r>
      <w:r>
        <w:t xml:space="preserve">ore </w:t>
      </w:r>
      <w:r w:rsidR="003F78D8">
        <w:t>p</w:t>
      </w:r>
      <w:r>
        <w:t xml:space="preserve">artner agency staff across Iowa </w:t>
      </w:r>
      <w:r w:rsidR="00797F48">
        <w:t xml:space="preserve">identify </w:t>
      </w:r>
      <w:r w:rsidR="003F78D8">
        <w:t>s</w:t>
      </w:r>
      <w:r w:rsidR="00797F48">
        <w:t xml:space="preserve">ervices consistently, </w:t>
      </w:r>
      <w:r w:rsidR="00B94BC9">
        <w:t xml:space="preserve">please </w:t>
      </w:r>
      <w:r w:rsidR="005B2824">
        <w:t>refer to the following charts as you complete</w:t>
      </w:r>
      <w:r w:rsidR="007A02EF">
        <w:t xml:space="preserve"> Attachments C-1, C-2, C-3, and C-4.</w:t>
      </w:r>
    </w:p>
    <w:p w14:paraId="23E6BBEE" w14:textId="437E8330" w:rsidR="003F4573" w:rsidRDefault="003F4573" w:rsidP="003F4573">
      <w:pPr>
        <w:pStyle w:val="Heading3"/>
      </w:pPr>
      <w:bookmarkStart w:id="57" w:name="_Toc137716669"/>
      <w:r>
        <w:t>Title II</w:t>
      </w:r>
      <w:r w:rsidR="00BA6850">
        <w:t xml:space="preserve">- </w:t>
      </w:r>
      <w:r w:rsidR="00EC4EF1">
        <w:t>AEFLA Program</w:t>
      </w:r>
      <w:bookmarkEnd w:id="57"/>
    </w:p>
    <w:tbl>
      <w:tblPr>
        <w:tblStyle w:val="GridTable4-Accent4"/>
        <w:tblW w:w="9355" w:type="dxa"/>
        <w:tblLook w:val="04A0" w:firstRow="1" w:lastRow="0" w:firstColumn="1" w:lastColumn="0" w:noHBand="0" w:noVBand="1"/>
      </w:tblPr>
      <w:tblGrid>
        <w:gridCol w:w="6745"/>
        <w:gridCol w:w="2610"/>
      </w:tblGrid>
      <w:tr w:rsidR="0061283F" w14:paraId="547B3CDB" w14:textId="77777777" w:rsidTr="00803B12">
        <w:trPr>
          <w:cnfStyle w:val="100000000000" w:firstRow="1" w:lastRow="0" w:firstColumn="0" w:lastColumn="0" w:oddVBand="0" w:evenVBand="0" w:oddHBand="0" w:evenHBand="0" w:firstRowFirstColumn="0" w:firstRowLastColumn="0" w:lastRowFirstColumn="0" w:lastRowLastColumn="0"/>
          <w:trHeight w:val="652"/>
        </w:trPr>
        <w:tc>
          <w:tcPr>
            <w:cnfStyle w:val="001000000000" w:firstRow="0" w:lastRow="0" w:firstColumn="1" w:lastColumn="0" w:oddVBand="0" w:evenVBand="0" w:oddHBand="0" w:evenHBand="0" w:firstRowFirstColumn="0" w:firstRowLastColumn="0" w:lastRowFirstColumn="0" w:lastRowLastColumn="0"/>
            <w:tcW w:w="6745" w:type="dxa"/>
          </w:tcPr>
          <w:p w14:paraId="48778049" w14:textId="407C5E7F" w:rsidR="0061283F" w:rsidRDefault="00502699" w:rsidP="002D30C5">
            <w:pPr>
              <w:spacing w:before="120" w:after="120"/>
            </w:pPr>
            <w:r>
              <w:t>Career and Training Services Applicable to AEFLA</w:t>
            </w:r>
          </w:p>
        </w:tc>
        <w:tc>
          <w:tcPr>
            <w:tcW w:w="2610" w:type="dxa"/>
          </w:tcPr>
          <w:p w14:paraId="2B814929" w14:textId="1C07F49D" w:rsidR="0061283F" w:rsidRDefault="00502699" w:rsidP="002D30C5">
            <w:pPr>
              <w:spacing w:before="120" w:after="120"/>
              <w:cnfStyle w:val="100000000000" w:firstRow="1" w:lastRow="0" w:firstColumn="0" w:lastColumn="0" w:oddVBand="0" w:evenVBand="0" w:oddHBand="0" w:evenHBand="0" w:firstRowFirstColumn="0" w:firstRowLastColumn="0" w:lastRowFirstColumn="0" w:lastRowLastColumn="0"/>
            </w:pPr>
            <w:r>
              <w:t>Category of Service</w:t>
            </w:r>
          </w:p>
        </w:tc>
      </w:tr>
      <w:tr w:rsidR="0061283F" w14:paraId="385E08C2" w14:textId="77777777" w:rsidTr="00803B12">
        <w:trPr>
          <w:cnfStyle w:val="000000100000" w:firstRow="0" w:lastRow="0" w:firstColumn="0" w:lastColumn="0" w:oddVBand="0" w:evenVBand="0" w:oddHBand="1" w:evenHBand="0" w:firstRowFirstColumn="0" w:firstRowLastColumn="0" w:lastRowFirstColumn="0" w:lastRowLastColumn="0"/>
          <w:trHeight w:val="616"/>
        </w:trPr>
        <w:tc>
          <w:tcPr>
            <w:cnfStyle w:val="001000000000" w:firstRow="0" w:lastRow="0" w:firstColumn="1" w:lastColumn="0" w:oddVBand="0" w:evenVBand="0" w:oddHBand="0" w:evenHBand="0" w:firstRowFirstColumn="0" w:firstRowLastColumn="0" w:lastRowFirstColumn="0" w:lastRowLastColumn="0"/>
            <w:tcW w:w="6745" w:type="dxa"/>
          </w:tcPr>
          <w:p w14:paraId="16DA8C28" w14:textId="0F36A00A" w:rsidR="0061283F" w:rsidRDefault="00803B12">
            <w:r>
              <w:t>Outreach, intake, and orientation information</w:t>
            </w:r>
          </w:p>
        </w:tc>
        <w:tc>
          <w:tcPr>
            <w:tcW w:w="2610" w:type="dxa"/>
          </w:tcPr>
          <w:p w14:paraId="593F91E7" w14:textId="24A334CA" w:rsidR="0061283F" w:rsidRDefault="00803B12">
            <w:pPr>
              <w:cnfStyle w:val="000000100000" w:firstRow="0" w:lastRow="0" w:firstColumn="0" w:lastColumn="0" w:oddVBand="0" w:evenVBand="0" w:oddHBand="1" w:evenHBand="0" w:firstRowFirstColumn="0" w:firstRowLastColumn="0" w:lastRowFirstColumn="0" w:lastRowLastColumn="0"/>
            </w:pPr>
            <w:r>
              <w:t xml:space="preserve">Career </w:t>
            </w:r>
          </w:p>
        </w:tc>
      </w:tr>
      <w:tr w:rsidR="0061283F" w14:paraId="68F6DEAC" w14:textId="77777777" w:rsidTr="00803B12">
        <w:trPr>
          <w:trHeight w:val="616"/>
        </w:trPr>
        <w:tc>
          <w:tcPr>
            <w:cnfStyle w:val="001000000000" w:firstRow="0" w:lastRow="0" w:firstColumn="1" w:lastColumn="0" w:oddVBand="0" w:evenVBand="0" w:oddHBand="0" w:evenHBand="0" w:firstRowFirstColumn="0" w:firstRowLastColumn="0" w:lastRowFirstColumn="0" w:lastRowLastColumn="0"/>
            <w:tcW w:w="6745" w:type="dxa"/>
          </w:tcPr>
          <w:p w14:paraId="0A82DC43" w14:textId="10708377" w:rsidR="0061283F" w:rsidRDefault="00803B12">
            <w:r>
              <w:t>Initial assessment of skill levels including literacy, numeracy, and English language proficiency, as well as aptitudes, abilities, and supportive services needs</w:t>
            </w:r>
          </w:p>
        </w:tc>
        <w:tc>
          <w:tcPr>
            <w:tcW w:w="2610" w:type="dxa"/>
          </w:tcPr>
          <w:p w14:paraId="5948AB63" w14:textId="49FBA888" w:rsidR="0061283F" w:rsidRDefault="00803B12">
            <w:pPr>
              <w:cnfStyle w:val="000000000000" w:firstRow="0" w:lastRow="0" w:firstColumn="0" w:lastColumn="0" w:oddVBand="0" w:evenVBand="0" w:oddHBand="0" w:evenHBand="0" w:firstRowFirstColumn="0" w:firstRowLastColumn="0" w:lastRowFirstColumn="0" w:lastRowLastColumn="0"/>
            </w:pPr>
            <w:r>
              <w:t>Career</w:t>
            </w:r>
          </w:p>
        </w:tc>
      </w:tr>
      <w:tr w:rsidR="0061283F" w14:paraId="07A969E5" w14:textId="77777777" w:rsidTr="00803B12">
        <w:trPr>
          <w:cnfStyle w:val="000000100000" w:firstRow="0" w:lastRow="0" w:firstColumn="0" w:lastColumn="0" w:oddVBand="0" w:evenVBand="0" w:oddHBand="1" w:evenHBand="0" w:firstRowFirstColumn="0" w:firstRowLastColumn="0" w:lastRowFirstColumn="0" w:lastRowLastColumn="0"/>
          <w:trHeight w:val="616"/>
        </w:trPr>
        <w:tc>
          <w:tcPr>
            <w:cnfStyle w:val="001000000000" w:firstRow="0" w:lastRow="0" w:firstColumn="1" w:lastColumn="0" w:oddVBand="0" w:evenVBand="0" w:oddHBand="0" w:evenHBand="0" w:firstRowFirstColumn="0" w:firstRowLastColumn="0" w:lastRowFirstColumn="0" w:lastRowLastColumn="0"/>
            <w:tcW w:w="6745" w:type="dxa"/>
          </w:tcPr>
          <w:p w14:paraId="211969FA" w14:textId="2E656946" w:rsidR="0061283F" w:rsidRDefault="00803B12">
            <w:r>
              <w:t>Referrals to and coordination of activities with other programs and services</w:t>
            </w:r>
          </w:p>
        </w:tc>
        <w:tc>
          <w:tcPr>
            <w:tcW w:w="2610" w:type="dxa"/>
          </w:tcPr>
          <w:p w14:paraId="670360E7" w14:textId="6180DAD8" w:rsidR="0061283F" w:rsidRDefault="00803B12">
            <w:pPr>
              <w:cnfStyle w:val="000000100000" w:firstRow="0" w:lastRow="0" w:firstColumn="0" w:lastColumn="0" w:oddVBand="0" w:evenVBand="0" w:oddHBand="1" w:evenHBand="0" w:firstRowFirstColumn="0" w:firstRowLastColumn="0" w:lastRowFirstColumn="0" w:lastRowLastColumn="0"/>
            </w:pPr>
            <w:r>
              <w:t xml:space="preserve">Career </w:t>
            </w:r>
          </w:p>
        </w:tc>
      </w:tr>
      <w:tr w:rsidR="0061283F" w14:paraId="2A1BEAF7" w14:textId="77777777" w:rsidTr="00803B12">
        <w:trPr>
          <w:trHeight w:val="616"/>
        </w:trPr>
        <w:tc>
          <w:tcPr>
            <w:cnfStyle w:val="001000000000" w:firstRow="0" w:lastRow="0" w:firstColumn="1" w:lastColumn="0" w:oddVBand="0" w:evenVBand="0" w:oddHBand="0" w:evenHBand="0" w:firstRowFirstColumn="0" w:firstRowLastColumn="0" w:lastRowFirstColumn="0" w:lastRowLastColumn="0"/>
            <w:tcW w:w="6745" w:type="dxa"/>
          </w:tcPr>
          <w:p w14:paraId="54155375" w14:textId="34963A93" w:rsidR="0061283F" w:rsidRDefault="00803B12">
            <w:r>
              <w:t>Provision of performance information and program cost information on eligible providers of education, training, and workforce services by program and type of provider</w:t>
            </w:r>
          </w:p>
        </w:tc>
        <w:tc>
          <w:tcPr>
            <w:tcW w:w="2610" w:type="dxa"/>
          </w:tcPr>
          <w:p w14:paraId="512F9960" w14:textId="7BD71AAD" w:rsidR="0061283F" w:rsidRDefault="00803B12">
            <w:pPr>
              <w:cnfStyle w:val="000000000000" w:firstRow="0" w:lastRow="0" w:firstColumn="0" w:lastColumn="0" w:oddVBand="0" w:evenVBand="0" w:oddHBand="0" w:evenHBand="0" w:firstRowFirstColumn="0" w:firstRowLastColumn="0" w:lastRowFirstColumn="0" w:lastRowLastColumn="0"/>
            </w:pPr>
            <w:r>
              <w:t xml:space="preserve">Career </w:t>
            </w:r>
          </w:p>
        </w:tc>
      </w:tr>
      <w:tr w:rsidR="0061283F" w14:paraId="171F92E5" w14:textId="77777777" w:rsidTr="00803B12">
        <w:trPr>
          <w:cnfStyle w:val="000000100000" w:firstRow="0" w:lastRow="0" w:firstColumn="0" w:lastColumn="0" w:oddVBand="0" w:evenVBand="0" w:oddHBand="1" w:evenHBand="0" w:firstRowFirstColumn="0" w:firstRowLastColumn="0" w:lastRowFirstColumn="0" w:lastRowLastColumn="0"/>
          <w:trHeight w:val="616"/>
        </w:trPr>
        <w:tc>
          <w:tcPr>
            <w:cnfStyle w:val="001000000000" w:firstRow="0" w:lastRow="0" w:firstColumn="1" w:lastColumn="0" w:oddVBand="0" w:evenVBand="0" w:oddHBand="0" w:evenHBand="0" w:firstRowFirstColumn="0" w:firstRowLastColumn="0" w:lastRowFirstColumn="0" w:lastRowLastColumn="0"/>
            <w:tcW w:w="6745" w:type="dxa"/>
          </w:tcPr>
          <w:p w14:paraId="208DD5C1" w14:textId="77777777" w:rsidR="00CC5DF2" w:rsidRDefault="00F67F40">
            <w:pPr>
              <w:rPr>
                <w:b w:val="0"/>
                <w:bCs w:val="0"/>
              </w:rPr>
            </w:pPr>
            <w:r>
              <w:t>Provision of information on availability of supportive services or assistance and appropriate referrals</w:t>
            </w:r>
            <w:r w:rsidR="00CC5DF2">
              <w:t xml:space="preserve"> </w:t>
            </w:r>
            <w:r>
              <w:t>including</w:t>
            </w:r>
            <w:r w:rsidR="00CC5DF2">
              <w:t>-</w:t>
            </w:r>
          </w:p>
          <w:p w14:paraId="43A53818" w14:textId="0000133B" w:rsidR="00CC5DF2" w:rsidRDefault="00F67F40" w:rsidP="00CC5DF2">
            <w:pPr>
              <w:pStyle w:val="ListParagraph"/>
              <w:numPr>
                <w:ilvl w:val="0"/>
                <w:numId w:val="14"/>
              </w:numPr>
              <w:rPr>
                <w:b w:val="0"/>
                <w:bCs w:val="0"/>
              </w:rPr>
            </w:pPr>
            <w:r w:rsidRPr="00CC5DF2">
              <w:t>childcare</w:t>
            </w:r>
          </w:p>
          <w:p w14:paraId="41BC4EBD" w14:textId="3EED5321" w:rsidR="00CC5DF2" w:rsidRDefault="00F67F40" w:rsidP="00CC5DF2">
            <w:pPr>
              <w:pStyle w:val="ListParagraph"/>
              <w:numPr>
                <w:ilvl w:val="0"/>
                <w:numId w:val="14"/>
              </w:numPr>
              <w:rPr>
                <w:b w:val="0"/>
                <w:bCs w:val="0"/>
              </w:rPr>
            </w:pPr>
            <w:r w:rsidRPr="00CC5DF2">
              <w:t>child suppor</w:t>
            </w:r>
            <w:r w:rsidR="00394B56">
              <w:t>t</w:t>
            </w:r>
          </w:p>
          <w:p w14:paraId="6BCCA5FF" w14:textId="1ED8B268" w:rsidR="00CC5DF2" w:rsidRDefault="00F67F40" w:rsidP="00CC5DF2">
            <w:pPr>
              <w:pStyle w:val="ListParagraph"/>
              <w:numPr>
                <w:ilvl w:val="0"/>
                <w:numId w:val="14"/>
              </w:numPr>
              <w:rPr>
                <w:b w:val="0"/>
                <w:bCs w:val="0"/>
              </w:rPr>
            </w:pPr>
            <w:r w:rsidRPr="00CC5DF2">
              <w:t xml:space="preserve"> medical or child health assistance available through the State’s Medicaid program and CHIP</w:t>
            </w:r>
          </w:p>
          <w:p w14:paraId="66E3678C" w14:textId="2CCEADF7" w:rsidR="00CC5DF2" w:rsidRDefault="00F67F40" w:rsidP="00CC5DF2">
            <w:pPr>
              <w:pStyle w:val="ListParagraph"/>
              <w:numPr>
                <w:ilvl w:val="0"/>
                <w:numId w:val="14"/>
              </w:numPr>
              <w:rPr>
                <w:b w:val="0"/>
                <w:bCs w:val="0"/>
              </w:rPr>
            </w:pPr>
            <w:r w:rsidRPr="00CC5DF2">
              <w:t>SNAP benefits</w:t>
            </w:r>
          </w:p>
          <w:p w14:paraId="021B9536" w14:textId="358384F6" w:rsidR="00CC5DF2" w:rsidRDefault="00F67F40" w:rsidP="00CC5DF2">
            <w:pPr>
              <w:pStyle w:val="ListParagraph"/>
              <w:numPr>
                <w:ilvl w:val="0"/>
                <w:numId w:val="14"/>
              </w:numPr>
              <w:rPr>
                <w:b w:val="0"/>
                <w:bCs w:val="0"/>
              </w:rPr>
            </w:pPr>
            <w:r w:rsidRPr="00CC5DF2">
              <w:t>EITC (Earned Income Tax Credit)</w:t>
            </w:r>
          </w:p>
          <w:p w14:paraId="35441F18" w14:textId="71FE38D1" w:rsidR="00CC5DF2" w:rsidRDefault="00F67F40" w:rsidP="00CC5DF2">
            <w:pPr>
              <w:pStyle w:val="ListParagraph"/>
              <w:numPr>
                <w:ilvl w:val="0"/>
                <w:numId w:val="14"/>
              </w:numPr>
              <w:rPr>
                <w:b w:val="0"/>
                <w:bCs w:val="0"/>
              </w:rPr>
            </w:pPr>
            <w:r w:rsidRPr="00CC5DF2">
              <w:t>assistance under TANF</w:t>
            </w:r>
            <w:r w:rsidR="00394B56">
              <w:t xml:space="preserve"> </w:t>
            </w:r>
            <w:r w:rsidRPr="00CC5DF2">
              <w:t xml:space="preserve">and </w:t>
            </w:r>
          </w:p>
          <w:p w14:paraId="29D9E082" w14:textId="7737DDC7" w:rsidR="0061283F" w:rsidRPr="00CC5DF2" w:rsidRDefault="00F67F40" w:rsidP="00CC5DF2">
            <w:pPr>
              <w:pStyle w:val="ListParagraph"/>
              <w:numPr>
                <w:ilvl w:val="0"/>
                <w:numId w:val="14"/>
              </w:numPr>
              <w:rPr>
                <w:b w:val="0"/>
                <w:bCs w:val="0"/>
              </w:rPr>
            </w:pPr>
            <w:r w:rsidRPr="00CC5DF2">
              <w:t>other supportive services and transportation</w:t>
            </w:r>
          </w:p>
        </w:tc>
        <w:tc>
          <w:tcPr>
            <w:tcW w:w="2610" w:type="dxa"/>
          </w:tcPr>
          <w:p w14:paraId="2686A974" w14:textId="7CF960CF" w:rsidR="0061283F" w:rsidRDefault="00F67F40">
            <w:pPr>
              <w:cnfStyle w:val="000000100000" w:firstRow="0" w:lastRow="0" w:firstColumn="0" w:lastColumn="0" w:oddVBand="0" w:evenVBand="0" w:oddHBand="1" w:evenHBand="0" w:firstRowFirstColumn="0" w:firstRowLastColumn="0" w:lastRowFirstColumn="0" w:lastRowLastColumn="0"/>
            </w:pPr>
            <w:r>
              <w:t>Career</w:t>
            </w:r>
          </w:p>
        </w:tc>
      </w:tr>
      <w:tr w:rsidR="0061283F" w14:paraId="7A5D2EF6" w14:textId="77777777" w:rsidTr="00803B12">
        <w:trPr>
          <w:trHeight w:val="616"/>
        </w:trPr>
        <w:tc>
          <w:tcPr>
            <w:cnfStyle w:val="001000000000" w:firstRow="0" w:lastRow="0" w:firstColumn="1" w:lastColumn="0" w:oddVBand="0" w:evenVBand="0" w:oddHBand="0" w:evenHBand="0" w:firstRowFirstColumn="0" w:firstRowLastColumn="0" w:lastRowFirstColumn="0" w:lastRowLastColumn="0"/>
            <w:tcW w:w="6745" w:type="dxa"/>
          </w:tcPr>
          <w:p w14:paraId="06659263" w14:textId="35E7ACFC" w:rsidR="0061283F" w:rsidRDefault="00394B56">
            <w:r>
              <w:t>Integrated education and training (IET) programs</w:t>
            </w:r>
          </w:p>
        </w:tc>
        <w:tc>
          <w:tcPr>
            <w:tcW w:w="2610" w:type="dxa"/>
          </w:tcPr>
          <w:p w14:paraId="01AD8F40" w14:textId="77D49DFA" w:rsidR="0061283F" w:rsidRDefault="00394B56">
            <w:pPr>
              <w:cnfStyle w:val="000000000000" w:firstRow="0" w:lastRow="0" w:firstColumn="0" w:lastColumn="0" w:oddVBand="0" w:evenVBand="0" w:oddHBand="0" w:evenHBand="0" w:firstRowFirstColumn="0" w:firstRowLastColumn="0" w:lastRowFirstColumn="0" w:lastRowLastColumn="0"/>
            </w:pPr>
            <w:r>
              <w:t>Training</w:t>
            </w:r>
          </w:p>
        </w:tc>
      </w:tr>
    </w:tbl>
    <w:p w14:paraId="1CC1EF4D" w14:textId="4BE9C8A6" w:rsidR="00637E99" w:rsidRDefault="00637E99"/>
    <w:p w14:paraId="62C3636A" w14:textId="77777777" w:rsidR="00637E99" w:rsidRDefault="00637E99">
      <w:r>
        <w:br w:type="page"/>
      </w:r>
    </w:p>
    <w:p w14:paraId="179C3357" w14:textId="60E590E3" w:rsidR="00637E99" w:rsidRDefault="00637E99" w:rsidP="00637E99">
      <w:pPr>
        <w:pStyle w:val="Heading3"/>
      </w:pPr>
      <w:bookmarkStart w:id="58" w:name="_Toc137716670"/>
      <w:r>
        <w:lastRenderedPageBreak/>
        <w:t xml:space="preserve">Title IV- </w:t>
      </w:r>
      <w:r w:rsidR="0057088A">
        <w:t>Vocational Rehabilitation Services</w:t>
      </w:r>
      <w:r w:rsidR="002137B8">
        <w:rPr>
          <w:rStyle w:val="FootnoteReference"/>
        </w:rPr>
        <w:footnoteReference w:id="33"/>
      </w:r>
      <w:bookmarkEnd w:id="58"/>
    </w:p>
    <w:tbl>
      <w:tblPr>
        <w:tblStyle w:val="GridTable4-Accent4"/>
        <w:tblW w:w="9384" w:type="dxa"/>
        <w:tblLook w:val="04A0" w:firstRow="1" w:lastRow="0" w:firstColumn="1" w:lastColumn="0" w:noHBand="0" w:noVBand="1"/>
      </w:tblPr>
      <w:tblGrid>
        <w:gridCol w:w="5125"/>
        <w:gridCol w:w="2250"/>
        <w:gridCol w:w="2009"/>
      </w:tblGrid>
      <w:tr w:rsidR="006D39F8" w14:paraId="19E244A3" w14:textId="183ECAF4" w:rsidTr="009B2F71">
        <w:trPr>
          <w:cnfStyle w:val="100000000000" w:firstRow="1" w:lastRow="0" w:firstColumn="0" w:lastColumn="0" w:oddVBand="0" w:evenVBand="0" w:oddHBand="0" w:evenHBand="0" w:firstRowFirstColumn="0" w:firstRowLastColumn="0" w:lastRowFirstColumn="0" w:lastRowLastColumn="0"/>
          <w:trHeight w:val="629"/>
        </w:trPr>
        <w:tc>
          <w:tcPr>
            <w:cnfStyle w:val="001000000000" w:firstRow="0" w:lastRow="0" w:firstColumn="1" w:lastColumn="0" w:oddVBand="0" w:evenVBand="0" w:oddHBand="0" w:evenHBand="0" w:firstRowFirstColumn="0" w:firstRowLastColumn="0" w:lastRowFirstColumn="0" w:lastRowLastColumn="0"/>
            <w:tcW w:w="5125" w:type="dxa"/>
          </w:tcPr>
          <w:p w14:paraId="5E6A5457" w14:textId="32B47D0A" w:rsidR="006D39F8" w:rsidRDefault="006D39F8" w:rsidP="002D30C5">
            <w:pPr>
              <w:spacing w:before="120" w:after="120"/>
            </w:pPr>
            <w:r>
              <w:t>Vocational Rehabilitation Service</w:t>
            </w:r>
          </w:p>
        </w:tc>
        <w:tc>
          <w:tcPr>
            <w:tcW w:w="2250" w:type="dxa"/>
          </w:tcPr>
          <w:p w14:paraId="30326F3D" w14:textId="4C7F4578" w:rsidR="006D39F8" w:rsidRDefault="006D39F8" w:rsidP="009B2F71">
            <w:pPr>
              <w:spacing w:before="120" w:after="120"/>
              <w:jc w:val="center"/>
              <w:cnfStyle w:val="100000000000" w:firstRow="1" w:lastRow="0" w:firstColumn="0" w:lastColumn="0" w:oddVBand="0" w:evenVBand="0" w:oddHBand="0" w:evenHBand="0" w:firstRowFirstColumn="0" w:firstRowLastColumn="0" w:lastRowFirstColumn="0" w:lastRowLastColumn="0"/>
            </w:pPr>
            <w:r>
              <w:t>Category of Service</w:t>
            </w:r>
          </w:p>
        </w:tc>
        <w:tc>
          <w:tcPr>
            <w:tcW w:w="2009" w:type="dxa"/>
          </w:tcPr>
          <w:p w14:paraId="3BFCA059" w14:textId="7D15D28B" w:rsidR="006D39F8" w:rsidRDefault="006D39F8" w:rsidP="009B2F71">
            <w:pPr>
              <w:spacing w:before="120" w:after="120"/>
              <w:jc w:val="center"/>
              <w:cnfStyle w:val="100000000000" w:firstRow="1" w:lastRow="0" w:firstColumn="0" w:lastColumn="0" w:oddVBand="0" w:evenVBand="0" w:oddHBand="0" w:evenHBand="0" w:firstRowFirstColumn="0" w:firstRowLastColumn="0" w:lastRowFirstColumn="0" w:lastRowLastColumn="0"/>
            </w:pPr>
            <w:r>
              <w:t>RSA-911 Data Element Number(s)</w:t>
            </w:r>
          </w:p>
        </w:tc>
      </w:tr>
      <w:tr w:rsidR="006D39F8" w14:paraId="49B11F25" w14:textId="38A9CA93" w:rsidTr="009B2F71">
        <w:trPr>
          <w:cnfStyle w:val="000000100000" w:firstRow="0" w:lastRow="0" w:firstColumn="0" w:lastColumn="0" w:oddVBand="0" w:evenVBand="0" w:oddHBand="1" w:evenHBand="0" w:firstRowFirstColumn="0" w:firstRowLastColumn="0" w:lastRowFirstColumn="0" w:lastRowLastColumn="0"/>
          <w:trHeight w:val="594"/>
        </w:trPr>
        <w:tc>
          <w:tcPr>
            <w:cnfStyle w:val="001000000000" w:firstRow="0" w:lastRow="0" w:firstColumn="1" w:lastColumn="0" w:oddVBand="0" w:evenVBand="0" w:oddHBand="0" w:evenHBand="0" w:firstRowFirstColumn="0" w:firstRowLastColumn="0" w:lastRowFirstColumn="0" w:lastRowLastColumn="0"/>
            <w:tcW w:w="5125" w:type="dxa"/>
          </w:tcPr>
          <w:p w14:paraId="186FF403" w14:textId="375543C4" w:rsidR="006D39F8" w:rsidRDefault="00930C02" w:rsidP="00C31FA4">
            <w:r>
              <w:t>Job Exploration Counseling</w:t>
            </w:r>
          </w:p>
        </w:tc>
        <w:tc>
          <w:tcPr>
            <w:tcW w:w="2250" w:type="dxa"/>
          </w:tcPr>
          <w:p w14:paraId="19F0E5EB" w14:textId="133C88B0" w:rsidR="006D39F8" w:rsidRDefault="00100937" w:rsidP="009B2F71">
            <w:pPr>
              <w:jc w:val="center"/>
              <w:cnfStyle w:val="000000100000" w:firstRow="0" w:lastRow="0" w:firstColumn="0" w:lastColumn="0" w:oddVBand="0" w:evenVBand="0" w:oddHBand="1" w:evenHBand="0" w:firstRowFirstColumn="0" w:firstRowLastColumn="0" w:lastRowFirstColumn="0" w:lastRowLastColumn="0"/>
            </w:pPr>
            <w:r>
              <w:t>Career</w:t>
            </w:r>
          </w:p>
        </w:tc>
        <w:tc>
          <w:tcPr>
            <w:tcW w:w="2009" w:type="dxa"/>
          </w:tcPr>
          <w:p w14:paraId="64CD37C7" w14:textId="02B00599" w:rsidR="006D39F8" w:rsidRDefault="00100937" w:rsidP="009B2F71">
            <w:pPr>
              <w:jc w:val="center"/>
              <w:cnfStyle w:val="000000100000" w:firstRow="0" w:lastRow="0" w:firstColumn="0" w:lastColumn="0" w:oddVBand="0" w:evenVBand="0" w:oddHBand="1" w:evenHBand="0" w:firstRowFirstColumn="0" w:firstRowLastColumn="0" w:lastRowFirstColumn="0" w:lastRowLastColumn="0"/>
            </w:pPr>
            <w:r>
              <w:t>97-102</w:t>
            </w:r>
          </w:p>
        </w:tc>
      </w:tr>
      <w:tr w:rsidR="006D39F8" w14:paraId="555D17C2" w14:textId="06360CCB" w:rsidTr="009B2F71">
        <w:trPr>
          <w:trHeight w:val="594"/>
        </w:trPr>
        <w:tc>
          <w:tcPr>
            <w:cnfStyle w:val="001000000000" w:firstRow="0" w:lastRow="0" w:firstColumn="1" w:lastColumn="0" w:oddVBand="0" w:evenVBand="0" w:oddHBand="0" w:evenHBand="0" w:firstRowFirstColumn="0" w:firstRowLastColumn="0" w:lastRowFirstColumn="0" w:lastRowLastColumn="0"/>
            <w:tcW w:w="5125" w:type="dxa"/>
          </w:tcPr>
          <w:p w14:paraId="2B049FD1" w14:textId="27232A8E" w:rsidR="006D39F8" w:rsidRDefault="00100937" w:rsidP="00C31FA4">
            <w:r>
              <w:t>Work Based Learning Experiences</w:t>
            </w:r>
          </w:p>
        </w:tc>
        <w:tc>
          <w:tcPr>
            <w:tcW w:w="2250" w:type="dxa"/>
          </w:tcPr>
          <w:p w14:paraId="6B73D271" w14:textId="3EAD24A7" w:rsidR="006D39F8" w:rsidRDefault="00100937" w:rsidP="009B2F71">
            <w:pPr>
              <w:jc w:val="center"/>
              <w:cnfStyle w:val="000000000000" w:firstRow="0" w:lastRow="0" w:firstColumn="0" w:lastColumn="0" w:oddVBand="0" w:evenVBand="0" w:oddHBand="0" w:evenHBand="0" w:firstRowFirstColumn="0" w:firstRowLastColumn="0" w:lastRowFirstColumn="0" w:lastRowLastColumn="0"/>
            </w:pPr>
            <w:r>
              <w:t>Training</w:t>
            </w:r>
          </w:p>
        </w:tc>
        <w:tc>
          <w:tcPr>
            <w:tcW w:w="2009" w:type="dxa"/>
          </w:tcPr>
          <w:p w14:paraId="62956EEF" w14:textId="25C1EF63" w:rsidR="006D39F8" w:rsidRDefault="00100937" w:rsidP="009B2F71">
            <w:pPr>
              <w:jc w:val="center"/>
              <w:cnfStyle w:val="000000000000" w:firstRow="0" w:lastRow="0" w:firstColumn="0" w:lastColumn="0" w:oddVBand="0" w:evenVBand="0" w:oddHBand="0" w:evenHBand="0" w:firstRowFirstColumn="0" w:firstRowLastColumn="0" w:lastRowFirstColumn="0" w:lastRowLastColumn="0"/>
            </w:pPr>
            <w:r>
              <w:t>103-108</w:t>
            </w:r>
          </w:p>
        </w:tc>
      </w:tr>
      <w:tr w:rsidR="006D39F8" w14:paraId="500D1762" w14:textId="2A74CA76" w:rsidTr="009B2F71">
        <w:trPr>
          <w:cnfStyle w:val="000000100000" w:firstRow="0" w:lastRow="0" w:firstColumn="0" w:lastColumn="0" w:oddVBand="0" w:evenVBand="0" w:oddHBand="1" w:evenHBand="0" w:firstRowFirstColumn="0" w:firstRowLastColumn="0" w:lastRowFirstColumn="0" w:lastRowLastColumn="0"/>
          <w:trHeight w:val="594"/>
        </w:trPr>
        <w:tc>
          <w:tcPr>
            <w:cnfStyle w:val="001000000000" w:firstRow="0" w:lastRow="0" w:firstColumn="1" w:lastColumn="0" w:oddVBand="0" w:evenVBand="0" w:oddHBand="0" w:evenHBand="0" w:firstRowFirstColumn="0" w:firstRowLastColumn="0" w:lastRowFirstColumn="0" w:lastRowLastColumn="0"/>
            <w:tcW w:w="5125" w:type="dxa"/>
          </w:tcPr>
          <w:p w14:paraId="6F655E17" w14:textId="7E6CE68E" w:rsidR="006D39F8" w:rsidRDefault="00100937" w:rsidP="00C31FA4">
            <w:r>
              <w:t>Counseling on Enrollment Opportunities</w:t>
            </w:r>
          </w:p>
        </w:tc>
        <w:tc>
          <w:tcPr>
            <w:tcW w:w="2250" w:type="dxa"/>
          </w:tcPr>
          <w:p w14:paraId="1ED798C9" w14:textId="5796A421" w:rsidR="006D39F8" w:rsidRDefault="00100937" w:rsidP="009B2F71">
            <w:pPr>
              <w:jc w:val="center"/>
              <w:cnfStyle w:val="000000100000" w:firstRow="0" w:lastRow="0" w:firstColumn="0" w:lastColumn="0" w:oddVBand="0" w:evenVBand="0" w:oddHBand="1" w:evenHBand="0" w:firstRowFirstColumn="0" w:firstRowLastColumn="0" w:lastRowFirstColumn="0" w:lastRowLastColumn="0"/>
            </w:pPr>
            <w:r>
              <w:t>Career</w:t>
            </w:r>
          </w:p>
        </w:tc>
        <w:tc>
          <w:tcPr>
            <w:tcW w:w="2009" w:type="dxa"/>
          </w:tcPr>
          <w:p w14:paraId="5D87DEB8" w14:textId="3CE29351" w:rsidR="006D39F8" w:rsidRDefault="009B2F71" w:rsidP="009B2F71">
            <w:pPr>
              <w:jc w:val="center"/>
              <w:cnfStyle w:val="000000100000" w:firstRow="0" w:lastRow="0" w:firstColumn="0" w:lastColumn="0" w:oddVBand="0" w:evenVBand="0" w:oddHBand="1" w:evenHBand="0" w:firstRowFirstColumn="0" w:firstRowLastColumn="0" w:lastRowFirstColumn="0" w:lastRowLastColumn="0"/>
            </w:pPr>
            <w:r>
              <w:t>109-114</w:t>
            </w:r>
          </w:p>
        </w:tc>
      </w:tr>
      <w:tr w:rsidR="006D39F8" w14:paraId="68948AF4" w14:textId="57E626F9" w:rsidTr="009B2F71">
        <w:trPr>
          <w:trHeight w:val="594"/>
        </w:trPr>
        <w:tc>
          <w:tcPr>
            <w:cnfStyle w:val="001000000000" w:firstRow="0" w:lastRow="0" w:firstColumn="1" w:lastColumn="0" w:oddVBand="0" w:evenVBand="0" w:oddHBand="0" w:evenHBand="0" w:firstRowFirstColumn="0" w:firstRowLastColumn="0" w:lastRowFirstColumn="0" w:lastRowLastColumn="0"/>
            <w:tcW w:w="5125" w:type="dxa"/>
          </w:tcPr>
          <w:p w14:paraId="2146E591" w14:textId="09295B16" w:rsidR="006D39F8" w:rsidRDefault="00281750" w:rsidP="00C31FA4">
            <w:r>
              <w:t>Workplace Readiness Training</w:t>
            </w:r>
          </w:p>
        </w:tc>
        <w:tc>
          <w:tcPr>
            <w:tcW w:w="2250" w:type="dxa"/>
          </w:tcPr>
          <w:p w14:paraId="37E1B2C9" w14:textId="2F5D7B20" w:rsidR="006D39F8" w:rsidRDefault="00281750" w:rsidP="009B2F71">
            <w:pPr>
              <w:jc w:val="center"/>
              <w:cnfStyle w:val="000000000000" w:firstRow="0" w:lastRow="0" w:firstColumn="0" w:lastColumn="0" w:oddVBand="0" w:evenVBand="0" w:oddHBand="0" w:evenHBand="0" w:firstRowFirstColumn="0" w:firstRowLastColumn="0" w:lastRowFirstColumn="0" w:lastRowLastColumn="0"/>
            </w:pPr>
            <w:r>
              <w:t>Career</w:t>
            </w:r>
          </w:p>
        </w:tc>
        <w:tc>
          <w:tcPr>
            <w:tcW w:w="2009" w:type="dxa"/>
          </w:tcPr>
          <w:p w14:paraId="3372069C" w14:textId="4F5AE286" w:rsidR="006D39F8" w:rsidRDefault="00281750" w:rsidP="009B2F71">
            <w:pPr>
              <w:jc w:val="center"/>
              <w:cnfStyle w:val="000000000000" w:firstRow="0" w:lastRow="0" w:firstColumn="0" w:lastColumn="0" w:oddVBand="0" w:evenVBand="0" w:oddHBand="0" w:evenHBand="0" w:firstRowFirstColumn="0" w:firstRowLastColumn="0" w:lastRowFirstColumn="0" w:lastRowLastColumn="0"/>
            </w:pPr>
            <w:r>
              <w:t>115-120</w:t>
            </w:r>
          </w:p>
        </w:tc>
      </w:tr>
      <w:tr w:rsidR="006D39F8" w14:paraId="6F8C5936" w14:textId="0DF64BD1" w:rsidTr="009B2F71">
        <w:trPr>
          <w:cnfStyle w:val="000000100000" w:firstRow="0" w:lastRow="0" w:firstColumn="0" w:lastColumn="0" w:oddVBand="0" w:evenVBand="0" w:oddHBand="1" w:evenHBand="0" w:firstRowFirstColumn="0" w:firstRowLastColumn="0" w:lastRowFirstColumn="0" w:lastRowLastColumn="0"/>
          <w:trHeight w:val="594"/>
        </w:trPr>
        <w:tc>
          <w:tcPr>
            <w:cnfStyle w:val="001000000000" w:firstRow="0" w:lastRow="0" w:firstColumn="1" w:lastColumn="0" w:oddVBand="0" w:evenVBand="0" w:oddHBand="0" w:evenHBand="0" w:firstRowFirstColumn="0" w:firstRowLastColumn="0" w:lastRowFirstColumn="0" w:lastRowLastColumn="0"/>
            <w:tcW w:w="5125" w:type="dxa"/>
          </w:tcPr>
          <w:p w14:paraId="25A3ACDA" w14:textId="140E92BD" w:rsidR="006D39F8" w:rsidRDefault="00281750" w:rsidP="00C31FA4">
            <w:r>
              <w:t>Instruction in Self Advocacy</w:t>
            </w:r>
          </w:p>
        </w:tc>
        <w:tc>
          <w:tcPr>
            <w:tcW w:w="2250" w:type="dxa"/>
          </w:tcPr>
          <w:p w14:paraId="132AE47D" w14:textId="668CB1E9" w:rsidR="006D39F8" w:rsidRDefault="00281750" w:rsidP="009B2F71">
            <w:pPr>
              <w:jc w:val="center"/>
              <w:cnfStyle w:val="000000100000" w:firstRow="0" w:lastRow="0" w:firstColumn="0" w:lastColumn="0" w:oddVBand="0" w:evenVBand="0" w:oddHBand="1" w:evenHBand="0" w:firstRowFirstColumn="0" w:firstRowLastColumn="0" w:lastRowFirstColumn="0" w:lastRowLastColumn="0"/>
            </w:pPr>
            <w:r>
              <w:t>Career</w:t>
            </w:r>
          </w:p>
        </w:tc>
        <w:tc>
          <w:tcPr>
            <w:tcW w:w="2009" w:type="dxa"/>
          </w:tcPr>
          <w:p w14:paraId="3CC74839" w14:textId="34CB8ECE" w:rsidR="006D39F8" w:rsidRDefault="00281750" w:rsidP="009B2F71">
            <w:pPr>
              <w:jc w:val="center"/>
              <w:cnfStyle w:val="000000100000" w:firstRow="0" w:lastRow="0" w:firstColumn="0" w:lastColumn="0" w:oddVBand="0" w:evenVBand="0" w:oddHBand="1" w:evenHBand="0" w:firstRowFirstColumn="0" w:firstRowLastColumn="0" w:lastRowFirstColumn="0" w:lastRowLastColumn="0"/>
            </w:pPr>
            <w:r>
              <w:t>121-126</w:t>
            </w:r>
          </w:p>
        </w:tc>
      </w:tr>
      <w:tr w:rsidR="006D39F8" w14:paraId="341A3E89" w14:textId="109B03F5" w:rsidTr="009B2F71">
        <w:trPr>
          <w:trHeight w:val="594"/>
        </w:trPr>
        <w:tc>
          <w:tcPr>
            <w:cnfStyle w:val="001000000000" w:firstRow="0" w:lastRow="0" w:firstColumn="1" w:lastColumn="0" w:oddVBand="0" w:evenVBand="0" w:oddHBand="0" w:evenHBand="0" w:firstRowFirstColumn="0" w:firstRowLastColumn="0" w:lastRowFirstColumn="0" w:lastRowLastColumn="0"/>
            <w:tcW w:w="5125" w:type="dxa"/>
          </w:tcPr>
          <w:p w14:paraId="76476998" w14:textId="04BC5145" w:rsidR="006D39F8" w:rsidRDefault="00FD4F68" w:rsidP="00C31FA4">
            <w:r>
              <w:t>Graduate College or University</w:t>
            </w:r>
          </w:p>
        </w:tc>
        <w:tc>
          <w:tcPr>
            <w:tcW w:w="2250" w:type="dxa"/>
          </w:tcPr>
          <w:p w14:paraId="2CAAEB86" w14:textId="1D476796" w:rsidR="006D39F8" w:rsidRDefault="00FD4F68" w:rsidP="009B2F71">
            <w:pPr>
              <w:jc w:val="center"/>
              <w:cnfStyle w:val="000000000000" w:firstRow="0" w:lastRow="0" w:firstColumn="0" w:lastColumn="0" w:oddVBand="0" w:evenVBand="0" w:oddHBand="0" w:evenHBand="0" w:firstRowFirstColumn="0" w:firstRowLastColumn="0" w:lastRowFirstColumn="0" w:lastRowLastColumn="0"/>
            </w:pPr>
            <w:r>
              <w:t>Training</w:t>
            </w:r>
          </w:p>
        </w:tc>
        <w:tc>
          <w:tcPr>
            <w:tcW w:w="2009" w:type="dxa"/>
          </w:tcPr>
          <w:p w14:paraId="25F37F9C" w14:textId="6F38211B" w:rsidR="006D39F8" w:rsidRDefault="005B7A24" w:rsidP="009B2F71">
            <w:pPr>
              <w:jc w:val="center"/>
              <w:cnfStyle w:val="000000000000" w:firstRow="0" w:lastRow="0" w:firstColumn="0" w:lastColumn="0" w:oddVBand="0" w:evenVBand="0" w:oddHBand="0" w:evenHBand="0" w:firstRowFirstColumn="0" w:firstRowLastColumn="0" w:lastRowFirstColumn="0" w:lastRowLastColumn="0"/>
            </w:pPr>
            <w:r>
              <w:t>129-135</w:t>
            </w:r>
          </w:p>
        </w:tc>
      </w:tr>
      <w:tr w:rsidR="006D39F8" w14:paraId="7440FEB7" w14:textId="7B0405EE" w:rsidTr="009B2F71">
        <w:trPr>
          <w:cnfStyle w:val="000000100000" w:firstRow="0" w:lastRow="0" w:firstColumn="0" w:lastColumn="0" w:oddVBand="0" w:evenVBand="0" w:oddHBand="1" w:evenHBand="0" w:firstRowFirstColumn="0" w:firstRowLastColumn="0" w:lastRowFirstColumn="0" w:lastRowLastColumn="0"/>
          <w:trHeight w:val="594"/>
        </w:trPr>
        <w:tc>
          <w:tcPr>
            <w:cnfStyle w:val="001000000000" w:firstRow="0" w:lastRow="0" w:firstColumn="1" w:lastColumn="0" w:oddVBand="0" w:evenVBand="0" w:oddHBand="0" w:evenHBand="0" w:firstRowFirstColumn="0" w:firstRowLastColumn="0" w:lastRowFirstColumn="0" w:lastRowLastColumn="0"/>
            <w:tcW w:w="5125" w:type="dxa"/>
          </w:tcPr>
          <w:p w14:paraId="6DDDD2DA" w14:textId="11A18115" w:rsidR="006D39F8" w:rsidRDefault="00FD4F68" w:rsidP="00C31FA4">
            <w:r>
              <w:t>Four Year College or University Training</w:t>
            </w:r>
          </w:p>
        </w:tc>
        <w:tc>
          <w:tcPr>
            <w:tcW w:w="2250" w:type="dxa"/>
          </w:tcPr>
          <w:p w14:paraId="71EEE12A" w14:textId="071F073F" w:rsidR="006D39F8" w:rsidRDefault="00FD4F68" w:rsidP="009B2F71">
            <w:pPr>
              <w:jc w:val="center"/>
              <w:cnfStyle w:val="000000100000" w:firstRow="0" w:lastRow="0" w:firstColumn="0" w:lastColumn="0" w:oddVBand="0" w:evenVBand="0" w:oddHBand="1" w:evenHBand="0" w:firstRowFirstColumn="0" w:firstRowLastColumn="0" w:lastRowFirstColumn="0" w:lastRowLastColumn="0"/>
            </w:pPr>
            <w:r>
              <w:t>Training</w:t>
            </w:r>
          </w:p>
        </w:tc>
        <w:tc>
          <w:tcPr>
            <w:tcW w:w="2009" w:type="dxa"/>
          </w:tcPr>
          <w:p w14:paraId="646478E4" w14:textId="16C7E8D5" w:rsidR="006D39F8" w:rsidRDefault="005B7A24" w:rsidP="009B2F71">
            <w:pPr>
              <w:jc w:val="center"/>
              <w:cnfStyle w:val="000000100000" w:firstRow="0" w:lastRow="0" w:firstColumn="0" w:lastColumn="0" w:oddVBand="0" w:evenVBand="0" w:oddHBand="1" w:evenHBand="0" w:firstRowFirstColumn="0" w:firstRowLastColumn="0" w:lastRowFirstColumn="0" w:lastRowLastColumn="0"/>
            </w:pPr>
            <w:r>
              <w:t>136-142</w:t>
            </w:r>
          </w:p>
        </w:tc>
      </w:tr>
      <w:tr w:rsidR="006D39F8" w14:paraId="2CD92562" w14:textId="1463B25A" w:rsidTr="009B2F71">
        <w:trPr>
          <w:trHeight w:val="594"/>
        </w:trPr>
        <w:tc>
          <w:tcPr>
            <w:cnfStyle w:val="001000000000" w:firstRow="0" w:lastRow="0" w:firstColumn="1" w:lastColumn="0" w:oddVBand="0" w:evenVBand="0" w:oddHBand="0" w:evenHBand="0" w:firstRowFirstColumn="0" w:firstRowLastColumn="0" w:lastRowFirstColumn="0" w:lastRowLastColumn="0"/>
            <w:tcW w:w="5125" w:type="dxa"/>
          </w:tcPr>
          <w:p w14:paraId="7C78B96C" w14:textId="3FFD00A3" w:rsidR="006D39F8" w:rsidRDefault="002E0A57" w:rsidP="00C31FA4">
            <w:r>
              <w:t>Junior or Community College Training</w:t>
            </w:r>
          </w:p>
        </w:tc>
        <w:tc>
          <w:tcPr>
            <w:tcW w:w="2250" w:type="dxa"/>
          </w:tcPr>
          <w:p w14:paraId="3E6E69AF" w14:textId="05E1F8F6" w:rsidR="006D39F8" w:rsidRDefault="002E0A57" w:rsidP="009B2F71">
            <w:pPr>
              <w:jc w:val="center"/>
              <w:cnfStyle w:val="000000000000" w:firstRow="0" w:lastRow="0" w:firstColumn="0" w:lastColumn="0" w:oddVBand="0" w:evenVBand="0" w:oddHBand="0" w:evenHBand="0" w:firstRowFirstColumn="0" w:firstRowLastColumn="0" w:lastRowFirstColumn="0" w:lastRowLastColumn="0"/>
            </w:pPr>
            <w:r>
              <w:t>Training</w:t>
            </w:r>
          </w:p>
        </w:tc>
        <w:tc>
          <w:tcPr>
            <w:tcW w:w="2009" w:type="dxa"/>
          </w:tcPr>
          <w:p w14:paraId="4FBDEA0E" w14:textId="3CC2D5DF" w:rsidR="006D39F8" w:rsidRDefault="005B7A24" w:rsidP="009B2F71">
            <w:pPr>
              <w:jc w:val="center"/>
              <w:cnfStyle w:val="000000000000" w:firstRow="0" w:lastRow="0" w:firstColumn="0" w:lastColumn="0" w:oddVBand="0" w:evenVBand="0" w:oddHBand="0" w:evenHBand="0" w:firstRowFirstColumn="0" w:firstRowLastColumn="0" w:lastRowFirstColumn="0" w:lastRowLastColumn="0"/>
            </w:pPr>
            <w:r>
              <w:t>143-149</w:t>
            </w:r>
          </w:p>
        </w:tc>
      </w:tr>
      <w:tr w:rsidR="006D39F8" w14:paraId="1C24922C" w14:textId="54CB4972" w:rsidTr="009B2F71">
        <w:trPr>
          <w:cnfStyle w:val="000000100000" w:firstRow="0" w:lastRow="0" w:firstColumn="0" w:lastColumn="0" w:oddVBand="0" w:evenVBand="0" w:oddHBand="1" w:evenHBand="0" w:firstRowFirstColumn="0" w:firstRowLastColumn="0" w:lastRowFirstColumn="0" w:lastRowLastColumn="0"/>
          <w:trHeight w:val="594"/>
        </w:trPr>
        <w:tc>
          <w:tcPr>
            <w:cnfStyle w:val="001000000000" w:firstRow="0" w:lastRow="0" w:firstColumn="1" w:lastColumn="0" w:oddVBand="0" w:evenVBand="0" w:oddHBand="0" w:evenHBand="0" w:firstRowFirstColumn="0" w:firstRowLastColumn="0" w:lastRowFirstColumn="0" w:lastRowLastColumn="0"/>
            <w:tcW w:w="5125" w:type="dxa"/>
          </w:tcPr>
          <w:p w14:paraId="217BED08" w14:textId="255296B8" w:rsidR="006D39F8" w:rsidRDefault="00694094" w:rsidP="00C31FA4">
            <w:r>
              <w:t>Occupation or Vocational Training</w:t>
            </w:r>
          </w:p>
        </w:tc>
        <w:tc>
          <w:tcPr>
            <w:tcW w:w="2250" w:type="dxa"/>
          </w:tcPr>
          <w:p w14:paraId="2A4109E0" w14:textId="354D0B0F" w:rsidR="006D39F8" w:rsidRDefault="00694094" w:rsidP="009B2F71">
            <w:pPr>
              <w:jc w:val="center"/>
              <w:cnfStyle w:val="000000100000" w:firstRow="0" w:lastRow="0" w:firstColumn="0" w:lastColumn="0" w:oddVBand="0" w:evenVBand="0" w:oddHBand="1" w:evenHBand="0" w:firstRowFirstColumn="0" w:firstRowLastColumn="0" w:lastRowFirstColumn="0" w:lastRowLastColumn="0"/>
            </w:pPr>
            <w:r>
              <w:t>Training</w:t>
            </w:r>
          </w:p>
        </w:tc>
        <w:tc>
          <w:tcPr>
            <w:tcW w:w="2009" w:type="dxa"/>
          </w:tcPr>
          <w:p w14:paraId="15CD7ADA" w14:textId="3949F0C1" w:rsidR="006D39F8" w:rsidRDefault="005B7A24" w:rsidP="009B2F71">
            <w:pPr>
              <w:jc w:val="center"/>
              <w:cnfStyle w:val="000000100000" w:firstRow="0" w:lastRow="0" w:firstColumn="0" w:lastColumn="0" w:oddVBand="0" w:evenVBand="0" w:oddHBand="1" w:evenHBand="0" w:firstRowFirstColumn="0" w:firstRowLastColumn="0" w:lastRowFirstColumn="0" w:lastRowLastColumn="0"/>
            </w:pPr>
            <w:r>
              <w:t>150-156</w:t>
            </w:r>
          </w:p>
        </w:tc>
      </w:tr>
      <w:tr w:rsidR="006D39F8" w14:paraId="335B035E" w14:textId="45D1DAB7" w:rsidTr="009B2F71">
        <w:trPr>
          <w:trHeight w:val="594"/>
        </w:trPr>
        <w:tc>
          <w:tcPr>
            <w:cnfStyle w:val="001000000000" w:firstRow="0" w:lastRow="0" w:firstColumn="1" w:lastColumn="0" w:oddVBand="0" w:evenVBand="0" w:oddHBand="0" w:evenHBand="0" w:firstRowFirstColumn="0" w:firstRowLastColumn="0" w:lastRowFirstColumn="0" w:lastRowLastColumn="0"/>
            <w:tcW w:w="5125" w:type="dxa"/>
          </w:tcPr>
          <w:p w14:paraId="42085383" w14:textId="6077B9B0" w:rsidR="006D39F8" w:rsidRDefault="00694094" w:rsidP="00C31FA4">
            <w:r>
              <w:t>On the Job Training</w:t>
            </w:r>
          </w:p>
        </w:tc>
        <w:tc>
          <w:tcPr>
            <w:tcW w:w="2250" w:type="dxa"/>
          </w:tcPr>
          <w:p w14:paraId="5478A4E7" w14:textId="0A2B8F05" w:rsidR="006D39F8" w:rsidRDefault="00694094" w:rsidP="009B2F71">
            <w:pPr>
              <w:jc w:val="center"/>
              <w:cnfStyle w:val="000000000000" w:firstRow="0" w:lastRow="0" w:firstColumn="0" w:lastColumn="0" w:oddVBand="0" w:evenVBand="0" w:oddHBand="0" w:evenHBand="0" w:firstRowFirstColumn="0" w:firstRowLastColumn="0" w:lastRowFirstColumn="0" w:lastRowLastColumn="0"/>
            </w:pPr>
            <w:r>
              <w:t>Training</w:t>
            </w:r>
          </w:p>
        </w:tc>
        <w:tc>
          <w:tcPr>
            <w:tcW w:w="2009" w:type="dxa"/>
          </w:tcPr>
          <w:p w14:paraId="1EC0673D" w14:textId="1F28C9B6" w:rsidR="006D39F8" w:rsidRDefault="005B7A24" w:rsidP="009B2F71">
            <w:pPr>
              <w:jc w:val="center"/>
              <w:cnfStyle w:val="000000000000" w:firstRow="0" w:lastRow="0" w:firstColumn="0" w:lastColumn="0" w:oddVBand="0" w:evenVBand="0" w:oddHBand="0" w:evenHBand="0" w:firstRowFirstColumn="0" w:firstRowLastColumn="0" w:lastRowFirstColumn="0" w:lastRowLastColumn="0"/>
            </w:pPr>
            <w:r>
              <w:t>157-163</w:t>
            </w:r>
          </w:p>
        </w:tc>
      </w:tr>
      <w:tr w:rsidR="006D39F8" w14:paraId="4FA6EFAE" w14:textId="618E36F8" w:rsidTr="009B2F71">
        <w:trPr>
          <w:cnfStyle w:val="000000100000" w:firstRow="0" w:lastRow="0" w:firstColumn="0" w:lastColumn="0" w:oddVBand="0" w:evenVBand="0" w:oddHBand="1" w:evenHBand="0" w:firstRowFirstColumn="0" w:firstRowLastColumn="0" w:lastRowFirstColumn="0" w:lastRowLastColumn="0"/>
          <w:trHeight w:val="594"/>
        </w:trPr>
        <w:tc>
          <w:tcPr>
            <w:cnfStyle w:val="001000000000" w:firstRow="0" w:lastRow="0" w:firstColumn="1" w:lastColumn="0" w:oddVBand="0" w:evenVBand="0" w:oddHBand="0" w:evenHBand="0" w:firstRowFirstColumn="0" w:firstRowLastColumn="0" w:lastRowFirstColumn="0" w:lastRowLastColumn="0"/>
            <w:tcW w:w="5125" w:type="dxa"/>
          </w:tcPr>
          <w:p w14:paraId="459CF1A2" w14:textId="10B5366C" w:rsidR="006D39F8" w:rsidRDefault="00694094" w:rsidP="00C31FA4">
            <w:r>
              <w:t>Registered Apprenticeship</w:t>
            </w:r>
            <w:r w:rsidR="009270D6">
              <w:t xml:space="preserve"> Training</w:t>
            </w:r>
          </w:p>
        </w:tc>
        <w:tc>
          <w:tcPr>
            <w:tcW w:w="2250" w:type="dxa"/>
          </w:tcPr>
          <w:p w14:paraId="30EEAE71" w14:textId="61C8AC59" w:rsidR="006D39F8" w:rsidRDefault="009270D6" w:rsidP="009B2F71">
            <w:pPr>
              <w:jc w:val="center"/>
              <w:cnfStyle w:val="000000100000" w:firstRow="0" w:lastRow="0" w:firstColumn="0" w:lastColumn="0" w:oddVBand="0" w:evenVBand="0" w:oddHBand="1" w:evenHBand="0" w:firstRowFirstColumn="0" w:firstRowLastColumn="0" w:lastRowFirstColumn="0" w:lastRowLastColumn="0"/>
            </w:pPr>
            <w:r>
              <w:t>Training</w:t>
            </w:r>
          </w:p>
        </w:tc>
        <w:tc>
          <w:tcPr>
            <w:tcW w:w="2009" w:type="dxa"/>
          </w:tcPr>
          <w:p w14:paraId="27DFB784" w14:textId="3BBCD282" w:rsidR="006D39F8" w:rsidRDefault="005B7A24" w:rsidP="009B2F71">
            <w:pPr>
              <w:jc w:val="center"/>
              <w:cnfStyle w:val="000000100000" w:firstRow="0" w:lastRow="0" w:firstColumn="0" w:lastColumn="0" w:oddVBand="0" w:evenVBand="0" w:oddHBand="1" w:evenHBand="0" w:firstRowFirstColumn="0" w:firstRowLastColumn="0" w:lastRowFirstColumn="0" w:lastRowLastColumn="0"/>
            </w:pPr>
            <w:r>
              <w:t>164-169</w:t>
            </w:r>
          </w:p>
        </w:tc>
      </w:tr>
      <w:tr w:rsidR="006D39F8" w14:paraId="03FABCE5" w14:textId="35E557AA" w:rsidTr="009B2F71">
        <w:trPr>
          <w:trHeight w:val="594"/>
        </w:trPr>
        <w:tc>
          <w:tcPr>
            <w:cnfStyle w:val="001000000000" w:firstRow="0" w:lastRow="0" w:firstColumn="1" w:lastColumn="0" w:oddVBand="0" w:evenVBand="0" w:oddHBand="0" w:evenHBand="0" w:firstRowFirstColumn="0" w:firstRowLastColumn="0" w:lastRowFirstColumn="0" w:lastRowLastColumn="0"/>
            <w:tcW w:w="5125" w:type="dxa"/>
          </w:tcPr>
          <w:p w14:paraId="5245BCC1" w14:textId="1F79D48C" w:rsidR="006D39F8" w:rsidRDefault="009270D6" w:rsidP="00C31FA4">
            <w:r>
              <w:t>Basic Academic Remedial or Literacy Training</w:t>
            </w:r>
          </w:p>
        </w:tc>
        <w:tc>
          <w:tcPr>
            <w:tcW w:w="2250" w:type="dxa"/>
          </w:tcPr>
          <w:p w14:paraId="58670A15" w14:textId="2CF5EB79" w:rsidR="006D39F8" w:rsidRDefault="009270D6" w:rsidP="009B2F71">
            <w:pPr>
              <w:jc w:val="center"/>
              <w:cnfStyle w:val="000000000000" w:firstRow="0" w:lastRow="0" w:firstColumn="0" w:lastColumn="0" w:oddVBand="0" w:evenVBand="0" w:oddHBand="0" w:evenHBand="0" w:firstRowFirstColumn="0" w:firstRowLastColumn="0" w:lastRowFirstColumn="0" w:lastRowLastColumn="0"/>
            </w:pPr>
            <w:r>
              <w:t>Training</w:t>
            </w:r>
          </w:p>
        </w:tc>
        <w:tc>
          <w:tcPr>
            <w:tcW w:w="2009" w:type="dxa"/>
          </w:tcPr>
          <w:p w14:paraId="3A60F617" w14:textId="5E1D2E1C" w:rsidR="006D39F8" w:rsidRDefault="005B7A24" w:rsidP="009B2F71">
            <w:pPr>
              <w:jc w:val="center"/>
              <w:cnfStyle w:val="000000000000" w:firstRow="0" w:lastRow="0" w:firstColumn="0" w:lastColumn="0" w:oddVBand="0" w:evenVBand="0" w:oddHBand="0" w:evenHBand="0" w:firstRowFirstColumn="0" w:firstRowLastColumn="0" w:lastRowFirstColumn="0" w:lastRowLastColumn="0"/>
            </w:pPr>
            <w:r>
              <w:t>170-176</w:t>
            </w:r>
          </w:p>
        </w:tc>
      </w:tr>
      <w:tr w:rsidR="006D39F8" w14:paraId="253ACD29" w14:textId="5263C0DD" w:rsidTr="009B2F71">
        <w:trPr>
          <w:cnfStyle w:val="000000100000" w:firstRow="0" w:lastRow="0" w:firstColumn="0" w:lastColumn="0" w:oddVBand="0" w:evenVBand="0" w:oddHBand="1" w:evenHBand="0" w:firstRowFirstColumn="0" w:firstRowLastColumn="0" w:lastRowFirstColumn="0" w:lastRowLastColumn="0"/>
          <w:trHeight w:val="594"/>
        </w:trPr>
        <w:tc>
          <w:tcPr>
            <w:cnfStyle w:val="001000000000" w:firstRow="0" w:lastRow="0" w:firstColumn="1" w:lastColumn="0" w:oddVBand="0" w:evenVBand="0" w:oddHBand="0" w:evenHBand="0" w:firstRowFirstColumn="0" w:firstRowLastColumn="0" w:lastRowFirstColumn="0" w:lastRowLastColumn="0"/>
            <w:tcW w:w="5125" w:type="dxa"/>
          </w:tcPr>
          <w:p w14:paraId="452D5AEF" w14:textId="3A99F495" w:rsidR="006D39F8" w:rsidRDefault="009270D6" w:rsidP="00C31FA4">
            <w:r>
              <w:t>Job Readiness Training</w:t>
            </w:r>
          </w:p>
        </w:tc>
        <w:tc>
          <w:tcPr>
            <w:tcW w:w="2250" w:type="dxa"/>
          </w:tcPr>
          <w:p w14:paraId="78065012" w14:textId="2F738ECC" w:rsidR="006D39F8" w:rsidRDefault="009270D6" w:rsidP="009B2F71">
            <w:pPr>
              <w:jc w:val="center"/>
              <w:cnfStyle w:val="000000100000" w:firstRow="0" w:lastRow="0" w:firstColumn="0" w:lastColumn="0" w:oddVBand="0" w:evenVBand="0" w:oddHBand="1" w:evenHBand="0" w:firstRowFirstColumn="0" w:firstRowLastColumn="0" w:lastRowFirstColumn="0" w:lastRowLastColumn="0"/>
            </w:pPr>
            <w:r>
              <w:t>Training</w:t>
            </w:r>
          </w:p>
        </w:tc>
        <w:tc>
          <w:tcPr>
            <w:tcW w:w="2009" w:type="dxa"/>
          </w:tcPr>
          <w:p w14:paraId="57EAC982" w14:textId="3B9CACDB" w:rsidR="006D39F8" w:rsidRDefault="005B7A24" w:rsidP="009B2F71">
            <w:pPr>
              <w:jc w:val="center"/>
              <w:cnfStyle w:val="000000100000" w:firstRow="0" w:lastRow="0" w:firstColumn="0" w:lastColumn="0" w:oddVBand="0" w:evenVBand="0" w:oddHBand="1" w:evenHBand="0" w:firstRowFirstColumn="0" w:firstRowLastColumn="0" w:lastRowFirstColumn="0" w:lastRowLastColumn="0"/>
            </w:pPr>
            <w:r>
              <w:t>177-183</w:t>
            </w:r>
          </w:p>
        </w:tc>
      </w:tr>
      <w:tr w:rsidR="006D39F8" w14:paraId="0A0DD948" w14:textId="2D248345" w:rsidTr="009B2F71">
        <w:trPr>
          <w:trHeight w:val="594"/>
        </w:trPr>
        <w:tc>
          <w:tcPr>
            <w:cnfStyle w:val="001000000000" w:firstRow="0" w:lastRow="0" w:firstColumn="1" w:lastColumn="0" w:oddVBand="0" w:evenVBand="0" w:oddHBand="0" w:evenHBand="0" w:firstRowFirstColumn="0" w:firstRowLastColumn="0" w:lastRowFirstColumn="0" w:lastRowLastColumn="0"/>
            <w:tcW w:w="5125" w:type="dxa"/>
          </w:tcPr>
          <w:p w14:paraId="5BDD52DE" w14:textId="1E8309D2" w:rsidR="006D39F8" w:rsidRDefault="009270D6" w:rsidP="00C31FA4">
            <w:r>
              <w:t>Disability Related Skills Training</w:t>
            </w:r>
          </w:p>
        </w:tc>
        <w:tc>
          <w:tcPr>
            <w:tcW w:w="2250" w:type="dxa"/>
          </w:tcPr>
          <w:p w14:paraId="54C0F899" w14:textId="1E2E95FD" w:rsidR="006D39F8" w:rsidRDefault="009270D6" w:rsidP="009B2F71">
            <w:pPr>
              <w:jc w:val="center"/>
              <w:cnfStyle w:val="000000000000" w:firstRow="0" w:lastRow="0" w:firstColumn="0" w:lastColumn="0" w:oddVBand="0" w:evenVBand="0" w:oddHBand="0" w:evenHBand="0" w:firstRowFirstColumn="0" w:firstRowLastColumn="0" w:lastRowFirstColumn="0" w:lastRowLastColumn="0"/>
            </w:pPr>
            <w:r>
              <w:t>Training</w:t>
            </w:r>
          </w:p>
        </w:tc>
        <w:tc>
          <w:tcPr>
            <w:tcW w:w="2009" w:type="dxa"/>
          </w:tcPr>
          <w:p w14:paraId="6CCCAE6D" w14:textId="3A7EBF5B" w:rsidR="006D39F8" w:rsidRDefault="005B7A24" w:rsidP="009B2F71">
            <w:pPr>
              <w:jc w:val="center"/>
              <w:cnfStyle w:val="000000000000" w:firstRow="0" w:lastRow="0" w:firstColumn="0" w:lastColumn="0" w:oddVBand="0" w:evenVBand="0" w:oddHBand="0" w:evenHBand="0" w:firstRowFirstColumn="0" w:firstRowLastColumn="0" w:lastRowFirstColumn="0" w:lastRowLastColumn="0"/>
            </w:pPr>
            <w:r>
              <w:t>184-190</w:t>
            </w:r>
          </w:p>
        </w:tc>
      </w:tr>
      <w:tr w:rsidR="00E4419F" w14:paraId="74319855" w14:textId="77777777" w:rsidTr="009B2F71">
        <w:trPr>
          <w:cnfStyle w:val="000000100000" w:firstRow="0" w:lastRow="0" w:firstColumn="0" w:lastColumn="0" w:oddVBand="0" w:evenVBand="0" w:oddHBand="1" w:evenHBand="0" w:firstRowFirstColumn="0" w:firstRowLastColumn="0" w:lastRowFirstColumn="0" w:lastRowLastColumn="0"/>
          <w:trHeight w:val="594"/>
        </w:trPr>
        <w:tc>
          <w:tcPr>
            <w:cnfStyle w:val="001000000000" w:firstRow="0" w:lastRow="0" w:firstColumn="1" w:lastColumn="0" w:oddVBand="0" w:evenVBand="0" w:oddHBand="0" w:evenHBand="0" w:firstRowFirstColumn="0" w:firstRowLastColumn="0" w:lastRowFirstColumn="0" w:lastRowLastColumn="0"/>
            <w:tcW w:w="5125" w:type="dxa"/>
          </w:tcPr>
          <w:p w14:paraId="710F5A48" w14:textId="0236CE07" w:rsidR="00E4419F" w:rsidRDefault="009270D6" w:rsidP="00C31FA4">
            <w:r>
              <w:t>Miscellaneous Training</w:t>
            </w:r>
          </w:p>
        </w:tc>
        <w:tc>
          <w:tcPr>
            <w:tcW w:w="2250" w:type="dxa"/>
          </w:tcPr>
          <w:p w14:paraId="75076833" w14:textId="77BB3F81" w:rsidR="00E4419F" w:rsidRDefault="009270D6" w:rsidP="009B2F71">
            <w:pPr>
              <w:jc w:val="center"/>
              <w:cnfStyle w:val="000000100000" w:firstRow="0" w:lastRow="0" w:firstColumn="0" w:lastColumn="0" w:oddVBand="0" w:evenVBand="0" w:oddHBand="1" w:evenHBand="0" w:firstRowFirstColumn="0" w:firstRowLastColumn="0" w:lastRowFirstColumn="0" w:lastRowLastColumn="0"/>
            </w:pPr>
            <w:r>
              <w:t>Training</w:t>
            </w:r>
          </w:p>
        </w:tc>
        <w:tc>
          <w:tcPr>
            <w:tcW w:w="2009" w:type="dxa"/>
          </w:tcPr>
          <w:p w14:paraId="38356A08" w14:textId="3C30D00B" w:rsidR="00E4419F" w:rsidRDefault="00E4419F" w:rsidP="009B2F71">
            <w:pPr>
              <w:jc w:val="center"/>
              <w:cnfStyle w:val="000000100000" w:firstRow="0" w:lastRow="0" w:firstColumn="0" w:lastColumn="0" w:oddVBand="0" w:evenVBand="0" w:oddHBand="1" w:evenHBand="0" w:firstRowFirstColumn="0" w:firstRowLastColumn="0" w:lastRowFirstColumn="0" w:lastRowLastColumn="0"/>
            </w:pPr>
            <w:r>
              <w:t>191-197</w:t>
            </w:r>
          </w:p>
        </w:tc>
      </w:tr>
      <w:tr w:rsidR="00E4419F" w14:paraId="3260E6DC" w14:textId="77777777" w:rsidTr="009B2F71">
        <w:trPr>
          <w:trHeight w:val="594"/>
        </w:trPr>
        <w:tc>
          <w:tcPr>
            <w:cnfStyle w:val="001000000000" w:firstRow="0" w:lastRow="0" w:firstColumn="1" w:lastColumn="0" w:oddVBand="0" w:evenVBand="0" w:oddHBand="0" w:evenHBand="0" w:firstRowFirstColumn="0" w:firstRowLastColumn="0" w:lastRowFirstColumn="0" w:lastRowLastColumn="0"/>
            <w:tcW w:w="5125" w:type="dxa"/>
          </w:tcPr>
          <w:p w14:paraId="709EF384" w14:textId="4F445B3F" w:rsidR="00E4419F" w:rsidRDefault="00D85095" w:rsidP="00C31FA4">
            <w:r>
              <w:t>Randolph-Sheppard Entrepreneurial Training</w:t>
            </w:r>
          </w:p>
        </w:tc>
        <w:tc>
          <w:tcPr>
            <w:tcW w:w="2250" w:type="dxa"/>
          </w:tcPr>
          <w:p w14:paraId="1CF0F96E" w14:textId="3F163DD1" w:rsidR="00E4419F" w:rsidRDefault="00D85095" w:rsidP="009B2F71">
            <w:pPr>
              <w:jc w:val="center"/>
              <w:cnfStyle w:val="000000000000" w:firstRow="0" w:lastRow="0" w:firstColumn="0" w:lastColumn="0" w:oddVBand="0" w:evenVBand="0" w:oddHBand="0" w:evenHBand="0" w:firstRowFirstColumn="0" w:firstRowLastColumn="0" w:lastRowFirstColumn="0" w:lastRowLastColumn="0"/>
            </w:pPr>
            <w:r>
              <w:t>Training</w:t>
            </w:r>
          </w:p>
        </w:tc>
        <w:tc>
          <w:tcPr>
            <w:tcW w:w="2009" w:type="dxa"/>
          </w:tcPr>
          <w:p w14:paraId="639DA8C8" w14:textId="7F13D500" w:rsidR="00E4419F" w:rsidRDefault="002E0A57" w:rsidP="009B2F71">
            <w:pPr>
              <w:jc w:val="center"/>
              <w:cnfStyle w:val="000000000000" w:firstRow="0" w:lastRow="0" w:firstColumn="0" w:lastColumn="0" w:oddVBand="0" w:evenVBand="0" w:oddHBand="0" w:evenHBand="0" w:firstRowFirstColumn="0" w:firstRowLastColumn="0" w:lastRowFirstColumn="0" w:lastRowLastColumn="0"/>
            </w:pPr>
            <w:r>
              <w:t>198-20</w:t>
            </w:r>
            <w:r w:rsidR="00D85095">
              <w:t>4</w:t>
            </w:r>
          </w:p>
        </w:tc>
      </w:tr>
      <w:tr w:rsidR="002E0A57" w14:paraId="7004F077" w14:textId="77777777" w:rsidTr="009B2F71">
        <w:trPr>
          <w:cnfStyle w:val="000000100000" w:firstRow="0" w:lastRow="0" w:firstColumn="0" w:lastColumn="0" w:oddVBand="0" w:evenVBand="0" w:oddHBand="1" w:evenHBand="0" w:firstRowFirstColumn="0" w:firstRowLastColumn="0" w:lastRowFirstColumn="0" w:lastRowLastColumn="0"/>
          <w:trHeight w:val="594"/>
        </w:trPr>
        <w:tc>
          <w:tcPr>
            <w:cnfStyle w:val="001000000000" w:firstRow="0" w:lastRow="0" w:firstColumn="1" w:lastColumn="0" w:oddVBand="0" w:evenVBand="0" w:oddHBand="0" w:evenHBand="0" w:firstRowFirstColumn="0" w:firstRowLastColumn="0" w:lastRowFirstColumn="0" w:lastRowLastColumn="0"/>
            <w:tcW w:w="5125" w:type="dxa"/>
          </w:tcPr>
          <w:p w14:paraId="251639FE" w14:textId="0E3709E7" w:rsidR="002E0A57" w:rsidRDefault="00D85095" w:rsidP="00C31FA4">
            <w:r>
              <w:t>Customized Training</w:t>
            </w:r>
          </w:p>
        </w:tc>
        <w:tc>
          <w:tcPr>
            <w:tcW w:w="2250" w:type="dxa"/>
          </w:tcPr>
          <w:p w14:paraId="60BB97B1" w14:textId="1B533DD5" w:rsidR="002E0A57" w:rsidRDefault="00D85095" w:rsidP="009B2F71">
            <w:pPr>
              <w:jc w:val="center"/>
              <w:cnfStyle w:val="000000100000" w:firstRow="0" w:lastRow="0" w:firstColumn="0" w:lastColumn="0" w:oddVBand="0" w:evenVBand="0" w:oddHBand="1" w:evenHBand="0" w:firstRowFirstColumn="0" w:firstRowLastColumn="0" w:lastRowFirstColumn="0" w:lastRowLastColumn="0"/>
            </w:pPr>
            <w:r>
              <w:t>Training</w:t>
            </w:r>
          </w:p>
        </w:tc>
        <w:tc>
          <w:tcPr>
            <w:tcW w:w="2009" w:type="dxa"/>
          </w:tcPr>
          <w:p w14:paraId="17B75A03" w14:textId="5B996DAD" w:rsidR="002E0A57" w:rsidRDefault="002E0A57" w:rsidP="009B2F71">
            <w:pPr>
              <w:jc w:val="center"/>
              <w:cnfStyle w:val="000000100000" w:firstRow="0" w:lastRow="0" w:firstColumn="0" w:lastColumn="0" w:oddVBand="0" w:evenVBand="0" w:oddHBand="1" w:evenHBand="0" w:firstRowFirstColumn="0" w:firstRowLastColumn="0" w:lastRowFirstColumn="0" w:lastRowLastColumn="0"/>
            </w:pPr>
            <w:r>
              <w:t>205-211</w:t>
            </w:r>
          </w:p>
        </w:tc>
      </w:tr>
      <w:tr w:rsidR="002E0A57" w14:paraId="793270F6" w14:textId="77777777" w:rsidTr="009B2F71">
        <w:trPr>
          <w:trHeight w:val="594"/>
        </w:trPr>
        <w:tc>
          <w:tcPr>
            <w:cnfStyle w:val="001000000000" w:firstRow="0" w:lastRow="0" w:firstColumn="1" w:lastColumn="0" w:oddVBand="0" w:evenVBand="0" w:oddHBand="0" w:evenHBand="0" w:firstRowFirstColumn="0" w:firstRowLastColumn="0" w:lastRowFirstColumn="0" w:lastRowLastColumn="0"/>
            <w:tcW w:w="5125" w:type="dxa"/>
          </w:tcPr>
          <w:p w14:paraId="5D92FD43" w14:textId="6566E4E1" w:rsidR="002E0A57" w:rsidRDefault="00582126" w:rsidP="00C31FA4">
            <w:r>
              <w:lastRenderedPageBreak/>
              <w:t>Assessment</w:t>
            </w:r>
          </w:p>
        </w:tc>
        <w:tc>
          <w:tcPr>
            <w:tcW w:w="2250" w:type="dxa"/>
          </w:tcPr>
          <w:p w14:paraId="6B0ADBA3" w14:textId="4ED66908" w:rsidR="002E0A57" w:rsidRDefault="00582126" w:rsidP="009B2F71">
            <w:pPr>
              <w:jc w:val="center"/>
              <w:cnfStyle w:val="000000000000" w:firstRow="0" w:lastRow="0" w:firstColumn="0" w:lastColumn="0" w:oddVBand="0" w:evenVBand="0" w:oddHBand="0" w:evenHBand="0" w:firstRowFirstColumn="0" w:firstRowLastColumn="0" w:lastRowFirstColumn="0" w:lastRowLastColumn="0"/>
            </w:pPr>
            <w:r>
              <w:t>Career</w:t>
            </w:r>
          </w:p>
        </w:tc>
        <w:tc>
          <w:tcPr>
            <w:tcW w:w="2009" w:type="dxa"/>
          </w:tcPr>
          <w:p w14:paraId="1A98F66D" w14:textId="32432EA1" w:rsidR="002E0A57" w:rsidRDefault="002E0A57" w:rsidP="009B2F71">
            <w:pPr>
              <w:jc w:val="center"/>
              <w:cnfStyle w:val="000000000000" w:firstRow="0" w:lastRow="0" w:firstColumn="0" w:lastColumn="0" w:oddVBand="0" w:evenVBand="0" w:oddHBand="0" w:evenHBand="0" w:firstRowFirstColumn="0" w:firstRowLastColumn="0" w:lastRowFirstColumn="0" w:lastRowLastColumn="0"/>
            </w:pPr>
            <w:r>
              <w:t>212-218</w:t>
            </w:r>
          </w:p>
        </w:tc>
      </w:tr>
      <w:tr w:rsidR="002E0A57" w14:paraId="2B42EFAE" w14:textId="77777777" w:rsidTr="009B2F71">
        <w:trPr>
          <w:cnfStyle w:val="000000100000" w:firstRow="0" w:lastRow="0" w:firstColumn="0" w:lastColumn="0" w:oddVBand="0" w:evenVBand="0" w:oddHBand="1" w:evenHBand="0" w:firstRowFirstColumn="0" w:firstRowLastColumn="0" w:lastRowFirstColumn="0" w:lastRowLastColumn="0"/>
          <w:trHeight w:val="594"/>
        </w:trPr>
        <w:tc>
          <w:tcPr>
            <w:cnfStyle w:val="001000000000" w:firstRow="0" w:lastRow="0" w:firstColumn="1" w:lastColumn="0" w:oddVBand="0" w:evenVBand="0" w:oddHBand="0" w:evenHBand="0" w:firstRowFirstColumn="0" w:firstRowLastColumn="0" w:lastRowFirstColumn="0" w:lastRowLastColumn="0"/>
            <w:tcW w:w="5125" w:type="dxa"/>
          </w:tcPr>
          <w:p w14:paraId="022578EE" w14:textId="4BE9D77D" w:rsidR="002E0A57" w:rsidRDefault="004819E7" w:rsidP="00C31FA4">
            <w:r>
              <w:t>Diagnosis and Treatment of Impairment</w:t>
            </w:r>
          </w:p>
        </w:tc>
        <w:tc>
          <w:tcPr>
            <w:tcW w:w="2250" w:type="dxa"/>
          </w:tcPr>
          <w:p w14:paraId="729D0213" w14:textId="106819E1" w:rsidR="002E0A57" w:rsidRDefault="00FD3BE0" w:rsidP="009B2F71">
            <w:pPr>
              <w:jc w:val="center"/>
              <w:cnfStyle w:val="000000100000" w:firstRow="0" w:lastRow="0" w:firstColumn="0" w:lastColumn="0" w:oddVBand="0" w:evenVBand="0" w:oddHBand="1" w:evenHBand="0" w:firstRowFirstColumn="0" w:firstRowLastColumn="0" w:lastRowFirstColumn="0" w:lastRowLastColumn="0"/>
            </w:pPr>
            <w:r>
              <w:t>Career</w:t>
            </w:r>
          </w:p>
        </w:tc>
        <w:tc>
          <w:tcPr>
            <w:tcW w:w="2009" w:type="dxa"/>
          </w:tcPr>
          <w:p w14:paraId="0C6574EA" w14:textId="4C0C5C32" w:rsidR="002E0A57" w:rsidRDefault="002E0A57" w:rsidP="009B2F71">
            <w:pPr>
              <w:jc w:val="center"/>
              <w:cnfStyle w:val="000000100000" w:firstRow="0" w:lastRow="0" w:firstColumn="0" w:lastColumn="0" w:oddVBand="0" w:evenVBand="0" w:oddHBand="1" w:evenHBand="0" w:firstRowFirstColumn="0" w:firstRowLastColumn="0" w:lastRowFirstColumn="0" w:lastRowLastColumn="0"/>
            </w:pPr>
            <w:r>
              <w:t>219-225</w:t>
            </w:r>
          </w:p>
        </w:tc>
      </w:tr>
      <w:tr w:rsidR="002E0A57" w14:paraId="7B8FB718" w14:textId="77777777" w:rsidTr="009B2F71">
        <w:trPr>
          <w:trHeight w:val="594"/>
        </w:trPr>
        <w:tc>
          <w:tcPr>
            <w:cnfStyle w:val="001000000000" w:firstRow="0" w:lastRow="0" w:firstColumn="1" w:lastColumn="0" w:oddVBand="0" w:evenVBand="0" w:oddHBand="0" w:evenHBand="0" w:firstRowFirstColumn="0" w:firstRowLastColumn="0" w:lastRowFirstColumn="0" w:lastRowLastColumn="0"/>
            <w:tcW w:w="5125" w:type="dxa"/>
          </w:tcPr>
          <w:p w14:paraId="289F5C2A" w14:textId="32581A5B" w:rsidR="002E0A57" w:rsidRDefault="00D26424" w:rsidP="00C31FA4">
            <w:r>
              <w:t>Vocational Rehabilitation Counseling and Guidance</w:t>
            </w:r>
          </w:p>
        </w:tc>
        <w:tc>
          <w:tcPr>
            <w:tcW w:w="2250" w:type="dxa"/>
          </w:tcPr>
          <w:p w14:paraId="049F8F88" w14:textId="306126CA" w:rsidR="002E0A57" w:rsidRDefault="00D26424" w:rsidP="009B2F71">
            <w:pPr>
              <w:jc w:val="center"/>
              <w:cnfStyle w:val="000000000000" w:firstRow="0" w:lastRow="0" w:firstColumn="0" w:lastColumn="0" w:oddVBand="0" w:evenVBand="0" w:oddHBand="0" w:evenHBand="0" w:firstRowFirstColumn="0" w:firstRowLastColumn="0" w:lastRowFirstColumn="0" w:lastRowLastColumn="0"/>
            </w:pPr>
            <w:r>
              <w:t>Career</w:t>
            </w:r>
          </w:p>
        </w:tc>
        <w:tc>
          <w:tcPr>
            <w:tcW w:w="2009" w:type="dxa"/>
          </w:tcPr>
          <w:p w14:paraId="7851F778" w14:textId="57DCD6E5" w:rsidR="002E0A57" w:rsidRDefault="002E0A57" w:rsidP="009B2F71">
            <w:pPr>
              <w:jc w:val="center"/>
              <w:cnfStyle w:val="000000000000" w:firstRow="0" w:lastRow="0" w:firstColumn="0" w:lastColumn="0" w:oddVBand="0" w:evenVBand="0" w:oddHBand="0" w:evenHBand="0" w:firstRowFirstColumn="0" w:firstRowLastColumn="0" w:lastRowFirstColumn="0" w:lastRowLastColumn="0"/>
            </w:pPr>
            <w:r>
              <w:t>226-232</w:t>
            </w:r>
          </w:p>
        </w:tc>
      </w:tr>
      <w:tr w:rsidR="002E0A57" w14:paraId="69BA24BF" w14:textId="77777777" w:rsidTr="009B2F71">
        <w:trPr>
          <w:cnfStyle w:val="000000100000" w:firstRow="0" w:lastRow="0" w:firstColumn="0" w:lastColumn="0" w:oddVBand="0" w:evenVBand="0" w:oddHBand="1" w:evenHBand="0" w:firstRowFirstColumn="0" w:firstRowLastColumn="0" w:lastRowFirstColumn="0" w:lastRowLastColumn="0"/>
          <w:trHeight w:val="594"/>
        </w:trPr>
        <w:tc>
          <w:tcPr>
            <w:cnfStyle w:val="001000000000" w:firstRow="0" w:lastRow="0" w:firstColumn="1" w:lastColumn="0" w:oddVBand="0" w:evenVBand="0" w:oddHBand="0" w:evenHBand="0" w:firstRowFirstColumn="0" w:firstRowLastColumn="0" w:lastRowFirstColumn="0" w:lastRowLastColumn="0"/>
            <w:tcW w:w="5125" w:type="dxa"/>
          </w:tcPr>
          <w:p w14:paraId="1F463BD6" w14:textId="458F3285" w:rsidR="002E0A57" w:rsidRDefault="00D26424" w:rsidP="00C31FA4">
            <w:r>
              <w:t>Job Search Assistance</w:t>
            </w:r>
          </w:p>
        </w:tc>
        <w:tc>
          <w:tcPr>
            <w:tcW w:w="2250" w:type="dxa"/>
          </w:tcPr>
          <w:p w14:paraId="64725110" w14:textId="4F24F39F" w:rsidR="002E0A57" w:rsidRDefault="00D26424" w:rsidP="009B2F71">
            <w:pPr>
              <w:jc w:val="center"/>
              <w:cnfStyle w:val="000000100000" w:firstRow="0" w:lastRow="0" w:firstColumn="0" w:lastColumn="0" w:oddVBand="0" w:evenVBand="0" w:oddHBand="1" w:evenHBand="0" w:firstRowFirstColumn="0" w:firstRowLastColumn="0" w:lastRowFirstColumn="0" w:lastRowLastColumn="0"/>
            </w:pPr>
            <w:r>
              <w:t>Career</w:t>
            </w:r>
          </w:p>
        </w:tc>
        <w:tc>
          <w:tcPr>
            <w:tcW w:w="2009" w:type="dxa"/>
          </w:tcPr>
          <w:p w14:paraId="109CC83A" w14:textId="5A25E741" w:rsidR="002E0A57" w:rsidRDefault="002E0A57" w:rsidP="009B2F71">
            <w:pPr>
              <w:jc w:val="center"/>
              <w:cnfStyle w:val="000000100000" w:firstRow="0" w:lastRow="0" w:firstColumn="0" w:lastColumn="0" w:oddVBand="0" w:evenVBand="0" w:oddHBand="1" w:evenHBand="0" w:firstRowFirstColumn="0" w:firstRowLastColumn="0" w:lastRowFirstColumn="0" w:lastRowLastColumn="0"/>
            </w:pPr>
            <w:r>
              <w:t>233-239</w:t>
            </w:r>
          </w:p>
        </w:tc>
      </w:tr>
      <w:tr w:rsidR="002E0A57" w14:paraId="568FE14B" w14:textId="77777777" w:rsidTr="009B2F71">
        <w:trPr>
          <w:trHeight w:val="594"/>
        </w:trPr>
        <w:tc>
          <w:tcPr>
            <w:cnfStyle w:val="001000000000" w:firstRow="0" w:lastRow="0" w:firstColumn="1" w:lastColumn="0" w:oddVBand="0" w:evenVBand="0" w:oddHBand="0" w:evenHBand="0" w:firstRowFirstColumn="0" w:firstRowLastColumn="0" w:lastRowFirstColumn="0" w:lastRowLastColumn="0"/>
            <w:tcW w:w="5125" w:type="dxa"/>
          </w:tcPr>
          <w:p w14:paraId="6D800DCD" w14:textId="1239A8C1" w:rsidR="002E0A57" w:rsidRDefault="00D26424" w:rsidP="00C31FA4">
            <w:r>
              <w:t>Job Placement Assistance</w:t>
            </w:r>
          </w:p>
        </w:tc>
        <w:tc>
          <w:tcPr>
            <w:tcW w:w="2250" w:type="dxa"/>
          </w:tcPr>
          <w:p w14:paraId="649E586C" w14:textId="7F443624" w:rsidR="002E0A57" w:rsidRDefault="00D26424" w:rsidP="009B2F71">
            <w:pPr>
              <w:jc w:val="center"/>
              <w:cnfStyle w:val="000000000000" w:firstRow="0" w:lastRow="0" w:firstColumn="0" w:lastColumn="0" w:oddVBand="0" w:evenVBand="0" w:oddHBand="0" w:evenHBand="0" w:firstRowFirstColumn="0" w:firstRowLastColumn="0" w:lastRowFirstColumn="0" w:lastRowLastColumn="0"/>
            </w:pPr>
            <w:r>
              <w:t>Career</w:t>
            </w:r>
          </w:p>
        </w:tc>
        <w:tc>
          <w:tcPr>
            <w:tcW w:w="2009" w:type="dxa"/>
          </w:tcPr>
          <w:p w14:paraId="29B31741" w14:textId="088B2D89" w:rsidR="002E0A57" w:rsidRDefault="002E0A57" w:rsidP="009B2F71">
            <w:pPr>
              <w:jc w:val="center"/>
              <w:cnfStyle w:val="000000000000" w:firstRow="0" w:lastRow="0" w:firstColumn="0" w:lastColumn="0" w:oddVBand="0" w:evenVBand="0" w:oddHBand="0" w:evenHBand="0" w:firstRowFirstColumn="0" w:firstRowLastColumn="0" w:lastRowFirstColumn="0" w:lastRowLastColumn="0"/>
            </w:pPr>
            <w:r>
              <w:t>240-246</w:t>
            </w:r>
          </w:p>
        </w:tc>
      </w:tr>
      <w:tr w:rsidR="002E0A57" w14:paraId="2051A8B8" w14:textId="77777777" w:rsidTr="009B2F71">
        <w:trPr>
          <w:cnfStyle w:val="000000100000" w:firstRow="0" w:lastRow="0" w:firstColumn="0" w:lastColumn="0" w:oddVBand="0" w:evenVBand="0" w:oddHBand="1" w:evenHBand="0" w:firstRowFirstColumn="0" w:firstRowLastColumn="0" w:lastRowFirstColumn="0" w:lastRowLastColumn="0"/>
          <w:trHeight w:val="594"/>
        </w:trPr>
        <w:tc>
          <w:tcPr>
            <w:cnfStyle w:val="001000000000" w:firstRow="0" w:lastRow="0" w:firstColumn="1" w:lastColumn="0" w:oddVBand="0" w:evenVBand="0" w:oddHBand="0" w:evenHBand="0" w:firstRowFirstColumn="0" w:firstRowLastColumn="0" w:lastRowFirstColumn="0" w:lastRowLastColumn="0"/>
            <w:tcW w:w="5125" w:type="dxa"/>
          </w:tcPr>
          <w:p w14:paraId="6C953C76" w14:textId="65FC7C87" w:rsidR="002E0A57" w:rsidRDefault="00D26424" w:rsidP="00C31FA4">
            <w:r>
              <w:t>Short Term Job Supports</w:t>
            </w:r>
          </w:p>
        </w:tc>
        <w:tc>
          <w:tcPr>
            <w:tcW w:w="2250" w:type="dxa"/>
          </w:tcPr>
          <w:p w14:paraId="343D5DA0" w14:textId="49B52E90" w:rsidR="002E0A57" w:rsidRDefault="00D26424" w:rsidP="009B2F71">
            <w:pPr>
              <w:jc w:val="center"/>
              <w:cnfStyle w:val="000000100000" w:firstRow="0" w:lastRow="0" w:firstColumn="0" w:lastColumn="0" w:oddVBand="0" w:evenVBand="0" w:oddHBand="1" w:evenHBand="0" w:firstRowFirstColumn="0" w:firstRowLastColumn="0" w:lastRowFirstColumn="0" w:lastRowLastColumn="0"/>
            </w:pPr>
            <w:r>
              <w:t>Career</w:t>
            </w:r>
          </w:p>
        </w:tc>
        <w:tc>
          <w:tcPr>
            <w:tcW w:w="2009" w:type="dxa"/>
          </w:tcPr>
          <w:p w14:paraId="313D8630" w14:textId="73CE8D9C" w:rsidR="002E0A57" w:rsidRDefault="002E0A57" w:rsidP="009B2F71">
            <w:pPr>
              <w:jc w:val="center"/>
              <w:cnfStyle w:val="000000100000" w:firstRow="0" w:lastRow="0" w:firstColumn="0" w:lastColumn="0" w:oddVBand="0" w:evenVBand="0" w:oddHBand="1" w:evenHBand="0" w:firstRowFirstColumn="0" w:firstRowLastColumn="0" w:lastRowFirstColumn="0" w:lastRowLastColumn="0"/>
            </w:pPr>
            <w:r>
              <w:t>247-253</w:t>
            </w:r>
          </w:p>
        </w:tc>
      </w:tr>
      <w:tr w:rsidR="002E0A57" w14:paraId="2E05EB18" w14:textId="77777777" w:rsidTr="009B2F71">
        <w:trPr>
          <w:trHeight w:val="594"/>
        </w:trPr>
        <w:tc>
          <w:tcPr>
            <w:cnfStyle w:val="001000000000" w:firstRow="0" w:lastRow="0" w:firstColumn="1" w:lastColumn="0" w:oddVBand="0" w:evenVBand="0" w:oddHBand="0" w:evenHBand="0" w:firstRowFirstColumn="0" w:firstRowLastColumn="0" w:lastRowFirstColumn="0" w:lastRowLastColumn="0"/>
            <w:tcW w:w="5125" w:type="dxa"/>
          </w:tcPr>
          <w:p w14:paraId="38859D49" w14:textId="53353913" w:rsidR="002E0A57" w:rsidRDefault="00725FD1" w:rsidP="00C31FA4">
            <w:r>
              <w:t>Supported Employment Services</w:t>
            </w:r>
          </w:p>
        </w:tc>
        <w:tc>
          <w:tcPr>
            <w:tcW w:w="2250" w:type="dxa"/>
          </w:tcPr>
          <w:p w14:paraId="78EFBCCD" w14:textId="4C966B84" w:rsidR="002E0A57" w:rsidRDefault="00725FD1" w:rsidP="009B2F71">
            <w:pPr>
              <w:jc w:val="center"/>
              <w:cnfStyle w:val="000000000000" w:firstRow="0" w:lastRow="0" w:firstColumn="0" w:lastColumn="0" w:oddVBand="0" w:evenVBand="0" w:oddHBand="0" w:evenHBand="0" w:firstRowFirstColumn="0" w:firstRowLastColumn="0" w:lastRowFirstColumn="0" w:lastRowLastColumn="0"/>
            </w:pPr>
            <w:r>
              <w:t>Career</w:t>
            </w:r>
          </w:p>
        </w:tc>
        <w:tc>
          <w:tcPr>
            <w:tcW w:w="2009" w:type="dxa"/>
          </w:tcPr>
          <w:p w14:paraId="202B0906" w14:textId="584B6A6C" w:rsidR="002E0A57" w:rsidRDefault="002E0A57" w:rsidP="009B2F71">
            <w:pPr>
              <w:jc w:val="center"/>
              <w:cnfStyle w:val="000000000000" w:firstRow="0" w:lastRow="0" w:firstColumn="0" w:lastColumn="0" w:oddVBand="0" w:evenVBand="0" w:oddHBand="0" w:evenHBand="0" w:firstRowFirstColumn="0" w:firstRowLastColumn="0" w:lastRowFirstColumn="0" w:lastRowLastColumn="0"/>
            </w:pPr>
            <w:r>
              <w:t>254-260</w:t>
            </w:r>
          </w:p>
        </w:tc>
      </w:tr>
      <w:tr w:rsidR="002E0A57" w14:paraId="65879434" w14:textId="77777777" w:rsidTr="009B2F71">
        <w:trPr>
          <w:cnfStyle w:val="000000100000" w:firstRow="0" w:lastRow="0" w:firstColumn="0" w:lastColumn="0" w:oddVBand="0" w:evenVBand="0" w:oddHBand="1" w:evenHBand="0" w:firstRowFirstColumn="0" w:firstRowLastColumn="0" w:lastRowFirstColumn="0" w:lastRowLastColumn="0"/>
          <w:trHeight w:val="594"/>
        </w:trPr>
        <w:tc>
          <w:tcPr>
            <w:cnfStyle w:val="001000000000" w:firstRow="0" w:lastRow="0" w:firstColumn="1" w:lastColumn="0" w:oddVBand="0" w:evenVBand="0" w:oddHBand="0" w:evenHBand="0" w:firstRowFirstColumn="0" w:firstRowLastColumn="0" w:lastRowFirstColumn="0" w:lastRowLastColumn="0"/>
            <w:tcW w:w="5125" w:type="dxa"/>
          </w:tcPr>
          <w:p w14:paraId="306C344D" w14:textId="10650E69" w:rsidR="002E0A57" w:rsidRDefault="00725FD1" w:rsidP="00C31FA4">
            <w:r>
              <w:t>Information and Referral Services</w:t>
            </w:r>
          </w:p>
        </w:tc>
        <w:tc>
          <w:tcPr>
            <w:tcW w:w="2250" w:type="dxa"/>
          </w:tcPr>
          <w:p w14:paraId="421F312F" w14:textId="0BC441B4" w:rsidR="002E0A57" w:rsidRDefault="00725FD1" w:rsidP="009B2F71">
            <w:pPr>
              <w:jc w:val="center"/>
              <w:cnfStyle w:val="000000100000" w:firstRow="0" w:lastRow="0" w:firstColumn="0" w:lastColumn="0" w:oddVBand="0" w:evenVBand="0" w:oddHBand="1" w:evenHBand="0" w:firstRowFirstColumn="0" w:firstRowLastColumn="0" w:lastRowFirstColumn="0" w:lastRowLastColumn="0"/>
            </w:pPr>
            <w:r>
              <w:t>Career</w:t>
            </w:r>
          </w:p>
        </w:tc>
        <w:tc>
          <w:tcPr>
            <w:tcW w:w="2009" w:type="dxa"/>
          </w:tcPr>
          <w:p w14:paraId="41AEAF4A" w14:textId="7EACADA9" w:rsidR="002E0A57" w:rsidRDefault="002E0A57" w:rsidP="009B2F71">
            <w:pPr>
              <w:jc w:val="center"/>
              <w:cnfStyle w:val="000000100000" w:firstRow="0" w:lastRow="0" w:firstColumn="0" w:lastColumn="0" w:oddVBand="0" w:evenVBand="0" w:oddHBand="1" w:evenHBand="0" w:firstRowFirstColumn="0" w:firstRowLastColumn="0" w:lastRowFirstColumn="0" w:lastRowLastColumn="0"/>
            </w:pPr>
            <w:r>
              <w:t>261-267</w:t>
            </w:r>
          </w:p>
        </w:tc>
      </w:tr>
      <w:tr w:rsidR="002E0A57" w14:paraId="15D8FBA8" w14:textId="77777777" w:rsidTr="009B2F71">
        <w:trPr>
          <w:trHeight w:val="594"/>
        </w:trPr>
        <w:tc>
          <w:tcPr>
            <w:cnfStyle w:val="001000000000" w:firstRow="0" w:lastRow="0" w:firstColumn="1" w:lastColumn="0" w:oddVBand="0" w:evenVBand="0" w:oddHBand="0" w:evenHBand="0" w:firstRowFirstColumn="0" w:firstRowLastColumn="0" w:lastRowFirstColumn="0" w:lastRowLastColumn="0"/>
            <w:tcW w:w="5125" w:type="dxa"/>
          </w:tcPr>
          <w:p w14:paraId="4BED53C7" w14:textId="015B1316" w:rsidR="002E0A57" w:rsidRDefault="00725FD1" w:rsidP="00C31FA4">
            <w:r>
              <w:t>Benefits Counseling</w:t>
            </w:r>
          </w:p>
        </w:tc>
        <w:tc>
          <w:tcPr>
            <w:tcW w:w="2250" w:type="dxa"/>
          </w:tcPr>
          <w:p w14:paraId="6AB3E018" w14:textId="17E8D75B" w:rsidR="002E0A57" w:rsidRDefault="002137B8" w:rsidP="009B2F71">
            <w:pPr>
              <w:jc w:val="center"/>
              <w:cnfStyle w:val="000000000000" w:firstRow="0" w:lastRow="0" w:firstColumn="0" w:lastColumn="0" w:oddVBand="0" w:evenVBand="0" w:oddHBand="0" w:evenHBand="0" w:firstRowFirstColumn="0" w:firstRowLastColumn="0" w:lastRowFirstColumn="0" w:lastRowLastColumn="0"/>
            </w:pPr>
            <w:r>
              <w:t>Career</w:t>
            </w:r>
          </w:p>
        </w:tc>
        <w:tc>
          <w:tcPr>
            <w:tcW w:w="2009" w:type="dxa"/>
          </w:tcPr>
          <w:p w14:paraId="11A8DAA7" w14:textId="46C7CA86" w:rsidR="002E0A57" w:rsidRDefault="002E0A57" w:rsidP="009B2F71">
            <w:pPr>
              <w:jc w:val="center"/>
              <w:cnfStyle w:val="000000000000" w:firstRow="0" w:lastRow="0" w:firstColumn="0" w:lastColumn="0" w:oddVBand="0" w:evenVBand="0" w:oddHBand="0" w:evenHBand="0" w:firstRowFirstColumn="0" w:firstRowLastColumn="0" w:lastRowFirstColumn="0" w:lastRowLastColumn="0"/>
            </w:pPr>
            <w:r>
              <w:t>268-274</w:t>
            </w:r>
          </w:p>
        </w:tc>
      </w:tr>
      <w:tr w:rsidR="002E0A57" w14:paraId="238F0B37" w14:textId="77777777" w:rsidTr="009B2F71">
        <w:trPr>
          <w:cnfStyle w:val="000000100000" w:firstRow="0" w:lastRow="0" w:firstColumn="0" w:lastColumn="0" w:oddVBand="0" w:evenVBand="0" w:oddHBand="1" w:evenHBand="0" w:firstRowFirstColumn="0" w:firstRowLastColumn="0" w:lastRowFirstColumn="0" w:lastRowLastColumn="0"/>
          <w:trHeight w:val="594"/>
        </w:trPr>
        <w:tc>
          <w:tcPr>
            <w:cnfStyle w:val="001000000000" w:firstRow="0" w:lastRow="0" w:firstColumn="1" w:lastColumn="0" w:oddVBand="0" w:evenVBand="0" w:oddHBand="0" w:evenHBand="0" w:firstRowFirstColumn="0" w:firstRowLastColumn="0" w:lastRowFirstColumn="0" w:lastRowLastColumn="0"/>
            <w:tcW w:w="5125" w:type="dxa"/>
          </w:tcPr>
          <w:p w14:paraId="397EC43F" w14:textId="46CF3B72" w:rsidR="002E0A57" w:rsidRDefault="002137B8" w:rsidP="00C31FA4">
            <w:r>
              <w:t>Customized Employment Services</w:t>
            </w:r>
          </w:p>
        </w:tc>
        <w:tc>
          <w:tcPr>
            <w:tcW w:w="2250" w:type="dxa"/>
          </w:tcPr>
          <w:p w14:paraId="4F3B65D9" w14:textId="77777777" w:rsidR="002E0A57" w:rsidRDefault="002E0A57" w:rsidP="009B2F71">
            <w:pPr>
              <w:jc w:val="center"/>
              <w:cnfStyle w:val="000000100000" w:firstRow="0" w:lastRow="0" w:firstColumn="0" w:lastColumn="0" w:oddVBand="0" w:evenVBand="0" w:oddHBand="1" w:evenHBand="0" w:firstRowFirstColumn="0" w:firstRowLastColumn="0" w:lastRowFirstColumn="0" w:lastRowLastColumn="0"/>
            </w:pPr>
          </w:p>
        </w:tc>
        <w:tc>
          <w:tcPr>
            <w:tcW w:w="2009" w:type="dxa"/>
          </w:tcPr>
          <w:p w14:paraId="34BF222E" w14:textId="17DA77AA" w:rsidR="002E0A57" w:rsidRDefault="002E0A57" w:rsidP="009B2F71">
            <w:pPr>
              <w:jc w:val="center"/>
              <w:cnfStyle w:val="000000100000" w:firstRow="0" w:lastRow="0" w:firstColumn="0" w:lastColumn="0" w:oddVBand="0" w:evenVBand="0" w:oddHBand="1" w:evenHBand="0" w:firstRowFirstColumn="0" w:firstRowLastColumn="0" w:lastRowFirstColumn="0" w:lastRowLastColumn="0"/>
            </w:pPr>
            <w:r>
              <w:t>275-281</w:t>
            </w:r>
          </w:p>
        </w:tc>
      </w:tr>
      <w:tr w:rsidR="002E0A57" w14:paraId="4F2D4021" w14:textId="77777777" w:rsidTr="009B2F71">
        <w:trPr>
          <w:trHeight w:val="594"/>
        </w:trPr>
        <w:tc>
          <w:tcPr>
            <w:cnfStyle w:val="001000000000" w:firstRow="0" w:lastRow="0" w:firstColumn="1" w:lastColumn="0" w:oddVBand="0" w:evenVBand="0" w:oddHBand="0" w:evenHBand="0" w:firstRowFirstColumn="0" w:firstRowLastColumn="0" w:lastRowFirstColumn="0" w:lastRowLastColumn="0"/>
            <w:tcW w:w="5125" w:type="dxa"/>
          </w:tcPr>
          <w:p w14:paraId="05069CBD" w14:textId="3C032D17" w:rsidR="002E0A57" w:rsidRDefault="002137B8" w:rsidP="00C31FA4">
            <w:r>
              <w:t>Extended Services</w:t>
            </w:r>
          </w:p>
        </w:tc>
        <w:tc>
          <w:tcPr>
            <w:tcW w:w="2250" w:type="dxa"/>
          </w:tcPr>
          <w:p w14:paraId="69B7C4CA" w14:textId="77777777" w:rsidR="002E0A57" w:rsidRDefault="002E0A57" w:rsidP="009B2F71">
            <w:pPr>
              <w:jc w:val="center"/>
              <w:cnfStyle w:val="000000000000" w:firstRow="0" w:lastRow="0" w:firstColumn="0" w:lastColumn="0" w:oddVBand="0" w:evenVBand="0" w:oddHBand="0" w:evenHBand="0" w:firstRowFirstColumn="0" w:firstRowLastColumn="0" w:lastRowFirstColumn="0" w:lastRowLastColumn="0"/>
            </w:pPr>
          </w:p>
        </w:tc>
        <w:tc>
          <w:tcPr>
            <w:tcW w:w="2009" w:type="dxa"/>
          </w:tcPr>
          <w:p w14:paraId="4A057A2F" w14:textId="4C1FFA24" w:rsidR="002E0A57" w:rsidRDefault="002E0A57" w:rsidP="009B2F71">
            <w:pPr>
              <w:jc w:val="center"/>
              <w:cnfStyle w:val="000000000000" w:firstRow="0" w:lastRow="0" w:firstColumn="0" w:lastColumn="0" w:oddVBand="0" w:evenVBand="0" w:oddHBand="0" w:evenHBand="0" w:firstRowFirstColumn="0" w:firstRowLastColumn="0" w:lastRowFirstColumn="0" w:lastRowLastColumn="0"/>
            </w:pPr>
            <w:r>
              <w:t>282-286</w:t>
            </w:r>
          </w:p>
        </w:tc>
      </w:tr>
    </w:tbl>
    <w:p w14:paraId="167F6B45" w14:textId="5327AAF9" w:rsidR="00420CBD" w:rsidRPr="002D30C5" w:rsidRDefault="00420CBD"/>
    <w:sectPr w:rsidR="00420CBD" w:rsidRPr="002D30C5" w:rsidSect="004D39F7">
      <w:type w:val="continuous"/>
      <w:pgSz w:w="12240" w:h="15840"/>
      <w:pgMar w:top="1440" w:right="1440" w:bottom="1440" w:left="1440" w:header="432"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33" w:author="Sutton, Michelle (Contractor)" w:date="2023-05-04T14:21:00Z" w:initials="S(">
    <w:p w14:paraId="4419864C" w14:textId="5C29517B" w:rsidR="3B694D24" w:rsidRDefault="3B694D24">
      <w:pPr>
        <w:pStyle w:val="CommentText"/>
      </w:pPr>
      <w:r>
        <w:fldChar w:fldCharType="begin"/>
      </w:r>
      <w:r>
        <w:instrText xml:space="preserve"> HYPERLINK "mailto:dsimon@air.org"</w:instrText>
      </w:r>
      <w:bookmarkStart w:id="34" w:name="_@_09E1D7735F7F4728A363D63DE9F56364Z"/>
      <w:r>
        <w:fldChar w:fldCharType="separate"/>
      </w:r>
      <w:bookmarkEnd w:id="34"/>
      <w:r w:rsidRPr="3B694D24">
        <w:rPr>
          <w:rStyle w:val="Mention"/>
          <w:noProof/>
        </w:rPr>
        <w:t>@Simon, Darcee</w:t>
      </w:r>
      <w:r>
        <w:fldChar w:fldCharType="end"/>
      </w:r>
      <w:r>
        <w:t xml:space="preserve"> This does not match the work we had previously done for process of cost allocation.  Missing some steps.</w:t>
      </w:r>
      <w:r>
        <w:rPr>
          <w:rStyle w:val="CommentReference"/>
        </w:rPr>
        <w:annotationRef/>
      </w:r>
    </w:p>
  </w:comment>
  <w:comment w:id="41" w:author="Sutton, Michelle (Contractor)" w:date="2023-05-04T14:30:00Z" w:initials="S(">
    <w:p w14:paraId="1F66DB94" w14:textId="668FFD7C" w:rsidR="3B694D24" w:rsidRDefault="3B694D24">
      <w:pPr>
        <w:pStyle w:val="CommentText"/>
      </w:pPr>
      <w:r>
        <w:fldChar w:fldCharType="begin"/>
      </w:r>
      <w:r>
        <w:instrText xml:space="preserve"> HYPERLINK "mailto:dsimon@air.org"</w:instrText>
      </w:r>
      <w:bookmarkStart w:id="42" w:name="_@_95B30534647D4B6A92BD03CA25C1F9C0Z"/>
      <w:r>
        <w:fldChar w:fldCharType="separate"/>
      </w:r>
      <w:bookmarkEnd w:id="42"/>
      <w:r w:rsidRPr="3B694D24">
        <w:rPr>
          <w:rStyle w:val="Mention"/>
          <w:noProof/>
        </w:rPr>
        <w:t>@Simon, Darcee</w:t>
      </w:r>
      <w:r>
        <w:fldChar w:fldCharType="end"/>
      </w:r>
      <w:r>
        <w:t xml:space="preserve"> should this title match the Shared Cost Framework title?</w:t>
      </w: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419864C" w15:done="0"/>
  <w15:commentEx w15:paraId="1F66DB9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5EB54C8" w16cex:dateUtc="2023-05-04T18:21:00Z"/>
  <w16cex:commentExtensible w16cex:durableId="47BFD296" w16cex:dateUtc="2023-05-04T18: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419864C" w16cid:durableId="25EB54C8"/>
  <w16cid:commentId w16cid:paraId="1F66DB94" w16cid:durableId="47BFD29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A04B64" w14:textId="77777777" w:rsidR="00677866" w:rsidRDefault="00677866" w:rsidP="003516B4">
      <w:pPr>
        <w:spacing w:after="0" w:line="240" w:lineRule="auto"/>
      </w:pPr>
      <w:r>
        <w:separator/>
      </w:r>
    </w:p>
  </w:endnote>
  <w:endnote w:type="continuationSeparator" w:id="0">
    <w:p w14:paraId="23738F3B" w14:textId="77777777" w:rsidR="00677866" w:rsidRDefault="00677866" w:rsidP="003516B4">
      <w:pPr>
        <w:spacing w:after="0" w:line="240" w:lineRule="auto"/>
      </w:pPr>
      <w:r>
        <w:continuationSeparator/>
      </w:r>
    </w:p>
  </w:endnote>
  <w:endnote w:type="continuationNotice" w:id="1">
    <w:p w14:paraId="7F8D3A1E" w14:textId="77777777" w:rsidR="00677866" w:rsidRDefault="0067786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Gill Sans MT">
    <w:panose1 w:val="020B0502020104020203"/>
    <w:charset w:val="00"/>
    <w:family w:val="swiss"/>
    <w:pitch w:val="variable"/>
    <w:sig w:usb0="00000007" w:usb1="00000000" w:usb2="00000000" w:usb3="00000000" w:csb0="00000003" w:csb1="00000000"/>
  </w:font>
  <w:font w:name="Roboto">
    <w:panose1 w:val="02000000000000000000"/>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F9B5D" w14:textId="77777777" w:rsidR="00E05ACC" w:rsidRDefault="00E05A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70853" w14:textId="27089902" w:rsidR="007B1BA2" w:rsidRPr="003C7B24" w:rsidRDefault="007B1BA2" w:rsidP="0031547B">
    <w:pPr>
      <w:pStyle w:val="Footer"/>
    </w:pPr>
    <w:r w:rsidRPr="007B1BA2">
      <mc:AlternateContent>
        <mc:Choice Requires="wps">
          <w:drawing>
            <wp:anchor distT="0" distB="0" distL="114300" distR="114300" simplePos="0" relativeHeight="251658240" behindDoc="0" locked="1" layoutInCell="1" allowOverlap="1" wp14:anchorId="3C5DB0F2" wp14:editId="2B6803C6">
              <wp:simplePos x="0" y="0"/>
              <wp:positionH relativeFrom="column">
                <wp:posOffset>-477520</wp:posOffset>
              </wp:positionH>
              <wp:positionV relativeFrom="paragraph">
                <wp:posOffset>-69215</wp:posOffset>
              </wp:positionV>
              <wp:extent cx="3474720" cy="18288"/>
              <wp:effectExtent l="0" t="0" r="0" b="0"/>
              <wp:wrapNone/>
              <wp:docPr id="13" name="Rectangle 13">
                <a:extLst xmlns:a="http://schemas.openxmlformats.org/drawingml/2006/main">
                  <a:ext uri="{FF2B5EF4-FFF2-40B4-BE49-F238E27FC236}">
                    <a16:creationId xmlns:a16="http://schemas.microsoft.com/office/drawing/2014/main" id="{42BB37D5-54EB-4F8A-B0A5-F3D1A8225823}"/>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474720" cy="18288"/>
                      </a:xfrm>
                      <a:prstGeom prst="rect">
                        <a:avLst/>
                      </a:prstGeom>
                      <a:gradFill flip="none" rotWithShape="1">
                        <a:gsLst>
                          <a:gs pos="6000">
                            <a:schemeClr val="bg1">
                              <a:alpha val="0"/>
                            </a:schemeClr>
                          </a:gs>
                          <a:gs pos="39852">
                            <a:schemeClr val="accent2"/>
                          </a:gs>
                          <a:gs pos="99000">
                            <a:schemeClr val="bg1">
                              <a:alpha val="0"/>
                            </a:schemeClr>
                          </a:gs>
                          <a:gs pos="92000">
                            <a:schemeClr val="accent2"/>
                          </a:gs>
                        </a:gsLst>
                        <a:lin ang="1080000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V relativeFrom="margin">
                <wp14:pctHeight>0</wp14:pctHeight>
              </wp14:sizeRelV>
            </wp:anchor>
          </w:drawing>
        </mc:Choice>
        <mc:Fallback>
          <w:pict>
            <v:rect w14:anchorId="7C33BA14" id="Rectangle 13" o:spid="_x0000_s1026" alt="&quot;&quot;" style="position:absolute;margin-left:-37.6pt;margin-top:-5.45pt;width:273.6pt;height:1.4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" fillcolor="white [3212]" stroked="f" strokeweight="1pt">
              <v:fill opacity="0" color2="white [3212]" o:opacity2="0" rotate="t" angle="270" colors="0 white;3932f white;26117f #0f6a6b;60293f #0f6a6b" focus="100%" type="gradient"/>
              <w10:anchorlock/>
            </v:rect>
          </w:pict>
        </mc:Fallback>
      </mc:AlternateContent>
    </w:r>
    <w:r w:rsidR="00A70332">
      <w:t>Iowa</w:t>
    </w:r>
    <w:r w:rsidR="00A70332" w:rsidRPr="00A70332">
      <w:rPr>
        <w:i/>
        <w:iCs/>
      </w:rPr>
      <w:t>WORKS</w:t>
    </w:r>
    <w:r w:rsidR="00A70332">
      <w:t xml:space="preserve"> System MOU </w:t>
    </w:r>
    <w:r w:rsidR="00D365F4">
      <w:t xml:space="preserve">and IFA </w:t>
    </w:r>
    <w:r w:rsidR="00A70332">
      <w:t>Guide</w:t>
    </w:r>
    <w:r w:rsidR="003F57DF" w:rsidRPr="007B1BA2">
      <w:tab/>
    </w:r>
    <w:r w:rsidR="003F57DF" w:rsidRPr="007B1BA2">
      <w:fldChar w:fldCharType="begin"/>
    </w:r>
    <w:r w:rsidR="003F57DF" w:rsidRPr="007B1BA2">
      <w:instrText xml:space="preserve"> PAGE   \* MERGEFORMAT </w:instrText>
    </w:r>
    <w:r w:rsidR="003F57DF" w:rsidRPr="007B1BA2">
      <w:fldChar w:fldCharType="separate"/>
    </w:r>
    <w:r w:rsidR="003F57DF" w:rsidRPr="007B1BA2">
      <w:t>1</w:t>
    </w:r>
    <w:r w:rsidR="003F57DF" w:rsidRPr="007B1BA2">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11EDF" w14:textId="77777777" w:rsidR="00E05ACC" w:rsidRDefault="00E05A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BD6EE" w14:textId="77777777" w:rsidR="00677866" w:rsidRDefault="00677866" w:rsidP="003516B4">
      <w:pPr>
        <w:spacing w:after="0" w:line="240" w:lineRule="auto"/>
      </w:pPr>
      <w:r>
        <w:separator/>
      </w:r>
    </w:p>
  </w:footnote>
  <w:footnote w:type="continuationSeparator" w:id="0">
    <w:p w14:paraId="58C6E7C0" w14:textId="77777777" w:rsidR="00677866" w:rsidRDefault="00677866" w:rsidP="003516B4">
      <w:pPr>
        <w:spacing w:after="0" w:line="240" w:lineRule="auto"/>
      </w:pPr>
      <w:r>
        <w:continuationSeparator/>
      </w:r>
    </w:p>
  </w:footnote>
  <w:footnote w:type="continuationNotice" w:id="1">
    <w:p w14:paraId="0CBAD2B8" w14:textId="77777777" w:rsidR="00677866" w:rsidRDefault="00677866">
      <w:pPr>
        <w:spacing w:after="0" w:line="240" w:lineRule="auto"/>
      </w:pPr>
    </w:p>
  </w:footnote>
  <w:footnote w:id="2">
    <w:p w14:paraId="30D23EDB" w14:textId="786D71EC" w:rsidR="00BA384E" w:rsidRDefault="00BA384E">
      <w:pPr>
        <w:pStyle w:val="FootnoteText"/>
      </w:pPr>
      <w:r>
        <w:rPr>
          <w:rStyle w:val="FootnoteReference"/>
        </w:rPr>
        <w:footnoteRef/>
      </w:r>
      <w:r>
        <w:t xml:space="preserve"> </w:t>
      </w:r>
      <w:hyperlink r:id="rId1" w:anchor="se20.4.678_1430" w:history="1">
        <w:r w:rsidR="00B85FFC" w:rsidRPr="00C45067">
          <w:rPr>
            <w:rStyle w:val="Hyperlink"/>
          </w:rPr>
          <w:t>20 CFR 678.43</w:t>
        </w:r>
        <w:r w:rsidR="00CA5AA9" w:rsidRPr="00C45067">
          <w:rPr>
            <w:rStyle w:val="Hyperlink"/>
          </w:rPr>
          <w:t>0</w:t>
        </w:r>
      </w:hyperlink>
    </w:p>
  </w:footnote>
  <w:footnote w:id="3">
    <w:p w14:paraId="602C8A39" w14:textId="2174AC1A" w:rsidR="00B14D2A" w:rsidRDefault="00B14D2A">
      <w:pPr>
        <w:pStyle w:val="FootnoteText"/>
      </w:pPr>
      <w:r>
        <w:rPr>
          <w:rStyle w:val="FootnoteReference"/>
        </w:rPr>
        <w:footnoteRef/>
      </w:r>
      <w:r>
        <w:t xml:space="preserve"> </w:t>
      </w:r>
      <w:hyperlink r:id="rId2" w:anchor="se20.4.678_1305" w:history="1">
        <w:r w:rsidRPr="00743A14">
          <w:rPr>
            <w:rStyle w:val="Hyperlink"/>
          </w:rPr>
          <w:t>20 CFR 678.305(d)</w:t>
        </w:r>
      </w:hyperlink>
      <w:r w:rsidR="009B3E5A">
        <w:t xml:space="preserve"> and </w:t>
      </w:r>
      <w:hyperlink r:id="rId3" w:history="1">
        <w:r w:rsidR="009B3E5A" w:rsidRPr="00732FBC">
          <w:rPr>
            <w:rStyle w:val="Hyperlink"/>
          </w:rPr>
          <w:t>TEGL 16-16</w:t>
        </w:r>
      </w:hyperlink>
    </w:p>
  </w:footnote>
  <w:footnote w:id="4">
    <w:p w14:paraId="20CAA51C" w14:textId="3DCAF493" w:rsidR="00377F79" w:rsidRDefault="00377F79">
      <w:pPr>
        <w:pStyle w:val="FootnoteText"/>
      </w:pPr>
      <w:r>
        <w:rPr>
          <w:rStyle w:val="FootnoteReference"/>
        </w:rPr>
        <w:footnoteRef/>
      </w:r>
      <w:r>
        <w:t xml:space="preserve"> </w:t>
      </w:r>
      <w:hyperlink r:id="rId4" w:anchor="se20.4.680_1200" w:history="1">
        <w:r w:rsidRPr="004F1E3D">
          <w:rPr>
            <w:rStyle w:val="Hyperlink"/>
          </w:rPr>
          <w:t>20 CFR 680.200</w:t>
        </w:r>
      </w:hyperlink>
    </w:p>
  </w:footnote>
  <w:footnote w:id="5">
    <w:p w14:paraId="0AC3A2C9" w14:textId="4840466A" w:rsidR="00A81E1C" w:rsidRDefault="00A81E1C">
      <w:pPr>
        <w:pStyle w:val="FootnoteText"/>
      </w:pPr>
      <w:r>
        <w:rPr>
          <w:rStyle w:val="FootnoteReference"/>
        </w:rPr>
        <w:footnoteRef/>
      </w:r>
      <w:r>
        <w:t xml:space="preserve"> </w:t>
      </w:r>
      <w:hyperlink r:id="rId5" w:anchor="se20.4.678_1435" w:history="1">
        <w:r w:rsidRPr="0041484E">
          <w:rPr>
            <w:rStyle w:val="Hyperlink"/>
          </w:rPr>
          <w:t>20 CFR 678.435</w:t>
        </w:r>
      </w:hyperlink>
    </w:p>
  </w:footnote>
  <w:footnote w:id="6">
    <w:p w14:paraId="0EB8F9FF" w14:textId="77777777" w:rsidR="00BF7CFD" w:rsidRDefault="00BF7CFD" w:rsidP="00BF7CFD">
      <w:pPr>
        <w:pStyle w:val="FootnoteText"/>
      </w:pPr>
      <w:r>
        <w:rPr>
          <w:rStyle w:val="FootnoteReference"/>
        </w:rPr>
        <w:footnoteRef/>
      </w:r>
      <w:r>
        <w:t xml:space="preserve"> </w:t>
      </w:r>
      <w:hyperlink r:id="rId6" w:history="1">
        <w:r w:rsidRPr="00D71D43">
          <w:rPr>
            <w:rStyle w:val="Hyperlink"/>
          </w:rPr>
          <w:t>US DOL Sample MOU and Infrastructure Costs Toolkit</w:t>
        </w:r>
      </w:hyperlink>
      <w:r>
        <w:t xml:space="preserve"> (2017)</w:t>
      </w:r>
    </w:p>
  </w:footnote>
  <w:footnote w:id="7">
    <w:p w14:paraId="695B5E83" w14:textId="77777777" w:rsidR="00BF7CFD" w:rsidRDefault="00BF7CFD" w:rsidP="00BF7CFD">
      <w:pPr>
        <w:pStyle w:val="FootnoteText"/>
      </w:pPr>
      <w:r>
        <w:rPr>
          <w:rStyle w:val="FootnoteReference"/>
        </w:rPr>
        <w:footnoteRef/>
      </w:r>
      <w:r>
        <w:t xml:space="preserve"> </w:t>
      </w:r>
      <w:hyperlink r:id="rId7" w:history="1">
        <w:r w:rsidRPr="00ED7C3A">
          <w:rPr>
            <w:rStyle w:val="Hyperlink"/>
          </w:rPr>
          <w:t>20 CFR 678.755</w:t>
        </w:r>
      </w:hyperlink>
      <w:r>
        <w:t xml:space="preserve">, </w:t>
      </w:r>
      <w:hyperlink r:id="rId8" w:history="1">
        <w:r w:rsidRPr="00241DDA">
          <w:rPr>
            <w:rStyle w:val="Hyperlink"/>
          </w:rPr>
          <w:t>34 CFR 361.755</w:t>
        </w:r>
      </w:hyperlink>
      <w:r>
        <w:t xml:space="preserve">, and </w:t>
      </w:r>
      <w:hyperlink r:id="rId9" w:history="1">
        <w:r w:rsidRPr="00241DDA">
          <w:rPr>
            <w:rStyle w:val="Hyperlink"/>
          </w:rPr>
          <w:t>34 CFR 463.755</w:t>
        </w:r>
      </w:hyperlink>
    </w:p>
  </w:footnote>
  <w:footnote w:id="8">
    <w:p w14:paraId="7145AE3D" w14:textId="77777777" w:rsidR="00BF7CFD" w:rsidRDefault="00BF7CFD" w:rsidP="00BF7CFD">
      <w:pPr>
        <w:pStyle w:val="FootnoteText"/>
      </w:pPr>
      <w:r>
        <w:rPr>
          <w:rStyle w:val="FootnoteReference"/>
        </w:rPr>
        <w:footnoteRef/>
      </w:r>
      <w:r>
        <w:t xml:space="preserve"> </w:t>
      </w:r>
      <w:r w:rsidRPr="004618F2">
        <w:t>WIOA Sec. 121(h)(4) and </w:t>
      </w:r>
      <w:hyperlink r:id="rId10" w:anchor="se20.4.678_1700" w:tgtFrame="_blank" w:history="1">
        <w:r w:rsidRPr="004618F2">
          <w:rPr>
            <w:rStyle w:val="Hyperlink"/>
          </w:rPr>
          <w:t>20 CFR 678.700</w:t>
        </w:r>
      </w:hyperlink>
    </w:p>
  </w:footnote>
  <w:footnote w:id="9">
    <w:p w14:paraId="193A5485" w14:textId="77777777" w:rsidR="00BF7CFD" w:rsidRDefault="00BF7CFD" w:rsidP="00BF7CFD">
      <w:pPr>
        <w:pStyle w:val="FootnoteText"/>
      </w:pPr>
      <w:r>
        <w:rPr>
          <w:rStyle w:val="FootnoteReference"/>
        </w:rPr>
        <w:footnoteRef/>
      </w:r>
      <w:r>
        <w:t xml:space="preserve"> </w:t>
      </w:r>
      <w:hyperlink r:id="rId11" w:tgtFrame="_blank" w:history="1">
        <w:r w:rsidRPr="00904343">
          <w:rPr>
            <w:rStyle w:val="Hyperlink"/>
          </w:rPr>
          <w:t>Iowa</w:t>
        </w:r>
        <w:r w:rsidRPr="006365C2">
          <w:rPr>
            <w:rStyle w:val="Hyperlink"/>
            <w:i/>
            <w:iCs/>
          </w:rPr>
          <w:t>WORKS</w:t>
        </w:r>
        <w:r w:rsidRPr="00904343">
          <w:rPr>
            <w:rStyle w:val="Hyperlink"/>
          </w:rPr>
          <w:t xml:space="preserve"> Center Certification Process Guidance</w:t>
        </w:r>
      </w:hyperlink>
      <w:r>
        <w:rPr>
          <w:rStyle w:val="Hyperlink"/>
        </w:rPr>
        <w:t xml:space="preserve"> (2022)</w:t>
      </w:r>
    </w:p>
  </w:footnote>
  <w:footnote w:id="10">
    <w:p w14:paraId="6DC93D9E" w14:textId="77777777" w:rsidR="00BF7CFD" w:rsidRDefault="00BF7CFD" w:rsidP="00BF7CFD">
      <w:pPr>
        <w:pStyle w:val="FootnoteText"/>
      </w:pPr>
      <w:r>
        <w:rPr>
          <w:rStyle w:val="FootnoteReference"/>
        </w:rPr>
        <w:footnoteRef/>
      </w:r>
      <w:r>
        <w:t xml:space="preserve"> </w:t>
      </w:r>
      <w:hyperlink r:id="rId12" w:history="1">
        <w:r w:rsidRPr="009B1D90">
          <w:rPr>
            <w:rStyle w:val="Hyperlink"/>
          </w:rPr>
          <w:t>TEGL 17-16 Infrastructure Funding of the One-Stop Delivery System</w:t>
        </w:r>
      </w:hyperlink>
    </w:p>
  </w:footnote>
  <w:footnote w:id="11">
    <w:p w14:paraId="5C4DC54A" w14:textId="77777777" w:rsidR="00BF7CFD" w:rsidRDefault="00BF7CFD" w:rsidP="00BF7CFD">
      <w:pPr>
        <w:pStyle w:val="FootnoteText"/>
      </w:pPr>
      <w:r>
        <w:rPr>
          <w:rStyle w:val="FootnoteReference"/>
        </w:rPr>
        <w:footnoteRef/>
      </w:r>
      <w:r>
        <w:t xml:space="preserve"> </w:t>
      </w:r>
      <w:hyperlink r:id="rId13" w:history="1">
        <w:r w:rsidRPr="00E66457">
          <w:rPr>
            <w:rStyle w:val="Hyperlink"/>
          </w:rPr>
          <w:t>20 CFR 678.420</w:t>
        </w:r>
      </w:hyperlink>
    </w:p>
  </w:footnote>
  <w:footnote w:id="12">
    <w:p w14:paraId="2E96A17E" w14:textId="77777777" w:rsidR="00BF7CFD" w:rsidRDefault="00BF7CFD" w:rsidP="00BF7CFD">
      <w:pPr>
        <w:pStyle w:val="FootnoteText"/>
      </w:pPr>
      <w:r>
        <w:rPr>
          <w:rStyle w:val="FootnoteReference"/>
        </w:rPr>
        <w:footnoteRef/>
      </w:r>
      <w:r>
        <w:t xml:space="preserve"> </w:t>
      </w:r>
      <w:hyperlink r:id="rId14" w:tgtFrame="_blank" w:history="1">
        <w:r w:rsidRPr="001B1907">
          <w:rPr>
            <w:rStyle w:val="Hyperlink"/>
          </w:rPr>
          <w:t>20 CFR 678.715(b)</w:t>
        </w:r>
      </w:hyperlink>
    </w:p>
  </w:footnote>
  <w:footnote w:id="13">
    <w:p w14:paraId="2F2C68E6" w14:textId="1071B05C" w:rsidR="00EA4914" w:rsidRDefault="00EA4914">
      <w:pPr>
        <w:pStyle w:val="FootnoteText"/>
      </w:pPr>
      <w:r>
        <w:rPr>
          <w:rStyle w:val="FootnoteReference"/>
        </w:rPr>
        <w:footnoteRef/>
      </w:r>
      <w:r>
        <w:t xml:space="preserve"> </w:t>
      </w:r>
      <w:hyperlink r:id="rId15" w:anchor="p-200.4(Allocation)" w:history="1">
        <w:r w:rsidR="00D61925" w:rsidRPr="00D61925">
          <w:rPr>
            <w:rStyle w:val="Hyperlink"/>
            <w:rFonts w:ascii="Roboto" w:hAnsi="Roboto"/>
            <w:shd w:val="clear" w:color="auto" w:fill="FFFFFF"/>
          </w:rPr>
          <w:t>2 CFR 200.4 “Allocation”</w:t>
        </w:r>
      </w:hyperlink>
    </w:p>
  </w:footnote>
  <w:footnote w:id="14">
    <w:p w14:paraId="63BE310B" w14:textId="77777777" w:rsidR="00BF7CFD" w:rsidRDefault="00BF7CFD" w:rsidP="00BF7CFD">
      <w:pPr>
        <w:pStyle w:val="FootnoteText"/>
      </w:pPr>
      <w:r>
        <w:rPr>
          <w:rStyle w:val="FootnoteReference"/>
        </w:rPr>
        <w:footnoteRef/>
      </w:r>
      <w:r>
        <w:t xml:space="preserve"> </w:t>
      </w:r>
      <w:hyperlink r:id="rId16" w:tgtFrame="_blank" w:history="1">
        <w:r w:rsidRPr="005D6A97">
          <w:rPr>
            <w:rStyle w:val="Hyperlink"/>
          </w:rPr>
          <w:t>TEGL: 17-16</w:t>
        </w:r>
      </w:hyperlink>
      <w:r>
        <w:rPr>
          <w:rStyle w:val="Hyperlink"/>
        </w:rPr>
        <w:t xml:space="preserve"> Attachment I: Examples of Cost Pools and Possible Allocation Bases</w:t>
      </w:r>
    </w:p>
  </w:footnote>
  <w:footnote w:id="15">
    <w:p w14:paraId="126C5DC6" w14:textId="77777777" w:rsidR="00BF7CFD" w:rsidRDefault="00BF7CFD" w:rsidP="00BF7CFD">
      <w:pPr>
        <w:pStyle w:val="FootnoteText"/>
      </w:pPr>
      <w:r>
        <w:rPr>
          <w:rStyle w:val="FootnoteReference"/>
        </w:rPr>
        <w:footnoteRef/>
      </w:r>
      <w:r>
        <w:t xml:space="preserve"> </w:t>
      </w:r>
      <w:hyperlink r:id="rId17" w:tgtFrame="_blank" w:history="1">
        <w:r w:rsidRPr="005D6A97">
          <w:rPr>
            <w:rStyle w:val="Hyperlink"/>
          </w:rPr>
          <w:t>TEGL: 17-16</w:t>
        </w:r>
      </w:hyperlink>
      <w:r>
        <w:rPr>
          <w:rStyle w:val="Hyperlink"/>
        </w:rPr>
        <w:t xml:space="preserve"> Attachment II: Paying for the One-Stop Delivery System</w:t>
      </w:r>
    </w:p>
  </w:footnote>
  <w:footnote w:id="16">
    <w:p w14:paraId="6256222F" w14:textId="77777777" w:rsidR="00BF7CFD" w:rsidRDefault="00BF7CFD" w:rsidP="00BF7CFD">
      <w:pPr>
        <w:pStyle w:val="FootnoteText"/>
      </w:pPr>
      <w:r>
        <w:rPr>
          <w:rStyle w:val="FootnoteReference"/>
        </w:rPr>
        <w:footnoteRef/>
      </w:r>
      <w:r>
        <w:t xml:space="preserve"> </w:t>
      </w:r>
      <w:hyperlink r:id="rId18" w:history="1">
        <w:r w:rsidRPr="009B1D90">
          <w:rPr>
            <w:rStyle w:val="Hyperlink"/>
          </w:rPr>
          <w:t>TEGL 17-16 Infrastructure Funding of the One-Stop Delivery System</w:t>
        </w:r>
      </w:hyperlink>
    </w:p>
  </w:footnote>
  <w:footnote w:id="17">
    <w:p w14:paraId="1D17E70A" w14:textId="17BB8338" w:rsidR="006D68EE" w:rsidRDefault="006D68EE">
      <w:pPr>
        <w:pStyle w:val="FootnoteText"/>
      </w:pPr>
      <w:r>
        <w:rPr>
          <w:rStyle w:val="FootnoteReference"/>
        </w:rPr>
        <w:footnoteRef/>
      </w:r>
      <w:r>
        <w:t xml:space="preserve"> </w:t>
      </w:r>
      <w:hyperlink r:id="rId19" w:history="1">
        <w:r w:rsidRPr="006034F6">
          <w:rPr>
            <w:rStyle w:val="Hyperlink"/>
          </w:rPr>
          <w:t>Sample Memorandum of Understanding for Partners of the American Job Center Network</w:t>
        </w:r>
      </w:hyperlink>
    </w:p>
  </w:footnote>
  <w:footnote w:id="18">
    <w:p w14:paraId="0C4A7E4E" w14:textId="4E8A25BF" w:rsidR="00F01FC0" w:rsidRDefault="00F01FC0">
      <w:pPr>
        <w:pStyle w:val="FootnoteText"/>
      </w:pPr>
      <w:r>
        <w:rPr>
          <w:rStyle w:val="FootnoteReference"/>
        </w:rPr>
        <w:footnoteRef/>
      </w:r>
      <w:r>
        <w:t xml:space="preserve"> </w:t>
      </w:r>
      <w:hyperlink r:id="rId20" w:history="1">
        <w:r w:rsidRPr="006034F6">
          <w:rPr>
            <w:rStyle w:val="Hyperlink"/>
          </w:rPr>
          <w:t>Sample Memorandum of Understanding for Partners of the American Job Center Network</w:t>
        </w:r>
      </w:hyperlink>
    </w:p>
  </w:footnote>
  <w:footnote w:id="19">
    <w:p w14:paraId="65E57E86" w14:textId="363394BC" w:rsidR="009E541B" w:rsidRDefault="009E541B">
      <w:pPr>
        <w:pStyle w:val="FootnoteText"/>
      </w:pPr>
      <w:r>
        <w:rPr>
          <w:rStyle w:val="FootnoteReference"/>
        </w:rPr>
        <w:footnoteRef/>
      </w:r>
      <w:r>
        <w:t xml:space="preserve"> </w:t>
      </w:r>
      <w:hyperlink r:id="rId21" w:history="1">
        <w:r w:rsidRPr="006034F6">
          <w:rPr>
            <w:rStyle w:val="Hyperlink"/>
          </w:rPr>
          <w:t>Sample Memorandum of Understanding for Partners of the American Job Center Network</w:t>
        </w:r>
      </w:hyperlink>
    </w:p>
  </w:footnote>
  <w:footnote w:id="20">
    <w:p w14:paraId="4188AA12" w14:textId="77777777" w:rsidR="00204EC8" w:rsidRDefault="00204EC8" w:rsidP="00E649D2">
      <w:pPr>
        <w:pStyle w:val="FootnoteText"/>
      </w:pPr>
      <w:r>
        <w:rPr>
          <w:rStyle w:val="FootnoteReference"/>
        </w:rPr>
        <w:footnoteRef/>
      </w:r>
      <w:r>
        <w:t xml:space="preserve"> </w:t>
      </w:r>
      <w:hyperlink r:id="rId22" w:tgtFrame="_blank" w:history="1">
        <w:r w:rsidRPr="005D6A97">
          <w:rPr>
            <w:rStyle w:val="Hyperlink"/>
          </w:rPr>
          <w:t>TEGL: 17-16</w:t>
        </w:r>
      </w:hyperlink>
      <w:r>
        <w:rPr>
          <w:rStyle w:val="Hyperlink"/>
        </w:rPr>
        <w:t xml:space="preserve"> Attachment II: Paying for the One-Stop Delivery System</w:t>
      </w:r>
    </w:p>
  </w:footnote>
  <w:footnote w:id="21">
    <w:p w14:paraId="42BE3461" w14:textId="2F7B1443" w:rsidR="00552378" w:rsidRDefault="00552378">
      <w:pPr>
        <w:pStyle w:val="FootnoteText"/>
      </w:pPr>
      <w:r>
        <w:rPr>
          <w:rStyle w:val="FootnoteReference"/>
        </w:rPr>
        <w:footnoteRef/>
      </w:r>
      <w:r>
        <w:t xml:space="preserve"> </w:t>
      </w:r>
      <w:hyperlink r:id="rId23" w:history="1">
        <w:r w:rsidRPr="006034F6">
          <w:rPr>
            <w:rStyle w:val="Hyperlink"/>
          </w:rPr>
          <w:t>Sample Memorandum of Understanding for Partners of the American Job Center Network</w:t>
        </w:r>
      </w:hyperlink>
    </w:p>
  </w:footnote>
  <w:footnote w:id="22">
    <w:p w14:paraId="5219B6F8" w14:textId="2ADC9583" w:rsidR="00212678" w:rsidRDefault="00212678">
      <w:pPr>
        <w:pStyle w:val="FootnoteText"/>
      </w:pPr>
      <w:r>
        <w:rPr>
          <w:rStyle w:val="FootnoteReference"/>
        </w:rPr>
        <w:footnoteRef/>
      </w:r>
      <w:r>
        <w:t xml:space="preserve">  </w:t>
      </w:r>
      <w:hyperlink r:id="rId24" w:history="1">
        <w:r w:rsidRPr="00B867A5">
          <w:rPr>
            <w:rStyle w:val="Hyperlink"/>
          </w:rPr>
          <w:t>TEGL: 17-1</w:t>
        </w:r>
        <w:r>
          <w:rPr>
            <w:rStyle w:val="Hyperlink"/>
          </w:rPr>
          <w:t>6 Infrastructure Funding of the One-Stop Delivery System</w:t>
        </w:r>
      </w:hyperlink>
    </w:p>
  </w:footnote>
  <w:footnote w:id="23">
    <w:p w14:paraId="7688FE78" w14:textId="4F8CC7BF" w:rsidR="002808FD" w:rsidRDefault="002808FD">
      <w:pPr>
        <w:pStyle w:val="FootnoteText"/>
      </w:pPr>
      <w:r>
        <w:rPr>
          <w:rStyle w:val="FootnoteReference"/>
        </w:rPr>
        <w:footnoteRef/>
      </w:r>
      <w:r>
        <w:t xml:space="preserve"> </w:t>
      </w:r>
      <w:hyperlink r:id="rId25" w:history="1">
        <w:r w:rsidRPr="00B867A5">
          <w:rPr>
            <w:rStyle w:val="Hyperlink"/>
          </w:rPr>
          <w:t>TEGL: 17-1</w:t>
        </w:r>
        <w:r>
          <w:rPr>
            <w:rStyle w:val="Hyperlink"/>
          </w:rPr>
          <w:t>6 Infrastructure Funding of the One-Stop Delivery System</w:t>
        </w:r>
      </w:hyperlink>
    </w:p>
  </w:footnote>
  <w:footnote w:id="24">
    <w:p w14:paraId="7AF06FC4" w14:textId="18806B81" w:rsidR="00DF5378" w:rsidRDefault="00DF5378">
      <w:pPr>
        <w:pStyle w:val="FootnoteText"/>
      </w:pPr>
      <w:r>
        <w:rPr>
          <w:rStyle w:val="FootnoteReference"/>
        </w:rPr>
        <w:footnoteRef/>
      </w:r>
      <w:r>
        <w:t xml:space="preserve"> </w:t>
      </w:r>
      <w:hyperlink r:id="rId26" w:history="1">
        <w:r w:rsidRPr="00B867A5">
          <w:rPr>
            <w:rStyle w:val="Hyperlink"/>
          </w:rPr>
          <w:t>TEGL: 17-1</w:t>
        </w:r>
        <w:r>
          <w:rPr>
            <w:rStyle w:val="Hyperlink"/>
          </w:rPr>
          <w:t>6 Infrastructure Funding of the One-Stop Delivery System</w:t>
        </w:r>
      </w:hyperlink>
    </w:p>
  </w:footnote>
  <w:footnote w:id="25">
    <w:p w14:paraId="32F15666" w14:textId="77777777" w:rsidR="00204EC8" w:rsidRDefault="00204EC8" w:rsidP="00DB351E">
      <w:pPr>
        <w:pStyle w:val="FootnoteText"/>
      </w:pPr>
      <w:r>
        <w:rPr>
          <w:rStyle w:val="FootnoteReference"/>
        </w:rPr>
        <w:footnoteRef/>
      </w:r>
      <w:r>
        <w:t xml:space="preserve"> </w:t>
      </w:r>
      <w:hyperlink r:id="rId27" w:anchor="se20.4.678_1500" w:tgtFrame="_blank" w:history="1">
        <w:r w:rsidRPr="007753E4">
          <w:rPr>
            <w:rStyle w:val="Hyperlink"/>
          </w:rPr>
          <w:t>20 CFR 678.500(a)</w:t>
        </w:r>
      </w:hyperlink>
      <w:r w:rsidRPr="007753E4">
        <w:t>​</w:t>
      </w:r>
    </w:p>
  </w:footnote>
  <w:footnote w:id="26">
    <w:p w14:paraId="6F8C4312" w14:textId="77777777" w:rsidR="00204EC8" w:rsidRDefault="00204EC8" w:rsidP="00E649D2">
      <w:pPr>
        <w:pStyle w:val="FootnoteText"/>
      </w:pPr>
      <w:r>
        <w:rPr>
          <w:rStyle w:val="FootnoteReference"/>
        </w:rPr>
        <w:footnoteRef/>
      </w:r>
      <w:r>
        <w:t xml:space="preserve"> </w:t>
      </w:r>
      <w:hyperlink r:id="rId28" w:tgtFrame="_blank" w:history="1">
        <w:r w:rsidRPr="005D6A97">
          <w:rPr>
            <w:rStyle w:val="Hyperlink"/>
          </w:rPr>
          <w:t>TEGL: 17-16</w:t>
        </w:r>
      </w:hyperlink>
      <w:r>
        <w:rPr>
          <w:rStyle w:val="Hyperlink"/>
        </w:rPr>
        <w:t xml:space="preserve"> Attachment II: Paying for the One-Stop Delivery System</w:t>
      </w:r>
    </w:p>
  </w:footnote>
  <w:footnote w:id="27">
    <w:p w14:paraId="28494A95" w14:textId="7F0313F6" w:rsidR="000A2D64" w:rsidRDefault="000A2D64">
      <w:pPr>
        <w:pStyle w:val="FootnoteText"/>
      </w:pPr>
      <w:r>
        <w:rPr>
          <w:rStyle w:val="FootnoteReference"/>
        </w:rPr>
        <w:footnoteRef/>
      </w:r>
      <w:r>
        <w:t xml:space="preserve"> </w:t>
      </w:r>
      <w:hyperlink r:id="rId29" w:history="1">
        <w:r w:rsidRPr="006034F6">
          <w:rPr>
            <w:rStyle w:val="Hyperlink"/>
          </w:rPr>
          <w:t>Sample Memorandum of Understanding for Partners of the American Job Center Network</w:t>
        </w:r>
      </w:hyperlink>
    </w:p>
  </w:footnote>
  <w:footnote w:id="28">
    <w:p w14:paraId="3083FCDF" w14:textId="0DB98502" w:rsidR="005A55E5" w:rsidRDefault="005A55E5">
      <w:pPr>
        <w:pStyle w:val="FootnoteText"/>
      </w:pPr>
      <w:r>
        <w:rPr>
          <w:rStyle w:val="FootnoteReference"/>
        </w:rPr>
        <w:footnoteRef/>
      </w:r>
      <w:r>
        <w:t xml:space="preserve"> </w:t>
      </w:r>
      <w:hyperlink r:id="rId30" w:history="1">
        <w:r w:rsidRPr="00B867A5">
          <w:rPr>
            <w:rStyle w:val="Hyperlink"/>
          </w:rPr>
          <w:t>TEGL: 17-1</w:t>
        </w:r>
        <w:r w:rsidR="00B867A5">
          <w:rPr>
            <w:rStyle w:val="Hyperlink"/>
          </w:rPr>
          <w:t>6 Infrastructure Funding of the One-Stop Delivery System</w:t>
        </w:r>
      </w:hyperlink>
    </w:p>
  </w:footnote>
  <w:footnote w:id="29">
    <w:p w14:paraId="48FB42DD" w14:textId="6B283051" w:rsidR="000D78D2" w:rsidRDefault="000D78D2">
      <w:pPr>
        <w:pStyle w:val="FootnoteText"/>
      </w:pPr>
      <w:r>
        <w:rPr>
          <w:rStyle w:val="FootnoteReference"/>
        </w:rPr>
        <w:footnoteRef/>
      </w:r>
      <w:r>
        <w:t xml:space="preserve"> </w:t>
      </w:r>
      <w:hyperlink r:id="rId31" w:history="1">
        <w:r w:rsidRPr="00B867A5">
          <w:rPr>
            <w:rStyle w:val="Hyperlink"/>
          </w:rPr>
          <w:t>TEGL: 17-1</w:t>
        </w:r>
        <w:r>
          <w:rPr>
            <w:rStyle w:val="Hyperlink"/>
          </w:rPr>
          <w:t>6 Infrastructure Funding of the One-Stop Delivery System</w:t>
        </w:r>
      </w:hyperlink>
    </w:p>
  </w:footnote>
  <w:footnote w:id="30">
    <w:p w14:paraId="6E177246" w14:textId="6C2F0384" w:rsidR="00FB60E5" w:rsidRDefault="00FB60E5">
      <w:pPr>
        <w:pStyle w:val="FootnoteText"/>
      </w:pPr>
      <w:r>
        <w:rPr>
          <w:rStyle w:val="FootnoteReference"/>
        </w:rPr>
        <w:footnoteRef/>
      </w:r>
      <w:r>
        <w:t xml:space="preserve"> </w:t>
      </w:r>
      <w:hyperlink r:id="rId32" w:history="1">
        <w:r w:rsidRPr="00B867A5">
          <w:rPr>
            <w:rStyle w:val="Hyperlink"/>
          </w:rPr>
          <w:t>TEGL: 17-1</w:t>
        </w:r>
        <w:r>
          <w:rPr>
            <w:rStyle w:val="Hyperlink"/>
          </w:rPr>
          <w:t>6 Infrastructure Funding of the One-Stop Delivery System</w:t>
        </w:r>
      </w:hyperlink>
    </w:p>
  </w:footnote>
  <w:footnote w:id="31">
    <w:p w14:paraId="4469B3DC" w14:textId="19469EAE" w:rsidR="003C3882" w:rsidRDefault="003C3882">
      <w:pPr>
        <w:pStyle w:val="FootnoteText"/>
      </w:pPr>
      <w:r>
        <w:rPr>
          <w:rStyle w:val="FootnoteReference"/>
        </w:rPr>
        <w:footnoteRef/>
      </w:r>
      <w:r>
        <w:t xml:space="preserve"> </w:t>
      </w:r>
      <w:hyperlink r:id="rId33" w:history="1">
        <w:r w:rsidRPr="006034F6">
          <w:rPr>
            <w:rStyle w:val="Hyperlink"/>
          </w:rPr>
          <w:t>Sample Memorandum of Understanding for Partners of the American Job Center Network</w:t>
        </w:r>
      </w:hyperlink>
    </w:p>
  </w:footnote>
  <w:footnote w:id="32">
    <w:p w14:paraId="72F5F655" w14:textId="77777777" w:rsidR="00204EC8" w:rsidRDefault="00204EC8" w:rsidP="00C666C0">
      <w:pPr>
        <w:pStyle w:val="FootnoteText"/>
      </w:pPr>
      <w:r>
        <w:rPr>
          <w:rStyle w:val="FootnoteReference"/>
        </w:rPr>
        <w:footnoteRef/>
      </w:r>
      <w:r>
        <w:t xml:space="preserve"> </w:t>
      </w:r>
      <w:hyperlink r:id="rId34" w:tgtFrame="_blank" w:history="1">
        <w:r w:rsidRPr="005D6A97">
          <w:rPr>
            <w:rStyle w:val="Hyperlink"/>
          </w:rPr>
          <w:t>TEGL: 17-16</w:t>
        </w:r>
      </w:hyperlink>
      <w:r>
        <w:rPr>
          <w:rStyle w:val="Hyperlink"/>
        </w:rPr>
        <w:t xml:space="preserve"> Attachment II: Paying for the One-Stop Delivery System</w:t>
      </w:r>
    </w:p>
  </w:footnote>
  <w:footnote w:id="33">
    <w:p w14:paraId="61F443E2" w14:textId="63139C16" w:rsidR="002137B8" w:rsidRDefault="002137B8">
      <w:pPr>
        <w:pStyle w:val="FootnoteText"/>
      </w:pPr>
      <w:r>
        <w:rPr>
          <w:rStyle w:val="FootnoteReference"/>
        </w:rPr>
        <w:footnoteRef/>
      </w:r>
      <w:r>
        <w:t xml:space="preserve"> </w:t>
      </w:r>
      <w:hyperlink r:id="rId35" w:history="1">
        <w:r w:rsidR="004E0E3D" w:rsidRPr="0079101A">
          <w:rPr>
            <w:rStyle w:val="Hyperlink"/>
          </w:rPr>
          <w:t>USDOE RSA-TAC-17-01</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F0426" w14:textId="77777777" w:rsidR="00E05ACC" w:rsidRDefault="00E05A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3A547" w14:textId="472B9236" w:rsidR="003516B4" w:rsidRPr="000003D4" w:rsidRDefault="00D479F5" w:rsidP="000003D4">
    <w:pPr>
      <w:pStyle w:val="Header"/>
    </w:pPr>
    <w:r>
      <w:t>Iowa</w:t>
    </w:r>
    <w:r w:rsidRPr="00D479F5">
      <w:rPr>
        <w:i/>
        <w:iCs/>
      </w:rPr>
      <w:t>WORKS</w:t>
    </w:r>
    <w:r>
      <w:t xml:space="preserve"> System MOU</w:t>
    </w:r>
    <w:r w:rsidR="00D365F4">
      <w:t xml:space="preserve"> and IFA</w:t>
    </w:r>
    <w:r>
      <w:t xml:space="preserve"> Guide</w:t>
    </w:r>
    <w:r w:rsidR="47F1EE47">
      <w:tab/>
    </w:r>
    <w:r w:rsidR="226F3F27">
      <w:rPr>
        <w:noProof/>
      </w:rPr>
      <w:drawing>
        <wp:inline distT="0" distB="0" distL="0" distR="0" wp14:anchorId="6C9E5A45" wp14:editId="3E097AA1">
          <wp:extent cx="1947153" cy="396872"/>
          <wp:effectExtent l="0" t="0" r="0" b="3810"/>
          <wp:docPr id="16" name="Picture 16" descr="Logo for Iowa State Workforce Development 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pic:nvPicPr>
                <pic:blipFill>
                  <a:blip r:embed="rId1">
                    <a:extLst>
                      <a:ext uri="{28A0092B-C50C-407E-A947-70E740481C1C}">
                        <a14:useLocalDpi xmlns:a14="http://schemas.microsoft.com/office/drawing/2010/main"/>
                      </a:ext>
                    </a:extLst>
                  </a:blip>
                  <a:stretch>
                    <a:fillRect/>
                  </a:stretch>
                </pic:blipFill>
                <pic:spPr>
                  <a:xfrm>
                    <a:off x="0" y="0"/>
                    <a:ext cx="1947153" cy="396872"/>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BBBAB" w14:textId="04045DD6" w:rsidR="00E05ACC" w:rsidRDefault="00E05A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A0FF0"/>
    <w:multiLevelType w:val="multilevel"/>
    <w:tmpl w:val="5C8E3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AE6F3F"/>
    <w:multiLevelType w:val="hybridMultilevel"/>
    <w:tmpl w:val="1A22CA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657BD9"/>
    <w:multiLevelType w:val="hybridMultilevel"/>
    <w:tmpl w:val="EC6EE614"/>
    <w:lvl w:ilvl="0" w:tplc="526C93CE">
      <w:start w:val="1"/>
      <w:numFmt w:val="bullet"/>
      <w:lvlText w:val="•"/>
      <w:lvlJc w:val="left"/>
      <w:pPr>
        <w:ind w:left="720" w:hanging="360"/>
      </w:pPr>
      <w:rPr>
        <w:rFonts w:ascii="Calibri" w:hAnsi="Calibri" w:hint="default"/>
        <w:color w:val="729782"/>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824B4D"/>
    <w:multiLevelType w:val="hybridMultilevel"/>
    <w:tmpl w:val="27322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61352A"/>
    <w:multiLevelType w:val="hybridMultilevel"/>
    <w:tmpl w:val="8F7612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BD180E"/>
    <w:multiLevelType w:val="hybridMultilevel"/>
    <w:tmpl w:val="1568A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4263CA"/>
    <w:multiLevelType w:val="hybridMultilevel"/>
    <w:tmpl w:val="FE00E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9C3363"/>
    <w:multiLevelType w:val="multilevel"/>
    <w:tmpl w:val="42C05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0FD69C5"/>
    <w:multiLevelType w:val="multilevel"/>
    <w:tmpl w:val="F88E1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5A87EC8"/>
    <w:multiLevelType w:val="hybridMultilevel"/>
    <w:tmpl w:val="1B168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2F35C2"/>
    <w:multiLevelType w:val="hybridMultilevel"/>
    <w:tmpl w:val="B30C6654"/>
    <w:lvl w:ilvl="0" w:tplc="04090001">
      <w:start w:val="1"/>
      <w:numFmt w:val="bullet"/>
      <w:lvlText w:val=""/>
      <w:lvlJc w:val="left"/>
      <w:pPr>
        <w:ind w:left="405" w:hanging="360"/>
      </w:pPr>
      <w:rPr>
        <w:rFonts w:ascii="Symbol" w:hAnsi="Symbol"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1" w15:restartNumberingAfterBreak="0">
    <w:nsid w:val="16B427D1"/>
    <w:multiLevelType w:val="hybridMultilevel"/>
    <w:tmpl w:val="717287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F7B6E56"/>
    <w:multiLevelType w:val="hybridMultilevel"/>
    <w:tmpl w:val="69E02B34"/>
    <w:lvl w:ilvl="0" w:tplc="04090001">
      <w:start w:val="1"/>
      <w:numFmt w:val="bullet"/>
      <w:lvlText w:val=""/>
      <w:lvlJc w:val="left"/>
      <w:pPr>
        <w:ind w:left="835" w:hanging="360"/>
      </w:pPr>
      <w:rPr>
        <w:rFonts w:ascii="Symbol" w:hAnsi="Symbol" w:hint="default"/>
      </w:rPr>
    </w:lvl>
    <w:lvl w:ilvl="1" w:tplc="04090003" w:tentative="1">
      <w:start w:val="1"/>
      <w:numFmt w:val="bullet"/>
      <w:lvlText w:val="o"/>
      <w:lvlJc w:val="left"/>
      <w:pPr>
        <w:ind w:left="1555" w:hanging="360"/>
      </w:pPr>
      <w:rPr>
        <w:rFonts w:ascii="Courier New" w:hAnsi="Courier New" w:cs="Courier New" w:hint="default"/>
      </w:rPr>
    </w:lvl>
    <w:lvl w:ilvl="2" w:tplc="04090005" w:tentative="1">
      <w:start w:val="1"/>
      <w:numFmt w:val="bullet"/>
      <w:lvlText w:val=""/>
      <w:lvlJc w:val="left"/>
      <w:pPr>
        <w:ind w:left="2275" w:hanging="360"/>
      </w:pPr>
      <w:rPr>
        <w:rFonts w:ascii="Wingdings" w:hAnsi="Wingdings" w:hint="default"/>
      </w:rPr>
    </w:lvl>
    <w:lvl w:ilvl="3" w:tplc="04090001" w:tentative="1">
      <w:start w:val="1"/>
      <w:numFmt w:val="bullet"/>
      <w:lvlText w:val=""/>
      <w:lvlJc w:val="left"/>
      <w:pPr>
        <w:ind w:left="2995" w:hanging="360"/>
      </w:pPr>
      <w:rPr>
        <w:rFonts w:ascii="Symbol" w:hAnsi="Symbol" w:hint="default"/>
      </w:rPr>
    </w:lvl>
    <w:lvl w:ilvl="4" w:tplc="04090003" w:tentative="1">
      <w:start w:val="1"/>
      <w:numFmt w:val="bullet"/>
      <w:lvlText w:val="o"/>
      <w:lvlJc w:val="left"/>
      <w:pPr>
        <w:ind w:left="3715" w:hanging="360"/>
      </w:pPr>
      <w:rPr>
        <w:rFonts w:ascii="Courier New" w:hAnsi="Courier New" w:cs="Courier New" w:hint="default"/>
      </w:rPr>
    </w:lvl>
    <w:lvl w:ilvl="5" w:tplc="04090005" w:tentative="1">
      <w:start w:val="1"/>
      <w:numFmt w:val="bullet"/>
      <w:lvlText w:val=""/>
      <w:lvlJc w:val="left"/>
      <w:pPr>
        <w:ind w:left="4435" w:hanging="360"/>
      </w:pPr>
      <w:rPr>
        <w:rFonts w:ascii="Wingdings" w:hAnsi="Wingdings" w:hint="default"/>
      </w:rPr>
    </w:lvl>
    <w:lvl w:ilvl="6" w:tplc="04090001" w:tentative="1">
      <w:start w:val="1"/>
      <w:numFmt w:val="bullet"/>
      <w:lvlText w:val=""/>
      <w:lvlJc w:val="left"/>
      <w:pPr>
        <w:ind w:left="5155" w:hanging="360"/>
      </w:pPr>
      <w:rPr>
        <w:rFonts w:ascii="Symbol" w:hAnsi="Symbol" w:hint="default"/>
      </w:rPr>
    </w:lvl>
    <w:lvl w:ilvl="7" w:tplc="04090003" w:tentative="1">
      <w:start w:val="1"/>
      <w:numFmt w:val="bullet"/>
      <w:lvlText w:val="o"/>
      <w:lvlJc w:val="left"/>
      <w:pPr>
        <w:ind w:left="5875" w:hanging="360"/>
      </w:pPr>
      <w:rPr>
        <w:rFonts w:ascii="Courier New" w:hAnsi="Courier New" w:cs="Courier New" w:hint="default"/>
      </w:rPr>
    </w:lvl>
    <w:lvl w:ilvl="8" w:tplc="04090005" w:tentative="1">
      <w:start w:val="1"/>
      <w:numFmt w:val="bullet"/>
      <w:lvlText w:val=""/>
      <w:lvlJc w:val="left"/>
      <w:pPr>
        <w:ind w:left="6595" w:hanging="360"/>
      </w:pPr>
      <w:rPr>
        <w:rFonts w:ascii="Wingdings" w:hAnsi="Wingdings" w:hint="default"/>
      </w:rPr>
    </w:lvl>
  </w:abstractNum>
  <w:abstractNum w:abstractNumId="13" w15:restartNumberingAfterBreak="0">
    <w:nsid w:val="262E6AE6"/>
    <w:multiLevelType w:val="hybridMultilevel"/>
    <w:tmpl w:val="9A228376"/>
    <w:lvl w:ilvl="0" w:tplc="04090001">
      <w:start w:val="1"/>
      <w:numFmt w:val="bullet"/>
      <w:lvlText w:val=""/>
      <w:lvlJc w:val="left"/>
      <w:pPr>
        <w:ind w:left="1658" w:hanging="360"/>
      </w:pPr>
      <w:rPr>
        <w:rFonts w:ascii="Symbol" w:hAnsi="Symbol" w:hint="default"/>
      </w:rPr>
    </w:lvl>
    <w:lvl w:ilvl="1" w:tplc="04090003" w:tentative="1">
      <w:start w:val="1"/>
      <w:numFmt w:val="bullet"/>
      <w:lvlText w:val="o"/>
      <w:lvlJc w:val="left"/>
      <w:pPr>
        <w:ind w:left="2378" w:hanging="360"/>
      </w:pPr>
      <w:rPr>
        <w:rFonts w:ascii="Courier New" w:hAnsi="Courier New" w:cs="Courier New" w:hint="default"/>
      </w:rPr>
    </w:lvl>
    <w:lvl w:ilvl="2" w:tplc="04090005" w:tentative="1">
      <w:start w:val="1"/>
      <w:numFmt w:val="bullet"/>
      <w:lvlText w:val=""/>
      <w:lvlJc w:val="left"/>
      <w:pPr>
        <w:ind w:left="3098" w:hanging="360"/>
      </w:pPr>
      <w:rPr>
        <w:rFonts w:ascii="Wingdings" w:hAnsi="Wingdings" w:hint="default"/>
      </w:rPr>
    </w:lvl>
    <w:lvl w:ilvl="3" w:tplc="04090001" w:tentative="1">
      <w:start w:val="1"/>
      <w:numFmt w:val="bullet"/>
      <w:lvlText w:val=""/>
      <w:lvlJc w:val="left"/>
      <w:pPr>
        <w:ind w:left="3818" w:hanging="360"/>
      </w:pPr>
      <w:rPr>
        <w:rFonts w:ascii="Symbol" w:hAnsi="Symbol" w:hint="default"/>
      </w:rPr>
    </w:lvl>
    <w:lvl w:ilvl="4" w:tplc="04090003" w:tentative="1">
      <w:start w:val="1"/>
      <w:numFmt w:val="bullet"/>
      <w:lvlText w:val="o"/>
      <w:lvlJc w:val="left"/>
      <w:pPr>
        <w:ind w:left="4538" w:hanging="360"/>
      </w:pPr>
      <w:rPr>
        <w:rFonts w:ascii="Courier New" w:hAnsi="Courier New" w:cs="Courier New" w:hint="default"/>
      </w:rPr>
    </w:lvl>
    <w:lvl w:ilvl="5" w:tplc="04090005" w:tentative="1">
      <w:start w:val="1"/>
      <w:numFmt w:val="bullet"/>
      <w:lvlText w:val=""/>
      <w:lvlJc w:val="left"/>
      <w:pPr>
        <w:ind w:left="5258" w:hanging="360"/>
      </w:pPr>
      <w:rPr>
        <w:rFonts w:ascii="Wingdings" w:hAnsi="Wingdings" w:hint="default"/>
      </w:rPr>
    </w:lvl>
    <w:lvl w:ilvl="6" w:tplc="04090001" w:tentative="1">
      <w:start w:val="1"/>
      <w:numFmt w:val="bullet"/>
      <w:lvlText w:val=""/>
      <w:lvlJc w:val="left"/>
      <w:pPr>
        <w:ind w:left="5978" w:hanging="360"/>
      </w:pPr>
      <w:rPr>
        <w:rFonts w:ascii="Symbol" w:hAnsi="Symbol" w:hint="default"/>
      </w:rPr>
    </w:lvl>
    <w:lvl w:ilvl="7" w:tplc="04090003" w:tentative="1">
      <w:start w:val="1"/>
      <w:numFmt w:val="bullet"/>
      <w:lvlText w:val="o"/>
      <w:lvlJc w:val="left"/>
      <w:pPr>
        <w:ind w:left="6698" w:hanging="360"/>
      </w:pPr>
      <w:rPr>
        <w:rFonts w:ascii="Courier New" w:hAnsi="Courier New" w:cs="Courier New" w:hint="default"/>
      </w:rPr>
    </w:lvl>
    <w:lvl w:ilvl="8" w:tplc="04090005" w:tentative="1">
      <w:start w:val="1"/>
      <w:numFmt w:val="bullet"/>
      <w:lvlText w:val=""/>
      <w:lvlJc w:val="left"/>
      <w:pPr>
        <w:ind w:left="7418" w:hanging="360"/>
      </w:pPr>
      <w:rPr>
        <w:rFonts w:ascii="Wingdings" w:hAnsi="Wingdings" w:hint="default"/>
      </w:rPr>
    </w:lvl>
  </w:abstractNum>
  <w:abstractNum w:abstractNumId="14" w15:restartNumberingAfterBreak="0">
    <w:nsid w:val="36715C6A"/>
    <w:multiLevelType w:val="hybridMultilevel"/>
    <w:tmpl w:val="20782594"/>
    <w:lvl w:ilvl="0" w:tplc="526C93CE">
      <w:start w:val="1"/>
      <w:numFmt w:val="bullet"/>
      <w:lvlText w:val="•"/>
      <w:lvlJc w:val="left"/>
      <w:pPr>
        <w:ind w:left="720" w:hanging="360"/>
      </w:pPr>
      <w:rPr>
        <w:rFonts w:ascii="Calibri" w:hAnsi="Calibri" w:hint="default"/>
        <w:color w:val="729782"/>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7600F0E"/>
    <w:multiLevelType w:val="hybridMultilevel"/>
    <w:tmpl w:val="2B76CD78"/>
    <w:lvl w:ilvl="0" w:tplc="1BC6ECE0">
      <w:start w:val="1"/>
      <w:numFmt w:val="decimal"/>
      <w:pStyle w:val="NumberedList"/>
      <w:lvlText w:val="%1."/>
      <w:lvlJc w:val="left"/>
      <w:pPr>
        <w:ind w:left="720" w:hanging="360"/>
      </w:pPr>
      <w:rPr>
        <w:rFonts w:hint="default"/>
        <w:b/>
        <w:bCs/>
        <w:color w:val="0F6A6B" w:themeColor="accent2"/>
      </w:rPr>
    </w:lvl>
    <w:lvl w:ilvl="1" w:tplc="26C83B76">
      <w:start w:val="1"/>
      <w:numFmt w:val="lowerLetter"/>
      <w:lvlText w:val="%2."/>
      <w:lvlJc w:val="left"/>
      <w:pPr>
        <w:ind w:left="1440" w:hanging="360"/>
      </w:pPr>
      <w:rPr>
        <w:rFonts w:hint="default"/>
        <w:color w:val="114257" w:themeColor="accent1"/>
      </w:rPr>
    </w:lvl>
    <w:lvl w:ilvl="2" w:tplc="F4AC146A">
      <w:start w:val="1"/>
      <w:numFmt w:val="lowerRoman"/>
      <w:lvlText w:val="%3."/>
      <w:lvlJc w:val="right"/>
      <w:pPr>
        <w:ind w:left="2016" w:hanging="216"/>
      </w:pPr>
      <w:rPr>
        <w:rFonts w:hint="default"/>
        <w:color w:val="367879" w:themeColor="accent3" w:themeShade="BF"/>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495F30"/>
    <w:multiLevelType w:val="hybridMultilevel"/>
    <w:tmpl w:val="79BA7A00"/>
    <w:lvl w:ilvl="0" w:tplc="C6AC55C2">
      <w:start w:val="1"/>
      <w:numFmt w:val="bullet"/>
      <w:pStyle w:val="Attribution"/>
      <w:lvlText w:val=""/>
      <w:lvlJc w:val="left"/>
      <w:pPr>
        <w:ind w:left="2520" w:hanging="360"/>
      </w:pPr>
      <w:rPr>
        <w:rFonts w:ascii="Wingdings 3" w:hAnsi="Wingdings 3" w:hint="default"/>
        <w:color w:val="9DA6A4" w:themeColor="accent5" w:themeTint="99"/>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7" w15:restartNumberingAfterBreak="0">
    <w:nsid w:val="44926659"/>
    <w:multiLevelType w:val="multilevel"/>
    <w:tmpl w:val="41747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4CD3D90"/>
    <w:multiLevelType w:val="hybridMultilevel"/>
    <w:tmpl w:val="C8B8DDD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596204"/>
    <w:multiLevelType w:val="hybridMultilevel"/>
    <w:tmpl w:val="2CAE65A4"/>
    <w:lvl w:ilvl="0" w:tplc="36A254BE">
      <w:start w:val="1"/>
      <w:numFmt w:val="decimal"/>
      <w:lvlText w:val="%1."/>
      <w:lvlJc w:val="left"/>
      <w:pPr>
        <w:ind w:left="720" w:hanging="360"/>
      </w:pPr>
      <w:rPr>
        <w:rFonts w:hint="default"/>
        <w:b/>
        <w:bCs/>
        <w:color w:val="0F6A6B" w:themeColor="accent2"/>
      </w:rPr>
    </w:lvl>
    <w:lvl w:ilvl="1" w:tplc="A7B451E2">
      <w:start w:val="1"/>
      <w:numFmt w:val="lowerLetter"/>
      <w:lvlText w:val="%2."/>
      <w:lvlJc w:val="left"/>
      <w:pPr>
        <w:ind w:left="1368" w:hanging="288"/>
      </w:pPr>
      <w:rPr>
        <w:rFonts w:hint="default"/>
        <w:color w:val="114257" w:themeColor="accent1"/>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B04441"/>
    <w:multiLevelType w:val="hybridMultilevel"/>
    <w:tmpl w:val="65B8DF12"/>
    <w:lvl w:ilvl="0" w:tplc="F73ECA2C">
      <w:start w:val="1"/>
      <w:numFmt w:val="lowerRoman"/>
      <w:lvlText w:val="%1."/>
      <w:lvlJc w:val="right"/>
      <w:pPr>
        <w:ind w:left="936" w:hanging="216"/>
      </w:pPr>
      <w:rPr>
        <w:rFonts w:hint="default"/>
        <w:color w:val="367879" w:themeColor="accent3" w:themeShade="BF"/>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21" w15:restartNumberingAfterBreak="0">
    <w:nsid w:val="4FA9530F"/>
    <w:multiLevelType w:val="hybridMultilevel"/>
    <w:tmpl w:val="4F284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FE0020B"/>
    <w:multiLevelType w:val="multilevel"/>
    <w:tmpl w:val="31AC2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38F64B4"/>
    <w:multiLevelType w:val="hybridMultilevel"/>
    <w:tmpl w:val="4088F228"/>
    <w:lvl w:ilvl="0" w:tplc="526C93CE">
      <w:start w:val="1"/>
      <w:numFmt w:val="bullet"/>
      <w:lvlText w:val="•"/>
      <w:lvlJc w:val="left"/>
      <w:pPr>
        <w:ind w:left="720" w:hanging="360"/>
      </w:pPr>
      <w:rPr>
        <w:rFonts w:ascii="Calibri" w:hAnsi="Calibri" w:hint="default"/>
        <w:color w:val="729782"/>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56253CB"/>
    <w:multiLevelType w:val="hybridMultilevel"/>
    <w:tmpl w:val="BBA058B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5565432F"/>
    <w:multiLevelType w:val="hybridMultilevel"/>
    <w:tmpl w:val="2FF66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5EE5D0B"/>
    <w:multiLevelType w:val="hybridMultilevel"/>
    <w:tmpl w:val="D6C279FA"/>
    <w:lvl w:ilvl="0" w:tplc="0409000F">
      <w:start w:val="1"/>
      <w:numFmt w:val="decimal"/>
      <w:lvlText w:val="%1."/>
      <w:lvlJc w:val="left"/>
      <w:pPr>
        <w:ind w:left="893" w:hanging="360"/>
      </w:pPr>
    </w:lvl>
    <w:lvl w:ilvl="1" w:tplc="04090019">
      <w:start w:val="1"/>
      <w:numFmt w:val="lowerLetter"/>
      <w:lvlText w:val="%2."/>
      <w:lvlJc w:val="left"/>
      <w:pPr>
        <w:ind w:left="1613" w:hanging="360"/>
      </w:pPr>
    </w:lvl>
    <w:lvl w:ilvl="2" w:tplc="0409001B">
      <w:start w:val="1"/>
      <w:numFmt w:val="lowerRoman"/>
      <w:lvlText w:val="%3."/>
      <w:lvlJc w:val="right"/>
      <w:pPr>
        <w:ind w:left="2333" w:hanging="180"/>
      </w:pPr>
    </w:lvl>
    <w:lvl w:ilvl="3" w:tplc="0409000F" w:tentative="1">
      <w:start w:val="1"/>
      <w:numFmt w:val="decimal"/>
      <w:lvlText w:val="%4."/>
      <w:lvlJc w:val="left"/>
      <w:pPr>
        <w:ind w:left="3053" w:hanging="360"/>
      </w:pPr>
    </w:lvl>
    <w:lvl w:ilvl="4" w:tplc="04090019" w:tentative="1">
      <w:start w:val="1"/>
      <w:numFmt w:val="lowerLetter"/>
      <w:lvlText w:val="%5."/>
      <w:lvlJc w:val="left"/>
      <w:pPr>
        <w:ind w:left="3773" w:hanging="360"/>
      </w:pPr>
    </w:lvl>
    <w:lvl w:ilvl="5" w:tplc="0409001B" w:tentative="1">
      <w:start w:val="1"/>
      <w:numFmt w:val="lowerRoman"/>
      <w:lvlText w:val="%6."/>
      <w:lvlJc w:val="right"/>
      <w:pPr>
        <w:ind w:left="4493" w:hanging="180"/>
      </w:pPr>
    </w:lvl>
    <w:lvl w:ilvl="6" w:tplc="0409000F" w:tentative="1">
      <w:start w:val="1"/>
      <w:numFmt w:val="decimal"/>
      <w:lvlText w:val="%7."/>
      <w:lvlJc w:val="left"/>
      <w:pPr>
        <w:ind w:left="5213" w:hanging="360"/>
      </w:pPr>
    </w:lvl>
    <w:lvl w:ilvl="7" w:tplc="04090019" w:tentative="1">
      <w:start w:val="1"/>
      <w:numFmt w:val="lowerLetter"/>
      <w:lvlText w:val="%8."/>
      <w:lvlJc w:val="left"/>
      <w:pPr>
        <w:ind w:left="5933" w:hanging="360"/>
      </w:pPr>
    </w:lvl>
    <w:lvl w:ilvl="8" w:tplc="0409001B" w:tentative="1">
      <w:start w:val="1"/>
      <w:numFmt w:val="lowerRoman"/>
      <w:lvlText w:val="%9."/>
      <w:lvlJc w:val="right"/>
      <w:pPr>
        <w:ind w:left="6653" w:hanging="180"/>
      </w:pPr>
    </w:lvl>
  </w:abstractNum>
  <w:abstractNum w:abstractNumId="27" w15:restartNumberingAfterBreak="0">
    <w:nsid w:val="56D8631C"/>
    <w:multiLevelType w:val="hybridMultilevel"/>
    <w:tmpl w:val="58CCDCEA"/>
    <w:lvl w:ilvl="0" w:tplc="10E46E0C">
      <w:start w:val="1"/>
      <w:numFmt w:val="bullet"/>
      <w:pStyle w:val="ListParagraph"/>
      <w:lvlText w:val=""/>
      <w:lvlJc w:val="left"/>
      <w:pPr>
        <w:ind w:left="720" w:hanging="360"/>
      </w:pPr>
      <w:rPr>
        <w:rFonts w:ascii="Wingdings 3" w:hAnsi="Wingdings 3" w:hint="default"/>
        <w:color w:val="0F6A6B" w:themeColor="accent2"/>
      </w:rPr>
    </w:lvl>
    <w:lvl w:ilvl="1" w:tplc="4F68CB5E">
      <w:start w:val="1"/>
      <w:numFmt w:val="bullet"/>
      <w:lvlText w:val=""/>
      <w:lvlJc w:val="left"/>
      <w:pPr>
        <w:ind w:left="1368" w:hanging="288"/>
      </w:pPr>
      <w:rPr>
        <w:rFonts w:ascii="Wingdings" w:hAnsi="Wingdings" w:hint="default"/>
        <w:color w:val="114257" w:themeColor="accent1"/>
      </w:rPr>
    </w:lvl>
    <w:lvl w:ilvl="2" w:tplc="098225D4">
      <w:start w:val="1"/>
      <w:numFmt w:val="bullet"/>
      <w:lvlText w:val=""/>
      <w:lvlJc w:val="left"/>
      <w:pPr>
        <w:ind w:left="2016" w:hanging="216"/>
      </w:pPr>
      <w:rPr>
        <w:rFonts w:ascii="Wingdings 3" w:hAnsi="Wingdings 3" w:hint="default"/>
        <w:color w:val="49A1A2" w:themeColor="accent3"/>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71B7CD2"/>
    <w:multiLevelType w:val="hybridMultilevel"/>
    <w:tmpl w:val="B0927A66"/>
    <w:lvl w:ilvl="0" w:tplc="2E062BA4">
      <w:start w:val="1"/>
      <w:numFmt w:val="lowerLetter"/>
      <w:lvlText w:val="%1)"/>
      <w:lvlJc w:val="left"/>
      <w:pPr>
        <w:tabs>
          <w:tab w:val="num" w:pos="720"/>
        </w:tabs>
        <w:ind w:left="720" w:hanging="360"/>
      </w:pPr>
    </w:lvl>
    <w:lvl w:ilvl="1" w:tplc="9482AA72" w:tentative="1">
      <w:start w:val="1"/>
      <w:numFmt w:val="lowerLetter"/>
      <w:lvlText w:val="%2)"/>
      <w:lvlJc w:val="left"/>
      <w:pPr>
        <w:tabs>
          <w:tab w:val="num" w:pos="1440"/>
        </w:tabs>
        <w:ind w:left="1440" w:hanging="360"/>
      </w:pPr>
    </w:lvl>
    <w:lvl w:ilvl="2" w:tplc="6A469432" w:tentative="1">
      <w:start w:val="1"/>
      <w:numFmt w:val="lowerLetter"/>
      <w:lvlText w:val="%3)"/>
      <w:lvlJc w:val="left"/>
      <w:pPr>
        <w:tabs>
          <w:tab w:val="num" w:pos="2160"/>
        </w:tabs>
        <w:ind w:left="2160" w:hanging="360"/>
      </w:pPr>
    </w:lvl>
    <w:lvl w:ilvl="3" w:tplc="CDDE57A0" w:tentative="1">
      <w:start w:val="1"/>
      <w:numFmt w:val="lowerLetter"/>
      <w:lvlText w:val="%4)"/>
      <w:lvlJc w:val="left"/>
      <w:pPr>
        <w:tabs>
          <w:tab w:val="num" w:pos="2880"/>
        </w:tabs>
        <w:ind w:left="2880" w:hanging="360"/>
      </w:pPr>
    </w:lvl>
    <w:lvl w:ilvl="4" w:tplc="0590BC20" w:tentative="1">
      <w:start w:val="1"/>
      <w:numFmt w:val="lowerLetter"/>
      <w:lvlText w:val="%5)"/>
      <w:lvlJc w:val="left"/>
      <w:pPr>
        <w:tabs>
          <w:tab w:val="num" w:pos="3600"/>
        </w:tabs>
        <w:ind w:left="3600" w:hanging="360"/>
      </w:pPr>
    </w:lvl>
    <w:lvl w:ilvl="5" w:tplc="86E0A258" w:tentative="1">
      <w:start w:val="1"/>
      <w:numFmt w:val="lowerLetter"/>
      <w:lvlText w:val="%6)"/>
      <w:lvlJc w:val="left"/>
      <w:pPr>
        <w:tabs>
          <w:tab w:val="num" w:pos="4320"/>
        </w:tabs>
        <w:ind w:left="4320" w:hanging="360"/>
      </w:pPr>
    </w:lvl>
    <w:lvl w:ilvl="6" w:tplc="72E88724" w:tentative="1">
      <w:start w:val="1"/>
      <w:numFmt w:val="lowerLetter"/>
      <w:lvlText w:val="%7)"/>
      <w:lvlJc w:val="left"/>
      <w:pPr>
        <w:tabs>
          <w:tab w:val="num" w:pos="5040"/>
        </w:tabs>
        <w:ind w:left="5040" w:hanging="360"/>
      </w:pPr>
    </w:lvl>
    <w:lvl w:ilvl="7" w:tplc="0854E0DC" w:tentative="1">
      <w:start w:val="1"/>
      <w:numFmt w:val="lowerLetter"/>
      <w:lvlText w:val="%8)"/>
      <w:lvlJc w:val="left"/>
      <w:pPr>
        <w:tabs>
          <w:tab w:val="num" w:pos="5760"/>
        </w:tabs>
        <w:ind w:left="5760" w:hanging="360"/>
      </w:pPr>
    </w:lvl>
    <w:lvl w:ilvl="8" w:tplc="E93062E2" w:tentative="1">
      <w:start w:val="1"/>
      <w:numFmt w:val="lowerLetter"/>
      <w:lvlText w:val="%9)"/>
      <w:lvlJc w:val="left"/>
      <w:pPr>
        <w:tabs>
          <w:tab w:val="num" w:pos="6480"/>
        </w:tabs>
        <w:ind w:left="6480" w:hanging="360"/>
      </w:pPr>
    </w:lvl>
  </w:abstractNum>
  <w:abstractNum w:abstractNumId="29" w15:restartNumberingAfterBreak="0">
    <w:nsid w:val="596F4F77"/>
    <w:multiLevelType w:val="hybridMultilevel"/>
    <w:tmpl w:val="D1FC30BE"/>
    <w:lvl w:ilvl="0" w:tplc="0409000F">
      <w:start w:val="1"/>
      <w:numFmt w:val="decimal"/>
      <w:lvlText w:val="%1."/>
      <w:lvlJc w:val="left"/>
      <w:pPr>
        <w:ind w:left="720" w:hanging="360"/>
      </w:pPr>
    </w:lvl>
    <w:lvl w:ilvl="1" w:tplc="E5C2D75E">
      <w:start w:val="1"/>
      <w:numFmt w:val="lowerLetter"/>
      <w:lvlText w:val="%2."/>
      <w:lvlJc w:val="left"/>
      <w:pPr>
        <w:ind w:left="1440" w:hanging="360"/>
      </w:pPr>
      <w:rPr>
        <w:i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751B53"/>
    <w:multiLevelType w:val="hybridMultilevel"/>
    <w:tmpl w:val="F396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D9026CA"/>
    <w:multiLevelType w:val="multilevel"/>
    <w:tmpl w:val="9C4A4D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FC851E7"/>
    <w:multiLevelType w:val="multilevel"/>
    <w:tmpl w:val="A7A4E3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3" w15:restartNumberingAfterBreak="0">
    <w:nsid w:val="6BBB433D"/>
    <w:multiLevelType w:val="hybridMultilevel"/>
    <w:tmpl w:val="6668413E"/>
    <w:lvl w:ilvl="0" w:tplc="668A265E">
      <w:start w:val="1"/>
      <w:numFmt w:val="decimal"/>
      <w:lvlText w:val="%1."/>
      <w:lvlJc w:val="left"/>
      <w:pPr>
        <w:ind w:left="720" w:hanging="360"/>
      </w:pPr>
    </w:lvl>
    <w:lvl w:ilvl="1" w:tplc="3EC0AFE0">
      <w:start w:val="1"/>
      <w:numFmt w:val="lowerLetter"/>
      <w:lvlText w:val="%2."/>
      <w:lvlJc w:val="left"/>
      <w:pPr>
        <w:ind w:left="1440" w:hanging="360"/>
      </w:pPr>
    </w:lvl>
    <w:lvl w:ilvl="2" w:tplc="B8A290E4">
      <w:start w:val="1"/>
      <w:numFmt w:val="lowerRoman"/>
      <w:lvlText w:val="%3."/>
      <w:lvlJc w:val="right"/>
      <w:pPr>
        <w:ind w:left="2160" w:hanging="180"/>
      </w:pPr>
    </w:lvl>
    <w:lvl w:ilvl="3" w:tplc="EFC02DDE">
      <w:start w:val="1"/>
      <w:numFmt w:val="decimal"/>
      <w:lvlText w:val="%4."/>
      <w:lvlJc w:val="left"/>
      <w:pPr>
        <w:ind w:left="2880" w:hanging="360"/>
      </w:pPr>
    </w:lvl>
    <w:lvl w:ilvl="4" w:tplc="0D107326">
      <w:start w:val="1"/>
      <w:numFmt w:val="lowerLetter"/>
      <w:lvlText w:val="%5."/>
      <w:lvlJc w:val="left"/>
      <w:pPr>
        <w:ind w:left="3600" w:hanging="360"/>
      </w:pPr>
    </w:lvl>
    <w:lvl w:ilvl="5" w:tplc="D7A4423E">
      <w:start w:val="1"/>
      <w:numFmt w:val="lowerRoman"/>
      <w:lvlText w:val="%6."/>
      <w:lvlJc w:val="right"/>
      <w:pPr>
        <w:ind w:left="4320" w:hanging="180"/>
      </w:pPr>
    </w:lvl>
    <w:lvl w:ilvl="6" w:tplc="9ABA673C">
      <w:start w:val="1"/>
      <w:numFmt w:val="decimal"/>
      <w:lvlText w:val="%7."/>
      <w:lvlJc w:val="left"/>
      <w:pPr>
        <w:ind w:left="5040" w:hanging="360"/>
      </w:pPr>
    </w:lvl>
    <w:lvl w:ilvl="7" w:tplc="0656707A">
      <w:start w:val="1"/>
      <w:numFmt w:val="lowerLetter"/>
      <w:lvlText w:val="%8."/>
      <w:lvlJc w:val="left"/>
      <w:pPr>
        <w:ind w:left="5760" w:hanging="360"/>
      </w:pPr>
    </w:lvl>
    <w:lvl w:ilvl="8" w:tplc="8F0A17E6">
      <w:start w:val="1"/>
      <w:numFmt w:val="lowerRoman"/>
      <w:lvlText w:val="%9."/>
      <w:lvlJc w:val="right"/>
      <w:pPr>
        <w:ind w:left="6480" w:hanging="180"/>
      </w:pPr>
    </w:lvl>
  </w:abstractNum>
  <w:abstractNum w:abstractNumId="34" w15:restartNumberingAfterBreak="0">
    <w:nsid w:val="6BF574C8"/>
    <w:multiLevelType w:val="hybridMultilevel"/>
    <w:tmpl w:val="D53E4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C4E3E14"/>
    <w:multiLevelType w:val="multilevel"/>
    <w:tmpl w:val="B25AA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CBF17DD"/>
    <w:multiLevelType w:val="hybridMultilevel"/>
    <w:tmpl w:val="3BB2A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8F64183"/>
    <w:multiLevelType w:val="hybridMultilevel"/>
    <w:tmpl w:val="EE3CF4E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7C4D58CE"/>
    <w:multiLevelType w:val="hybridMultilevel"/>
    <w:tmpl w:val="57CC9A32"/>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9" w15:restartNumberingAfterBreak="0">
    <w:nsid w:val="7D310CB3"/>
    <w:multiLevelType w:val="hybridMultilevel"/>
    <w:tmpl w:val="FB2688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DD401DC"/>
    <w:multiLevelType w:val="hybridMultilevel"/>
    <w:tmpl w:val="674E83A4"/>
    <w:lvl w:ilvl="0" w:tplc="4346687A">
      <w:start w:val="1"/>
      <w:numFmt w:val="decimal"/>
      <w:lvlText w:val="%1."/>
      <w:lvlJc w:val="left"/>
      <w:pPr>
        <w:ind w:left="893" w:hanging="360"/>
      </w:pPr>
      <w:rPr>
        <w:rFonts w:hint="default"/>
      </w:rPr>
    </w:lvl>
    <w:lvl w:ilvl="1" w:tplc="04090019" w:tentative="1">
      <w:start w:val="1"/>
      <w:numFmt w:val="lowerLetter"/>
      <w:lvlText w:val="%2."/>
      <w:lvlJc w:val="left"/>
      <w:pPr>
        <w:ind w:left="1613" w:hanging="360"/>
      </w:pPr>
    </w:lvl>
    <w:lvl w:ilvl="2" w:tplc="0409001B" w:tentative="1">
      <w:start w:val="1"/>
      <w:numFmt w:val="lowerRoman"/>
      <w:lvlText w:val="%3."/>
      <w:lvlJc w:val="right"/>
      <w:pPr>
        <w:ind w:left="2333" w:hanging="180"/>
      </w:pPr>
    </w:lvl>
    <w:lvl w:ilvl="3" w:tplc="0409000F" w:tentative="1">
      <w:start w:val="1"/>
      <w:numFmt w:val="decimal"/>
      <w:lvlText w:val="%4."/>
      <w:lvlJc w:val="left"/>
      <w:pPr>
        <w:ind w:left="3053" w:hanging="360"/>
      </w:pPr>
    </w:lvl>
    <w:lvl w:ilvl="4" w:tplc="04090019" w:tentative="1">
      <w:start w:val="1"/>
      <w:numFmt w:val="lowerLetter"/>
      <w:lvlText w:val="%5."/>
      <w:lvlJc w:val="left"/>
      <w:pPr>
        <w:ind w:left="3773" w:hanging="360"/>
      </w:pPr>
    </w:lvl>
    <w:lvl w:ilvl="5" w:tplc="0409001B" w:tentative="1">
      <w:start w:val="1"/>
      <w:numFmt w:val="lowerRoman"/>
      <w:lvlText w:val="%6."/>
      <w:lvlJc w:val="right"/>
      <w:pPr>
        <w:ind w:left="4493" w:hanging="180"/>
      </w:pPr>
    </w:lvl>
    <w:lvl w:ilvl="6" w:tplc="0409000F" w:tentative="1">
      <w:start w:val="1"/>
      <w:numFmt w:val="decimal"/>
      <w:lvlText w:val="%7."/>
      <w:lvlJc w:val="left"/>
      <w:pPr>
        <w:ind w:left="5213" w:hanging="360"/>
      </w:pPr>
    </w:lvl>
    <w:lvl w:ilvl="7" w:tplc="04090019" w:tentative="1">
      <w:start w:val="1"/>
      <w:numFmt w:val="lowerLetter"/>
      <w:lvlText w:val="%8."/>
      <w:lvlJc w:val="left"/>
      <w:pPr>
        <w:ind w:left="5933" w:hanging="360"/>
      </w:pPr>
    </w:lvl>
    <w:lvl w:ilvl="8" w:tplc="0409001B" w:tentative="1">
      <w:start w:val="1"/>
      <w:numFmt w:val="lowerRoman"/>
      <w:lvlText w:val="%9."/>
      <w:lvlJc w:val="right"/>
      <w:pPr>
        <w:ind w:left="6653" w:hanging="180"/>
      </w:pPr>
    </w:lvl>
  </w:abstractNum>
  <w:abstractNum w:abstractNumId="41" w15:restartNumberingAfterBreak="0">
    <w:nsid w:val="7EF711AA"/>
    <w:multiLevelType w:val="hybridMultilevel"/>
    <w:tmpl w:val="B94C1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FF52B02"/>
    <w:multiLevelType w:val="hybridMultilevel"/>
    <w:tmpl w:val="19E0F15C"/>
    <w:lvl w:ilvl="0" w:tplc="04090001">
      <w:start w:val="1"/>
      <w:numFmt w:val="bullet"/>
      <w:lvlText w:val=""/>
      <w:lvlJc w:val="left"/>
      <w:pPr>
        <w:ind w:left="1613" w:hanging="360"/>
      </w:pPr>
      <w:rPr>
        <w:rFonts w:ascii="Symbol" w:hAnsi="Symbol" w:hint="default"/>
        <w:color w:val="729782"/>
        <w:sz w:val="28"/>
      </w:rPr>
    </w:lvl>
    <w:lvl w:ilvl="1" w:tplc="04090003">
      <w:start w:val="1"/>
      <w:numFmt w:val="bullet"/>
      <w:lvlText w:val="o"/>
      <w:lvlJc w:val="left"/>
      <w:pPr>
        <w:ind w:left="2333" w:hanging="360"/>
      </w:pPr>
      <w:rPr>
        <w:rFonts w:ascii="Courier New" w:hAnsi="Courier New" w:cs="Courier New" w:hint="default"/>
      </w:rPr>
    </w:lvl>
    <w:lvl w:ilvl="2" w:tplc="04090005" w:tentative="1">
      <w:start w:val="1"/>
      <w:numFmt w:val="bullet"/>
      <w:lvlText w:val=""/>
      <w:lvlJc w:val="left"/>
      <w:pPr>
        <w:ind w:left="3053" w:hanging="360"/>
      </w:pPr>
      <w:rPr>
        <w:rFonts w:ascii="Wingdings" w:hAnsi="Wingdings" w:hint="default"/>
      </w:rPr>
    </w:lvl>
    <w:lvl w:ilvl="3" w:tplc="04090001" w:tentative="1">
      <w:start w:val="1"/>
      <w:numFmt w:val="bullet"/>
      <w:lvlText w:val=""/>
      <w:lvlJc w:val="left"/>
      <w:pPr>
        <w:ind w:left="3773" w:hanging="360"/>
      </w:pPr>
      <w:rPr>
        <w:rFonts w:ascii="Symbol" w:hAnsi="Symbol" w:hint="default"/>
      </w:rPr>
    </w:lvl>
    <w:lvl w:ilvl="4" w:tplc="04090003" w:tentative="1">
      <w:start w:val="1"/>
      <w:numFmt w:val="bullet"/>
      <w:lvlText w:val="o"/>
      <w:lvlJc w:val="left"/>
      <w:pPr>
        <w:ind w:left="4493" w:hanging="360"/>
      </w:pPr>
      <w:rPr>
        <w:rFonts w:ascii="Courier New" w:hAnsi="Courier New" w:cs="Courier New" w:hint="default"/>
      </w:rPr>
    </w:lvl>
    <w:lvl w:ilvl="5" w:tplc="04090005" w:tentative="1">
      <w:start w:val="1"/>
      <w:numFmt w:val="bullet"/>
      <w:lvlText w:val=""/>
      <w:lvlJc w:val="left"/>
      <w:pPr>
        <w:ind w:left="5213" w:hanging="360"/>
      </w:pPr>
      <w:rPr>
        <w:rFonts w:ascii="Wingdings" w:hAnsi="Wingdings" w:hint="default"/>
      </w:rPr>
    </w:lvl>
    <w:lvl w:ilvl="6" w:tplc="04090001" w:tentative="1">
      <w:start w:val="1"/>
      <w:numFmt w:val="bullet"/>
      <w:lvlText w:val=""/>
      <w:lvlJc w:val="left"/>
      <w:pPr>
        <w:ind w:left="5933" w:hanging="360"/>
      </w:pPr>
      <w:rPr>
        <w:rFonts w:ascii="Symbol" w:hAnsi="Symbol" w:hint="default"/>
      </w:rPr>
    </w:lvl>
    <w:lvl w:ilvl="7" w:tplc="04090003" w:tentative="1">
      <w:start w:val="1"/>
      <w:numFmt w:val="bullet"/>
      <w:lvlText w:val="o"/>
      <w:lvlJc w:val="left"/>
      <w:pPr>
        <w:ind w:left="6653" w:hanging="360"/>
      </w:pPr>
      <w:rPr>
        <w:rFonts w:ascii="Courier New" w:hAnsi="Courier New" w:cs="Courier New" w:hint="default"/>
      </w:rPr>
    </w:lvl>
    <w:lvl w:ilvl="8" w:tplc="04090005" w:tentative="1">
      <w:start w:val="1"/>
      <w:numFmt w:val="bullet"/>
      <w:lvlText w:val=""/>
      <w:lvlJc w:val="left"/>
      <w:pPr>
        <w:ind w:left="7373" w:hanging="360"/>
      </w:pPr>
      <w:rPr>
        <w:rFonts w:ascii="Wingdings" w:hAnsi="Wingdings" w:hint="default"/>
      </w:rPr>
    </w:lvl>
  </w:abstractNum>
  <w:num w:numId="1" w16cid:durableId="397554037">
    <w:abstractNumId w:val="29"/>
  </w:num>
  <w:num w:numId="2" w16cid:durableId="741368311">
    <w:abstractNumId w:val="27"/>
  </w:num>
  <w:num w:numId="3" w16cid:durableId="794370289">
    <w:abstractNumId w:val="19"/>
  </w:num>
  <w:num w:numId="4" w16cid:durableId="1793553460">
    <w:abstractNumId w:val="27"/>
    <w:lvlOverride w:ilvl="0">
      <w:startOverride w:val="1"/>
    </w:lvlOverride>
  </w:num>
  <w:num w:numId="5" w16cid:durableId="356587216">
    <w:abstractNumId w:val="15"/>
  </w:num>
  <w:num w:numId="6" w16cid:durableId="697387053">
    <w:abstractNumId w:val="19"/>
    <w:lvlOverride w:ilvl="0">
      <w:startOverride w:val="1"/>
    </w:lvlOverride>
  </w:num>
  <w:num w:numId="7" w16cid:durableId="1482578513">
    <w:abstractNumId w:val="20"/>
  </w:num>
  <w:num w:numId="8" w16cid:durableId="83626154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38126932">
    <w:abstractNumId w:val="33"/>
  </w:num>
  <w:num w:numId="10" w16cid:durableId="898898414">
    <w:abstractNumId w:val="16"/>
  </w:num>
  <w:num w:numId="11" w16cid:durableId="490222671">
    <w:abstractNumId w:val="15"/>
    <w:lvlOverride w:ilvl="0">
      <w:startOverride w:val="1"/>
    </w:lvlOverride>
  </w:num>
  <w:num w:numId="12" w16cid:durableId="161481345">
    <w:abstractNumId w:val="15"/>
    <w:lvlOverride w:ilvl="0">
      <w:startOverride w:val="1"/>
    </w:lvlOverride>
  </w:num>
  <w:num w:numId="13" w16cid:durableId="469399296">
    <w:abstractNumId w:val="15"/>
    <w:lvlOverride w:ilvl="0">
      <w:startOverride w:val="1"/>
    </w:lvlOverride>
  </w:num>
  <w:num w:numId="14" w16cid:durableId="1000935533">
    <w:abstractNumId w:val="38"/>
  </w:num>
  <w:num w:numId="15" w16cid:durableId="1804689296">
    <w:abstractNumId w:val="25"/>
  </w:num>
  <w:num w:numId="16" w16cid:durableId="309865679">
    <w:abstractNumId w:val="34"/>
  </w:num>
  <w:num w:numId="17" w16cid:durableId="1143425757">
    <w:abstractNumId w:val="39"/>
  </w:num>
  <w:num w:numId="18" w16cid:durableId="312101137">
    <w:abstractNumId w:val="23"/>
  </w:num>
  <w:num w:numId="19" w16cid:durableId="438569648">
    <w:abstractNumId w:val="26"/>
  </w:num>
  <w:num w:numId="20" w16cid:durableId="506212127">
    <w:abstractNumId w:val="14"/>
  </w:num>
  <w:num w:numId="21" w16cid:durableId="409735107">
    <w:abstractNumId w:val="2"/>
  </w:num>
  <w:num w:numId="22" w16cid:durableId="470557067">
    <w:abstractNumId w:val="40"/>
  </w:num>
  <w:num w:numId="23" w16cid:durableId="27722016">
    <w:abstractNumId w:val="42"/>
  </w:num>
  <w:num w:numId="24" w16cid:durableId="455175314">
    <w:abstractNumId w:val="4"/>
  </w:num>
  <w:num w:numId="25" w16cid:durableId="1893422160">
    <w:abstractNumId w:val="36"/>
  </w:num>
  <w:num w:numId="26" w16cid:durableId="1347441540">
    <w:abstractNumId w:val="1"/>
  </w:num>
  <w:num w:numId="27" w16cid:durableId="963929458">
    <w:abstractNumId w:val="5"/>
  </w:num>
  <w:num w:numId="28" w16cid:durableId="298613345">
    <w:abstractNumId w:val="30"/>
  </w:num>
  <w:num w:numId="29" w16cid:durableId="932981716">
    <w:abstractNumId w:val="18"/>
  </w:num>
  <w:num w:numId="30" w16cid:durableId="1750686811">
    <w:abstractNumId w:val="3"/>
  </w:num>
  <w:num w:numId="31" w16cid:durableId="115218731">
    <w:abstractNumId w:val="7"/>
  </w:num>
  <w:num w:numId="32" w16cid:durableId="1846163333">
    <w:abstractNumId w:val="0"/>
  </w:num>
  <w:num w:numId="33" w16cid:durableId="914818576">
    <w:abstractNumId w:val="32"/>
  </w:num>
  <w:num w:numId="34" w16cid:durableId="1347250496">
    <w:abstractNumId w:val="17"/>
  </w:num>
  <w:num w:numId="35" w16cid:durableId="128016280">
    <w:abstractNumId w:val="8"/>
  </w:num>
  <w:num w:numId="36" w16cid:durableId="1199005590">
    <w:abstractNumId w:val="31"/>
  </w:num>
  <w:num w:numId="37" w16cid:durableId="58674191">
    <w:abstractNumId w:val="35"/>
  </w:num>
  <w:num w:numId="38" w16cid:durableId="575945326">
    <w:abstractNumId w:val="22"/>
  </w:num>
  <w:num w:numId="39" w16cid:durableId="645093027">
    <w:abstractNumId w:val="41"/>
  </w:num>
  <w:num w:numId="40" w16cid:durableId="542592777">
    <w:abstractNumId w:val="6"/>
  </w:num>
  <w:num w:numId="41" w16cid:durableId="447161305">
    <w:abstractNumId w:val="12"/>
  </w:num>
  <w:num w:numId="42" w16cid:durableId="1528904286">
    <w:abstractNumId w:val="28"/>
  </w:num>
  <w:num w:numId="43" w16cid:durableId="1299804154">
    <w:abstractNumId w:val="9"/>
  </w:num>
  <w:num w:numId="44" w16cid:durableId="392698743">
    <w:abstractNumId w:val="37"/>
  </w:num>
  <w:num w:numId="45" w16cid:durableId="1113675640">
    <w:abstractNumId w:val="11"/>
  </w:num>
  <w:num w:numId="46" w16cid:durableId="444663100">
    <w:abstractNumId w:val="13"/>
  </w:num>
  <w:num w:numId="47" w16cid:durableId="1407267165">
    <w:abstractNumId w:val="24"/>
  </w:num>
  <w:num w:numId="48" w16cid:durableId="1925140142">
    <w:abstractNumId w:val="10"/>
  </w:num>
  <w:num w:numId="49" w16cid:durableId="1952470475">
    <w:abstractNumId w:val="2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utton, Michelle (Contractor)">
    <w15:presenceInfo w15:providerId="AD" w15:userId="S::ctr_msutton@air.org::095b023d-9c59-45f6-b13c-57967f6bf14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TrackMoves/>
  <w:doNotTrackFormatting/>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F21"/>
    <w:rsid w:val="000003D4"/>
    <w:rsid w:val="000021DD"/>
    <w:rsid w:val="000031CA"/>
    <w:rsid w:val="00004A60"/>
    <w:rsid w:val="00005D86"/>
    <w:rsid w:val="00005E97"/>
    <w:rsid w:val="000068A8"/>
    <w:rsid w:val="00006F43"/>
    <w:rsid w:val="0000710F"/>
    <w:rsid w:val="000147C0"/>
    <w:rsid w:val="000149C7"/>
    <w:rsid w:val="00016CE3"/>
    <w:rsid w:val="00021797"/>
    <w:rsid w:val="000231D2"/>
    <w:rsid w:val="00024CA1"/>
    <w:rsid w:val="00025CEC"/>
    <w:rsid w:val="0003198E"/>
    <w:rsid w:val="000319E3"/>
    <w:rsid w:val="00032F97"/>
    <w:rsid w:val="000339BD"/>
    <w:rsid w:val="00036871"/>
    <w:rsid w:val="00037EE3"/>
    <w:rsid w:val="00042D0A"/>
    <w:rsid w:val="0004341A"/>
    <w:rsid w:val="00044753"/>
    <w:rsid w:val="000500C1"/>
    <w:rsid w:val="0005286B"/>
    <w:rsid w:val="00053665"/>
    <w:rsid w:val="0005579A"/>
    <w:rsid w:val="00055A20"/>
    <w:rsid w:val="000571CB"/>
    <w:rsid w:val="0006023C"/>
    <w:rsid w:val="000608EF"/>
    <w:rsid w:val="00060DD6"/>
    <w:rsid w:val="00061502"/>
    <w:rsid w:val="0006286B"/>
    <w:rsid w:val="00065B72"/>
    <w:rsid w:val="00072320"/>
    <w:rsid w:val="000733EB"/>
    <w:rsid w:val="000742D8"/>
    <w:rsid w:val="00074B36"/>
    <w:rsid w:val="00074ECA"/>
    <w:rsid w:val="00086B7C"/>
    <w:rsid w:val="00087D87"/>
    <w:rsid w:val="00091480"/>
    <w:rsid w:val="0009232E"/>
    <w:rsid w:val="00093F2A"/>
    <w:rsid w:val="00094243"/>
    <w:rsid w:val="0009518E"/>
    <w:rsid w:val="000967BC"/>
    <w:rsid w:val="000A0B0B"/>
    <w:rsid w:val="000A23A0"/>
    <w:rsid w:val="000A2919"/>
    <w:rsid w:val="000A2D64"/>
    <w:rsid w:val="000A2E7F"/>
    <w:rsid w:val="000A2F25"/>
    <w:rsid w:val="000A31D9"/>
    <w:rsid w:val="000A3383"/>
    <w:rsid w:val="000A3987"/>
    <w:rsid w:val="000A3B9F"/>
    <w:rsid w:val="000A3C3E"/>
    <w:rsid w:val="000A3F6E"/>
    <w:rsid w:val="000A5093"/>
    <w:rsid w:val="000B13DC"/>
    <w:rsid w:val="000B33E2"/>
    <w:rsid w:val="000B4A3C"/>
    <w:rsid w:val="000B5CE2"/>
    <w:rsid w:val="000B7C16"/>
    <w:rsid w:val="000C02FA"/>
    <w:rsid w:val="000C03CC"/>
    <w:rsid w:val="000C11FE"/>
    <w:rsid w:val="000C1AC1"/>
    <w:rsid w:val="000C3861"/>
    <w:rsid w:val="000C4695"/>
    <w:rsid w:val="000C5E6D"/>
    <w:rsid w:val="000C6667"/>
    <w:rsid w:val="000D037C"/>
    <w:rsid w:val="000D4455"/>
    <w:rsid w:val="000D5160"/>
    <w:rsid w:val="000D617B"/>
    <w:rsid w:val="000D78D2"/>
    <w:rsid w:val="000D7907"/>
    <w:rsid w:val="000E49A0"/>
    <w:rsid w:val="000E4C63"/>
    <w:rsid w:val="000E50A4"/>
    <w:rsid w:val="000E62E2"/>
    <w:rsid w:val="000E75BB"/>
    <w:rsid w:val="000E7ED3"/>
    <w:rsid w:val="000F1F3E"/>
    <w:rsid w:val="000F28C4"/>
    <w:rsid w:val="000F3052"/>
    <w:rsid w:val="000F36DC"/>
    <w:rsid w:val="000F3B72"/>
    <w:rsid w:val="000F6510"/>
    <w:rsid w:val="00100937"/>
    <w:rsid w:val="001009BA"/>
    <w:rsid w:val="0010153B"/>
    <w:rsid w:val="00103A00"/>
    <w:rsid w:val="001054EF"/>
    <w:rsid w:val="0010769C"/>
    <w:rsid w:val="0011067F"/>
    <w:rsid w:val="001128B4"/>
    <w:rsid w:val="00113184"/>
    <w:rsid w:val="00121B6A"/>
    <w:rsid w:val="001227F6"/>
    <w:rsid w:val="00124379"/>
    <w:rsid w:val="00125990"/>
    <w:rsid w:val="0013287A"/>
    <w:rsid w:val="001365DC"/>
    <w:rsid w:val="001375E3"/>
    <w:rsid w:val="00140E1B"/>
    <w:rsid w:val="001423DA"/>
    <w:rsid w:val="0014346E"/>
    <w:rsid w:val="0014542F"/>
    <w:rsid w:val="00146F63"/>
    <w:rsid w:val="0014711E"/>
    <w:rsid w:val="0014725A"/>
    <w:rsid w:val="00152F41"/>
    <w:rsid w:val="001541DA"/>
    <w:rsid w:val="00154BB5"/>
    <w:rsid w:val="0015647A"/>
    <w:rsid w:val="001577A1"/>
    <w:rsid w:val="00163403"/>
    <w:rsid w:val="0016517B"/>
    <w:rsid w:val="001654F4"/>
    <w:rsid w:val="00166B96"/>
    <w:rsid w:val="0017131B"/>
    <w:rsid w:val="00171596"/>
    <w:rsid w:val="0017224D"/>
    <w:rsid w:val="00172432"/>
    <w:rsid w:val="001758EC"/>
    <w:rsid w:val="00176A9D"/>
    <w:rsid w:val="00177723"/>
    <w:rsid w:val="0018073A"/>
    <w:rsid w:val="00180791"/>
    <w:rsid w:val="001917EB"/>
    <w:rsid w:val="00193A15"/>
    <w:rsid w:val="00193FF6"/>
    <w:rsid w:val="00194E7C"/>
    <w:rsid w:val="001962DC"/>
    <w:rsid w:val="001A0ECE"/>
    <w:rsid w:val="001A540F"/>
    <w:rsid w:val="001B23F3"/>
    <w:rsid w:val="001B43B5"/>
    <w:rsid w:val="001C0D08"/>
    <w:rsid w:val="001C1436"/>
    <w:rsid w:val="001C29E5"/>
    <w:rsid w:val="001C499B"/>
    <w:rsid w:val="001C571D"/>
    <w:rsid w:val="001D03DF"/>
    <w:rsid w:val="001D11A3"/>
    <w:rsid w:val="001D381A"/>
    <w:rsid w:val="001D48AB"/>
    <w:rsid w:val="001E073D"/>
    <w:rsid w:val="001E1EB0"/>
    <w:rsid w:val="001E2841"/>
    <w:rsid w:val="001E2948"/>
    <w:rsid w:val="001E2ABC"/>
    <w:rsid w:val="001E40A1"/>
    <w:rsid w:val="001E6362"/>
    <w:rsid w:val="001E71E1"/>
    <w:rsid w:val="001E7FDB"/>
    <w:rsid w:val="001F1E92"/>
    <w:rsid w:val="001F70AE"/>
    <w:rsid w:val="00202A4E"/>
    <w:rsid w:val="002035C8"/>
    <w:rsid w:val="00204EC8"/>
    <w:rsid w:val="00206A0E"/>
    <w:rsid w:val="002107EC"/>
    <w:rsid w:val="00212678"/>
    <w:rsid w:val="002137B8"/>
    <w:rsid w:val="002145AB"/>
    <w:rsid w:val="002178BC"/>
    <w:rsid w:val="00220CEE"/>
    <w:rsid w:val="002226C0"/>
    <w:rsid w:val="00226173"/>
    <w:rsid w:val="00226E15"/>
    <w:rsid w:val="00227C62"/>
    <w:rsid w:val="00234830"/>
    <w:rsid w:val="0023543C"/>
    <w:rsid w:val="00236C60"/>
    <w:rsid w:val="00237E04"/>
    <w:rsid w:val="0024007A"/>
    <w:rsid w:val="00240697"/>
    <w:rsid w:val="00242503"/>
    <w:rsid w:val="00245E2D"/>
    <w:rsid w:val="00247374"/>
    <w:rsid w:val="0025330E"/>
    <w:rsid w:val="00253528"/>
    <w:rsid w:val="00254E92"/>
    <w:rsid w:val="00257330"/>
    <w:rsid w:val="00262C7B"/>
    <w:rsid w:val="00263815"/>
    <w:rsid w:val="002639E2"/>
    <w:rsid w:val="00264147"/>
    <w:rsid w:val="002650ED"/>
    <w:rsid w:val="002668A3"/>
    <w:rsid w:val="00272728"/>
    <w:rsid w:val="0027516C"/>
    <w:rsid w:val="00276117"/>
    <w:rsid w:val="00277D09"/>
    <w:rsid w:val="002808FD"/>
    <w:rsid w:val="00281750"/>
    <w:rsid w:val="00285F16"/>
    <w:rsid w:val="00292704"/>
    <w:rsid w:val="0029280C"/>
    <w:rsid w:val="00292B9F"/>
    <w:rsid w:val="00293073"/>
    <w:rsid w:val="00293FEA"/>
    <w:rsid w:val="00294B20"/>
    <w:rsid w:val="0029569A"/>
    <w:rsid w:val="00297E20"/>
    <w:rsid w:val="002A3DC7"/>
    <w:rsid w:val="002A4F53"/>
    <w:rsid w:val="002A52E6"/>
    <w:rsid w:val="002A5594"/>
    <w:rsid w:val="002A6D9E"/>
    <w:rsid w:val="002A7417"/>
    <w:rsid w:val="002B104C"/>
    <w:rsid w:val="002B2936"/>
    <w:rsid w:val="002B2FD9"/>
    <w:rsid w:val="002B57FC"/>
    <w:rsid w:val="002C0BD5"/>
    <w:rsid w:val="002D10E3"/>
    <w:rsid w:val="002D125D"/>
    <w:rsid w:val="002D2098"/>
    <w:rsid w:val="002D30C5"/>
    <w:rsid w:val="002D766E"/>
    <w:rsid w:val="002D7B2A"/>
    <w:rsid w:val="002D7B80"/>
    <w:rsid w:val="002E0A57"/>
    <w:rsid w:val="002E16B5"/>
    <w:rsid w:val="002E288E"/>
    <w:rsid w:val="002E30B0"/>
    <w:rsid w:val="002E3681"/>
    <w:rsid w:val="002E5112"/>
    <w:rsid w:val="002E7237"/>
    <w:rsid w:val="002E7407"/>
    <w:rsid w:val="002E740B"/>
    <w:rsid w:val="002F242F"/>
    <w:rsid w:val="002F6231"/>
    <w:rsid w:val="003006A2"/>
    <w:rsid w:val="00304247"/>
    <w:rsid w:val="00310405"/>
    <w:rsid w:val="00310635"/>
    <w:rsid w:val="003110E9"/>
    <w:rsid w:val="0031130A"/>
    <w:rsid w:val="003130F8"/>
    <w:rsid w:val="003137CE"/>
    <w:rsid w:val="003140CD"/>
    <w:rsid w:val="0031547B"/>
    <w:rsid w:val="003157C9"/>
    <w:rsid w:val="00316373"/>
    <w:rsid w:val="00317C0C"/>
    <w:rsid w:val="0032175E"/>
    <w:rsid w:val="00327096"/>
    <w:rsid w:val="00327902"/>
    <w:rsid w:val="00336734"/>
    <w:rsid w:val="00337577"/>
    <w:rsid w:val="00342123"/>
    <w:rsid w:val="003425DB"/>
    <w:rsid w:val="00344057"/>
    <w:rsid w:val="00344698"/>
    <w:rsid w:val="0034555F"/>
    <w:rsid w:val="00346B75"/>
    <w:rsid w:val="00351110"/>
    <w:rsid w:val="003516B4"/>
    <w:rsid w:val="00351F9A"/>
    <w:rsid w:val="00352AC5"/>
    <w:rsid w:val="00353174"/>
    <w:rsid w:val="003532EF"/>
    <w:rsid w:val="003536B7"/>
    <w:rsid w:val="0035443B"/>
    <w:rsid w:val="0035586C"/>
    <w:rsid w:val="00357419"/>
    <w:rsid w:val="0036018F"/>
    <w:rsid w:val="00361C5A"/>
    <w:rsid w:val="00373B89"/>
    <w:rsid w:val="0037430A"/>
    <w:rsid w:val="00374864"/>
    <w:rsid w:val="00375CB7"/>
    <w:rsid w:val="00377F79"/>
    <w:rsid w:val="003810FE"/>
    <w:rsid w:val="0038426F"/>
    <w:rsid w:val="00384A36"/>
    <w:rsid w:val="00386F92"/>
    <w:rsid w:val="00391407"/>
    <w:rsid w:val="00394B56"/>
    <w:rsid w:val="0039557F"/>
    <w:rsid w:val="00396BB2"/>
    <w:rsid w:val="003A0C87"/>
    <w:rsid w:val="003A332B"/>
    <w:rsid w:val="003B2316"/>
    <w:rsid w:val="003B2B32"/>
    <w:rsid w:val="003B40F4"/>
    <w:rsid w:val="003B4706"/>
    <w:rsid w:val="003B5A7C"/>
    <w:rsid w:val="003B67B6"/>
    <w:rsid w:val="003B7330"/>
    <w:rsid w:val="003C0D37"/>
    <w:rsid w:val="003C3882"/>
    <w:rsid w:val="003C3F16"/>
    <w:rsid w:val="003C4D45"/>
    <w:rsid w:val="003C7B24"/>
    <w:rsid w:val="003D089C"/>
    <w:rsid w:val="003D1A2B"/>
    <w:rsid w:val="003D60F6"/>
    <w:rsid w:val="003D649C"/>
    <w:rsid w:val="003E2D25"/>
    <w:rsid w:val="003E389B"/>
    <w:rsid w:val="003E47C5"/>
    <w:rsid w:val="003F4573"/>
    <w:rsid w:val="003F57DF"/>
    <w:rsid w:val="003F6B12"/>
    <w:rsid w:val="003F78D8"/>
    <w:rsid w:val="004018E8"/>
    <w:rsid w:val="004054D6"/>
    <w:rsid w:val="00407699"/>
    <w:rsid w:val="00413187"/>
    <w:rsid w:val="0041420A"/>
    <w:rsid w:val="0041484E"/>
    <w:rsid w:val="00420CBD"/>
    <w:rsid w:val="004230DD"/>
    <w:rsid w:val="004256AB"/>
    <w:rsid w:val="0042641C"/>
    <w:rsid w:val="00431E28"/>
    <w:rsid w:val="00433E62"/>
    <w:rsid w:val="0043663F"/>
    <w:rsid w:val="00436A11"/>
    <w:rsid w:val="00441AD6"/>
    <w:rsid w:val="00441CF8"/>
    <w:rsid w:val="0044250F"/>
    <w:rsid w:val="0044258B"/>
    <w:rsid w:val="00442BFD"/>
    <w:rsid w:val="00446D05"/>
    <w:rsid w:val="0044755D"/>
    <w:rsid w:val="00455B38"/>
    <w:rsid w:val="004601C9"/>
    <w:rsid w:val="00461A9D"/>
    <w:rsid w:val="004629D1"/>
    <w:rsid w:val="00462B39"/>
    <w:rsid w:val="0046428E"/>
    <w:rsid w:val="00464EDC"/>
    <w:rsid w:val="00466519"/>
    <w:rsid w:val="0046757C"/>
    <w:rsid w:val="00471ADE"/>
    <w:rsid w:val="00472B0C"/>
    <w:rsid w:val="00473788"/>
    <w:rsid w:val="00476830"/>
    <w:rsid w:val="00480984"/>
    <w:rsid w:val="00480AE5"/>
    <w:rsid w:val="004819E7"/>
    <w:rsid w:val="00481F98"/>
    <w:rsid w:val="0048445E"/>
    <w:rsid w:val="004857A6"/>
    <w:rsid w:val="004917F3"/>
    <w:rsid w:val="00494BC6"/>
    <w:rsid w:val="00495ACD"/>
    <w:rsid w:val="00496584"/>
    <w:rsid w:val="00496DE7"/>
    <w:rsid w:val="004A05B6"/>
    <w:rsid w:val="004A1DC3"/>
    <w:rsid w:val="004A1E0F"/>
    <w:rsid w:val="004A2B62"/>
    <w:rsid w:val="004A34D2"/>
    <w:rsid w:val="004A41C1"/>
    <w:rsid w:val="004A7831"/>
    <w:rsid w:val="004A7D2C"/>
    <w:rsid w:val="004B3C20"/>
    <w:rsid w:val="004B490F"/>
    <w:rsid w:val="004C11B2"/>
    <w:rsid w:val="004C2F0B"/>
    <w:rsid w:val="004C641F"/>
    <w:rsid w:val="004D014E"/>
    <w:rsid w:val="004D38C4"/>
    <w:rsid w:val="004D39F7"/>
    <w:rsid w:val="004D6F02"/>
    <w:rsid w:val="004E042C"/>
    <w:rsid w:val="004E0E3D"/>
    <w:rsid w:val="004E1811"/>
    <w:rsid w:val="004E5C92"/>
    <w:rsid w:val="004E5E26"/>
    <w:rsid w:val="004E65C1"/>
    <w:rsid w:val="004F14AA"/>
    <w:rsid w:val="004F1E3D"/>
    <w:rsid w:val="004F44CB"/>
    <w:rsid w:val="004F5009"/>
    <w:rsid w:val="004F51A9"/>
    <w:rsid w:val="004F5808"/>
    <w:rsid w:val="004F70C0"/>
    <w:rsid w:val="00502699"/>
    <w:rsid w:val="00502E67"/>
    <w:rsid w:val="0050735F"/>
    <w:rsid w:val="005102C8"/>
    <w:rsid w:val="005122BF"/>
    <w:rsid w:val="00513FCF"/>
    <w:rsid w:val="00515563"/>
    <w:rsid w:val="005304DE"/>
    <w:rsid w:val="00530607"/>
    <w:rsid w:val="00531095"/>
    <w:rsid w:val="00531285"/>
    <w:rsid w:val="00531350"/>
    <w:rsid w:val="00533D44"/>
    <w:rsid w:val="0054129C"/>
    <w:rsid w:val="005428F3"/>
    <w:rsid w:val="00542E82"/>
    <w:rsid w:val="00544124"/>
    <w:rsid w:val="0054429F"/>
    <w:rsid w:val="00552378"/>
    <w:rsid w:val="00554C2C"/>
    <w:rsid w:val="00557D64"/>
    <w:rsid w:val="0056176E"/>
    <w:rsid w:val="005623D5"/>
    <w:rsid w:val="0056310B"/>
    <w:rsid w:val="0057062D"/>
    <w:rsid w:val="005707BB"/>
    <w:rsid w:val="0057088A"/>
    <w:rsid w:val="005712AB"/>
    <w:rsid w:val="00574119"/>
    <w:rsid w:val="005753B0"/>
    <w:rsid w:val="00575458"/>
    <w:rsid w:val="00576237"/>
    <w:rsid w:val="00582126"/>
    <w:rsid w:val="00583F4E"/>
    <w:rsid w:val="0059081A"/>
    <w:rsid w:val="005913C2"/>
    <w:rsid w:val="0059287C"/>
    <w:rsid w:val="005958F2"/>
    <w:rsid w:val="00597B7F"/>
    <w:rsid w:val="00597B9C"/>
    <w:rsid w:val="005A55E5"/>
    <w:rsid w:val="005A6136"/>
    <w:rsid w:val="005A76E4"/>
    <w:rsid w:val="005B02B7"/>
    <w:rsid w:val="005B063B"/>
    <w:rsid w:val="005B0FB3"/>
    <w:rsid w:val="005B2783"/>
    <w:rsid w:val="005B2824"/>
    <w:rsid w:val="005B6F7F"/>
    <w:rsid w:val="005B7A24"/>
    <w:rsid w:val="005C0288"/>
    <w:rsid w:val="005C15F6"/>
    <w:rsid w:val="005C4FA2"/>
    <w:rsid w:val="005C5F54"/>
    <w:rsid w:val="005C66AA"/>
    <w:rsid w:val="005C738B"/>
    <w:rsid w:val="005C77F0"/>
    <w:rsid w:val="005D04FD"/>
    <w:rsid w:val="005D27D2"/>
    <w:rsid w:val="005D3029"/>
    <w:rsid w:val="005D5982"/>
    <w:rsid w:val="005D6171"/>
    <w:rsid w:val="005E2E2F"/>
    <w:rsid w:val="005E3311"/>
    <w:rsid w:val="005E3DC3"/>
    <w:rsid w:val="005E58DE"/>
    <w:rsid w:val="005E6557"/>
    <w:rsid w:val="005E7C63"/>
    <w:rsid w:val="005F02E5"/>
    <w:rsid w:val="00601642"/>
    <w:rsid w:val="006034F6"/>
    <w:rsid w:val="00606048"/>
    <w:rsid w:val="00606978"/>
    <w:rsid w:val="0061066D"/>
    <w:rsid w:val="006107B8"/>
    <w:rsid w:val="0061283F"/>
    <w:rsid w:val="00612A37"/>
    <w:rsid w:val="006234D7"/>
    <w:rsid w:val="006250F4"/>
    <w:rsid w:val="00625509"/>
    <w:rsid w:val="00625F46"/>
    <w:rsid w:val="00626D5F"/>
    <w:rsid w:val="00630D63"/>
    <w:rsid w:val="00633907"/>
    <w:rsid w:val="00634A56"/>
    <w:rsid w:val="00635DED"/>
    <w:rsid w:val="00635F45"/>
    <w:rsid w:val="006365C2"/>
    <w:rsid w:val="00637E99"/>
    <w:rsid w:val="006419F7"/>
    <w:rsid w:val="006424C9"/>
    <w:rsid w:val="006429C0"/>
    <w:rsid w:val="00646631"/>
    <w:rsid w:val="00646A22"/>
    <w:rsid w:val="00650C2A"/>
    <w:rsid w:val="00651965"/>
    <w:rsid w:val="00651BEC"/>
    <w:rsid w:val="00653786"/>
    <w:rsid w:val="0065400C"/>
    <w:rsid w:val="00664C0C"/>
    <w:rsid w:val="006654CC"/>
    <w:rsid w:val="00665C88"/>
    <w:rsid w:val="00666604"/>
    <w:rsid w:val="00672F08"/>
    <w:rsid w:val="00673413"/>
    <w:rsid w:val="00677866"/>
    <w:rsid w:val="00677A02"/>
    <w:rsid w:val="00680220"/>
    <w:rsid w:val="006832CF"/>
    <w:rsid w:val="00683E0E"/>
    <w:rsid w:val="00687C52"/>
    <w:rsid w:val="0069046F"/>
    <w:rsid w:val="00691D83"/>
    <w:rsid w:val="0069324C"/>
    <w:rsid w:val="00693640"/>
    <w:rsid w:val="0069406E"/>
    <w:rsid w:val="00694094"/>
    <w:rsid w:val="00695B4A"/>
    <w:rsid w:val="00696F62"/>
    <w:rsid w:val="006978BE"/>
    <w:rsid w:val="006A14E4"/>
    <w:rsid w:val="006A3D49"/>
    <w:rsid w:val="006A4A69"/>
    <w:rsid w:val="006A5C3A"/>
    <w:rsid w:val="006A6E5D"/>
    <w:rsid w:val="006B176B"/>
    <w:rsid w:val="006B29D8"/>
    <w:rsid w:val="006B2CF1"/>
    <w:rsid w:val="006C033D"/>
    <w:rsid w:val="006C1296"/>
    <w:rsid w:val="006C155B"/>
    <w:rsid w:val="006C5CC2"/>
    <w:rsid w:val="006D32CA"/>
    <w:rsid w:val="006D3673"/>
    <w:rsid w:val="006D39F8"/>
    <w:rsid w:val="006D615F"/>
    <w:rsid w:val="006D68EE"/>
    <w:rsid w:val="006D7EBF"/>
    <w:rsid w:val="006E211C"/>
    <w:rsid w:val="006E2990"/>
    <w:rsid w:val="006E3E62"/>
    <w:rsid w:val="006E734E"/>
    <w:rsid w:val="006E7EB3"/>
    <w:rsid w:val="006F0E2E"/>
    <w:rsid w:val="006F5CE4"/>
    <w:rsid w:val="006F5E04"/>
    <w:rsid w:val="006F6E93"/>
    <w:rsid w:val="007031F7"/>
    <w:rsid w:val="007036AF"/>
    <w:rsid w:val="007070EC"/>
    <w:rsid w:val="00710F89"/>
    <w:rsid w:val="007115B4"/>
    <w:rsid w:val="00712EC9"/>
    <w:rsid w:val="0071396F"/>
    <w:rsid w:val="00713D0A"/>
    <w:rsid w:val="00725FD1"/>
    <w:rsid w:val="007266AE"/>
    <w:rsid w:val="00730C08"/>
    <w:rsid w:val="00732FBC"/>
    <w:rsid w:val="00734AC5"/>
    <w:rsid w:val="00735351"/>
    <w:rsid w:val="00737546"/>
    <w:rsid w:val="007404C8"/>
    <w:rsid w:val="00742DD5"/>
    <w:rsid w:val="00743A14"/>
    <w:rsid w:val="00743AE2"/>
    <w:rsid w:val="0074587E"/>
    <w:rsid w:val="007459C6"/>
    <w:rsid w:val="00746C47"/>
    <w:rsid w:val="00747D9F"/>
    <w:rsid w:val="0075269D"/>
    <w:rsid w:val="0075593C"/>
    <w:rsid w:val="00761C13"/>
    <w:rsid w:val="0076225C"/>
    <w:rsid w:val="007626E3"/>
    <w:rsid w:val="00765ABA"/>
    <w:rsid w:val="0076677D"/>
    <w:rsid w:val="0076700C"/>
    <w:rsid w:val="00767086"/>
    <w:rsid w:val="007708AF"/>
    <w:rsid w:val="00770F31"/>
    <w:rsid w:val="007716D4"/>
    <w:rsid w:val="00773156"/>
    <w:rsid w:val="007734E3"/>
    <w:rsid w:val="00773DB1"/>
    <w:rsid w:val="00773FDF"/>
    <w:rsid w:val="00777616"/>
    <w:rsid w:val="00777AF6"/>
    <w:rsid w:val="007800E5"/>
    <w:rsid w:val="007815E3"/>
    <w:rsid w:val="00782758"/>
    <w:rsid w:val="0079101A"/>
    <w:rsid w:val="00797155"/>
    <w:rsid w:val="00797F48"/>
    <w:rsid w:val="007A02EF"/>
    <w:rsid w:val="007A3960"/>
    <w:rsid w:val="007A3DEF"/>
    <w:rsid w:val="007A44D1"/>
    <w:rsid w:val="007A5C9F"/>
    <w:rsid w:val="007B1BA2"/>
    <w:rsid w:val="007B59C3"/>
    <w:rsid w:val="007B5C2B"/>
    <w:rsid w:val="007C086D"/>
    <w:rsid w:val="007C27D0"/>
    <w:rsid w:val="007C4797"/>
    <w:rsid w:val="007C59FD"/>
    <w:rsid w:val="007C5B13"/>
    <w:rsid w:val="007C5CDE"/>
    <w:rsid w:val="007C629C"/>
    <w:rsid w:val="007C6BBC"/>
    <w:rsid w:val="007C76DD"/>
    <w:rsid w:val="007D06C9"/>
    <w:rsid w:val="007D07B0"/>
    <w:rsid w:val="007D1E71"/>
    <w:rsid w:val="007D45C5"/>
    <w:rsid w:val="007D49ED"/>
    <w:rsid w:val="007D6D1C"/>
    <w:rsid w:val="007D7F43"/>
    <w:rsid w:val="007E26DA"/>
    <w:rsid w:val="007E2CB3"/>
    <w:rsid w:val="007E3C6E"/>
    <w:rsid w:val="007E6990"/>
    <w:rsid w:val="007F260D"/>
    <w:rsid w:val="007F3644"/>
    <w:rsid w:val="007F57D3"/>
    <w:rsid w:val="007F6A8A"/>
    <w:rsid w:val="008003CB"/>
    <w:rsid w:val="00800FFF"/>
    <w:rsid w:val="0080111F"/>
    <w:rsid w:val="008018CA"/>
    <w:rsid w:val="008026AA"/>
    <w:rsid w:val="00803178"/>
    <w:rsid w:val="008032F1"/>
    <w:rsid w:val="00803743"/>
    <w:rsid w:val="00803B12"/>
    <w:rsid w:val="008058CE"/>
    <w:rsid w:val="008105FC"/>
    <w:rsid w:val="008123B3"/>
    <w:rsid w:val="00814E72"/>
    <w:rsid w:val="00824403"/>
    <w:rsid w:val="008248AC"/>
    <w:rsid w:val="00830C29"/>
    <w:rsid w:val="00830F8B"/>
    <w:rsid w:val="00833475"/>
    <w:rsid w:val="00833682"/>
    <w:rsid w:val="0083422A"/>
    <w:rsid w:val="00835088"/>
    <w:rsid w:val="00836BA8"/>
    <w:rsid w:val="00837EBA"/>
    <w:rsid w:val="00842082"/>
    <w:rsid w:val="00842AE2"/>
    <w:rsid w:val="00845433"/>
    <w:rsid w:val="00850333"/>
    <w:rsid w:val="0085040D"/>
    <w:rsid w:val="008514B8"/>
    <w:rsid w:val="00851536"/>
    <w:rsid w:val="008524F9"/>
    <w:rsid w:val="00856B4B"/>
    <w:rsid w:val="0086097F"/>
    <w:rsid w:val="00860BCD"/>
    <w:rsid w:val="0086177B"/>
    <w:rsid w:val="00862A83"/>
    <w:rsid w:val="0086305E"/>
    <w:rsid w:val="00867F9E"/>
    <w:rsid w:val="0087263A"/>
    <w:rsid w:val="00872713"/>
    <w:rsid w:val="008727CD"/>
    <w:rsid w:val="00873255"/>
    <w:rsid w:val="00875CAD"/>
    <w:rsid w:val="008835E8"/>
    <w:rsid w:val="00885016"/>
    <w:rsid w:val="008857BA"/>
    <w:rsid w:val="008873CB"/>
    <w:rsid w:val="00890E6E"/>
    <w:rsid w:val="00893177"/>
    <w:rsid w:val="00895166"/>
    <w:rsid w:val="00895398"/>
    <w:rsid w:val="00896560"/>
    <w:rsid w:val="008A062F"/>
    <w:rsid w:val="008A0D78"/>
    <w:rsid w:val="008A49E1"/>
    <w:rsid w:val="008A716C"/>
    <w:rsid w:val="008A735E"/>
    <w:rsid w:val="008B7D0E"/>
    <w:rsid w:val="008C0E3B"/>
    <w:rsid w:val="008C4824"/>
    <w:rsid w:val="008C624A"/>
    <w:rsid w:val="008C72C6"/>
    <w:rsid w:val="008C76D4"/>
    <w:rsid w:val="008D2CBA"/>
    <w:rsid w:val="008D39FE"/>
    <w:rsid w:val="008D41C2"/>
    <w:rsid w:val="008D45E7"/>
    <w:rsid w:val="008D70B2"/>
    <w:rsid w:val="008E0107"/>
    <w:rsid w:val="008E1215"/>
    <w:rsid w:val="008E322A"/>
    <w:rsid w:val="008E32AE"/>
    <w:rsid w:val="008E6153"/>
    <w:rsid w:val="008F64ED"/>
    <w:rsid w:val="008F673A"/>
    <w:rsid w:val="009005F0"/>
    <w:rsid w:val="00903763"/>
    <w:rsid w:val="00903F7E"/>
    <w:rsid w:val="00907E8F"/>
    <w:rsid w:val="00911C1F"/>
    <w:rsid w:val="00915137"/>
    <w:rsid w:val="009156EF"/>
    <w:rsid w:val="00915A71"/>
    <w:rsid w:val="009163DB"/>
    <w:rsid w:val="0091702D"/>
    <w:rsid w:val="00917BC9"/>
    <w:rsid w:val="00921097"/>
    <w:rsid w:val="009234A7"/>
    <w:rsid w:val="00923D3F"/>
    <w:rsid w:val="009270D6"/>
    <w:rsid w:val="00927F65"/>
    <w:rsid w:val="00930C02"/>
    <w:rsid w:val="00932A4B"/>
    <w:rsid w:val="00934996"/>
    <w:rsid w:val="009351DE"/>
    <w:rsid w:val="009359CA"/>
    <w:rsid w:val="00936437"/>
    <w:rsid w:val="00936976"/>
    <w:rsid w:val="00937438"/>
    <w:rsid w:val="009379D0"/>
    <w:rsid w:val="0094024C"/>
    <w:rsid w:val="009404C5"/>
    <w:rsid w:val="00940962"/>
    <w:rsid w:val="00942E9D"/>
    <w:rsid w:val="00943A3D"/>
    <w:rsid w:val="009456C7"/>
    <w:rsid w:val="00946AE1"/>
    <w:rsid w:val="00954776"/>
    <w:rsid w:val="0095485B"/>
    <w:rsid w:val="009556F7"/>
    <w:rsid w:val="00955D0E"/>
    <w:rsid w:val="0096084F"/>
    <w:rsid w:val="00960CCC"/>
    <w:rsid w:val="009645A2"/>
    <w:rsid w:val="009658B6"/>
    <w:rsid w:val="00966631"/>
    <w:rsid w:val="00967BC1"/>
    <w:rsid w:val="00970099"/>
    <w:rsid w:val="00971A58"/>
    <w:rsid w:val="00973731"/>
    <w:rsid w:val="0097624A"/>
    <w:rsid w:val="009775EE"/>
    <w:rsid w:val="0097775C"/>
    <w:rsid w:val="00977A1D"/>
    <w:rsid w:val="00977ED6"/>
    <w:rsid w:val="00982AF0"/>
    <w:rsid w:val="0098413A"/>
    <w:rsid w:val="00984B1A"/>
    <w:rsid w:val="00984CB3"/>
    <w:rsid w:val="009852B9"/>
    <w:rsid w:val="0098640B"/>
    <w:rsid w:val="009879C3"/>
    <w:rsid w:val="00991779"/>
    <w:rsid w:val="00991827"/>
    <w:rsid w:val="00993817"/>
    <w:rsid w:val="009A043C"/>
    <w:rsid w:val="009A202E"/>
    <w:rsid w:val="009A3B9C"/>
    <w:rsid w:val="009A5CDB"/>
    <w:rsid w:val="009A756B"/>
    <w:rsid w:val="009B1AB2"/>
    <w:rsid w:val="009B2F71"/>
    <w:rsid w:val="009B3E5A"/>
    <w:rsid w:val="009B4501"/>
    <w:rsid w:val="009C1D4A"/>
    <w:rsid w:val="009C2985"/>
    <w:rsid w:val="009C2DDA"/>
    <w:rsid w:val="009C62D2"/>
    <w:rsid w:val="009C7DC7"/>
    <w:rsid w:val="009D0204"/>
    <w:rsid w:val="009D0BB7"/>
    <w:rsid w:val="009D35BB"/>
    <w:rsid w:val="009D51F4"/>
    <w:rsid w:val="009E0C06"/>
    <w:rsid w:val="009E1EED"/>
    <w:rsid w:val="009E2CFC"/>
    <w:rsid w:val="009E541B"/>
    <w:rsid w:val="009E5A98"/>
    <w:rsid w:val="009E60BC"/>
    <w:rsid w:val="009E6173"/>
    <w:rsid w:val="009F0104"/>
    <w:rsid w:val="009F12A1"/>
    <w:rsid w:val="009F1FED"/>
    <w:rsid w:val="009F2288"/>
    <w:rsid w:val="009F51D8"/>
    <w:rsid w:val="009F7637"/>
    <w:rsid w:val="00A009D7"/>
    <w:rsid w:val="00A041EC"/>
    <w:rsid w:val="00A04E6E"/>
    <w:rsid w:val="00A05D8D"/>
    <w:rsid w:val="00A0707A"/>
    <w:rsid w:val="00A07261"/>
    <w:rsid w:val="00A07865"/>
    <w:rsid w:val="00A125A1"/>
    <w:rsid w:val="00A158D3"/>
    <w:rsid w:val="00A166B5"/>
    <w:rsid w:val="00A22D3E"/>
    <w:rsid w:val="00A247A3"/>
    <w:rsid w:val="00A2490B"/>
    <w:rsid w:val="00A24E79"/>
    <w:rsid w:val="00A25A16"/>
    <w:rsid w:val="00A25DB5"/>
    <w:rsid w:val="00A265B3"/>
    <w:rsid w:val="00A3068E"/>
    <w:rsid w:val="00A30C81"/>
    <w:rsid w:val="00A32E18"/>
    <w:rsid w:val="00A35C3B"/>
    <w:rsid w:val="00A368D1"/>
    <w:rsid w:val="00A4000B"/>
    <w:rsid w:val="00A403E7"/>
    <w:rsid w:val="00A40508"/>
    <w:rsid w:val="00A40FB4"/>
    <w:rsid w:val="00A414E1"/>
    <w:rsid w:val="00A43779"/>
    <w:rsid w:val="00A45624"/>
    <w:rsid w:val="00A522EB"/>
    <w:rsid w:val="00A525FA"/>
    <w:rsid w:val="00A52A21"/>
    <w:rsid w:val="00A56394"/>
    <w:rsid w:val="00A60785"/>
    <w:rsid w:val="00A62FEE"/>
    <w:rsid w:val="00A63B41"/>
    <w:rsid w:val="00A669CC"/>
    <w:rsid w:val="00A70222"/>
    <w:rsid w:val="00A70332"/>
    <w:rsid w:val="00A7192A"/>
    <w:rsid w:val="00A730EB"/>
    <w:rsid w:val="00A750A9"/>
    <w:rsid w:val="00A81C1F"/>
    <w:rsid w:val="00A81E1C"/>
    <w:rsid w:val="00A864A8"/>
    <w:rsid w:val="00A8786D"/>
    <w:rsid w:val="00A87B41"/>
    <w:rsid w:val="00A93137"/>
    <w:rsid w:val="00A94FDC"/>
    <w:rsid w:val="00AA2024"/>
    <w:rsid w:val="00AA3A00"/>
    <w:rsid w:val="00AA4273"/>
    <w:rsid w:val="00AA469D"/>
    <w:rsid w:val="00AA625B"/>
    <w:rsid w:val="00AB2392"/>
    <w:rsid w:val="00AB4145"/>
    <w:rsid w:val="00AB5610"/>
    <w:rsid w:val="00AB7C46"/>
    <w:rsid w:val="00AC1BA6"/>
    <w:rsid w:val="00AC53B7"/>
    <w:rsid w:val="00AD3DE5"/>
    <w:rsid w:val="00AD74DE"/>
    <w:rsid w:val="00AE095B"/>
    <w:rsid w:val="00AE273E"/>
    <w:rsid w:val="00AF0424"/>
    <w:rsid w:val="00AF046D"/>
    <w:rsid w:val="00AF08B8"/>
    <w:rsid w:val="00AF2F9C"/>
    <w:rsid w:val="00AF5571"/>
    <w:rsid w:val="00AF598C"/>
    <w:rsid w:val="00AF5F10"/>
    <w:rsid w:val="00AF70D7"/>
    <w:rsid w:val="00AF7346"/>
    <w:rsid w:val="00AF737D"/>
    <w:rsid w:val="00AF73B0"/>
    <w:rsid w:val="00AF7669"/>
    <w:rsid w:val="00B039CB"/>
    <w:rsid w:val="00B07CB9"/>
    <w:rsid w:val="00B11788"/>
    <w:rsid w:val="00B14D2A"/>
    <w:rsid w:val="00B15AD9"/>
    <w:rsid w:val="00B169DC"/>
    <w:rsid w:val="00B17D45"/>
    <w:rsid w:val="00B22E9B"/>
    <w:rsid w:val="00B263BD"/>
    <w:rsid w:val="00B31C9E"/>
    <w:rsid w:val="00B3216E"/>
    <w:rsid w:val="00B35616"/>
    <w:rsid w:val="00B35BA2"/>
    <w:rsid w:val="00B40128"/>
    <w:rsid w:val="00B414C5"/>
    <w:rsid w:val="00B427BF"/>
    <w:rsid w:val="00B42F7E"/>
    <w:rsid w:val="00B46160"/>
    <w:rsid w:val="00B4746A"/>
    <w:rsid w:val="00B47B38"/>
    <w:rsid w:val="00B5424A"/>
    <w:rsid w:val="00B6063E"/>
    <w:rsid w:val="00B60AB6"/>
    <w:rsid w:val="00B637AF"/>
    <w:rsid w:val="00B64D89"/>
    <w:rsid w:val="00B722F6"/>
    <w:rsid w:val="00B72981"/>
    <w:rsid w:val="00B75CF9"/>
    <w:rsid w:val="00B77A70"/>
    <w:rsid w:val="00B85FFC"/>
    <w:rsid w:val="00B867A5"/>
    <w:rsid w:val="00B905F4"/>
    <w:rsid w:val="00B920CF"/>
    <w:rsid w:val="00B92208"/>
    <w:rsid w:val="00B940CB"/>
    <w:rsid w:val="00B94BC9"/>
    <w:rsid w:val="00B96A64"/>
    <w:rsid w:val="00B96E87"/>
    <w:rsid w:val="00BA272F"/>
    <w:rsid w:val="00BA384E"/>
    <w:rsid w:val="00BA6850"/>
    <w:rsid w:val="00BB056E"/>
    <w:rsid w:val="00BB2022"/>
    <w:rsid w:val="00BB27E5"/>
    <w:rsid w:val="00BB6F15"/>
    <w:rsid w:val="00BC15F3"/>
    <w:rsid w:val="00BC1A3C"/>
    <w:rsid w:val="00BC2249"/>
    <w:rsid w:val="00BC33C7"/>
    <w:rsid w:val="00BC36B6"/>
    <w:rsid w:val="00BC412F"/>
    <w:rsid w:val="00BC5A2C"/>
    <w:rsid w:val="00BC7E17"/>
    <w:rsid w:val="00BD3648"/>
    <w:rsid w:val="00BD48AE"/>
    <w:rsid w:val="00BD5263"/>
    <w:rsid w:val="00BF156B"/>
    <w:rsid w:val="00BF19ED"/>
    <w:rsid w:val="00BF1D73"/>
    <w:rsid w:val="00BF3AB5"/>
    <w:rsid w:val="00BF3EBA"/>
    <w:rsid w:val="00BF4047"/>
    <w:rsid w:val="00BF650C"/>
    <w:rsid w:val="00BF7B51"/>
    <w:rsid w:val="00BF7CFD"/>
    <w:rsid w:val="00C00F5E"/>
    <w:rsid w:val="00C041EC"/>
    <w:rsid w:val="00C14D79"/>
    <w:rsid w:val="00C1634C"/>
    <w:rsid w:val="00C17C46"/>
    <w:rsid w:val="00C20550"/>
    <w:rsid w:val="00C248A2"/>
    <w:rsid w:val="00C24CD7"/>
    <w:rsid w:val="00C24D3B"/>
    <w:rsid w:val="00C253D5"/>
    <w:rsid w:val="00C315BA"/>
    <w:rsid w:val="00C31FA4"/>
    <w:rsid w:val="00C344F4"/>
    <w:rsid w:val="00C35375"/>
    <w:rsid w:val="00C35CD2"/>
    <w:rsid w:val="00C35E0B"/>
    <w:rsid w:val="00C362F3"/>
    <w:rsid w:val="00C3798D"/>
    <w:rsid w:val="00C37B03"/>
    <w:rsid w:val="00C37F00"/>
    <w:rsid w:val="00C40CFA"/>
    <w:rsid w:val="00C428CE"/>
    <w:rsid w:val="00C43C53"/>
    <w:rsid w:val="00C440B1"/>
    <w:rsid w:val="00C45067"/>
    <w:rsid w:val="00C4745A"/>
    <w:rsid w:val="00C52554"/>
    <w:rsid w:val="00C5332E"/>
    <w:rsid w:val="00C53988"/>
    <w:rsid w:val="00C5412A"/>
    <w:rsid w:val="00C557E4"/>
    <w:rsid w:val="00C55B2B"/>
    <w:rsid w:val="00C60422"/>
    <w:rsid w:val="00C65FEF"/>
    <w:rsid w:val="00C666C0"/>
    <w:rsid w:val="00C73116"/>
    <w:rsid w:val="00C733A8"/>
    <w:rsid w:val="00C76557"/>
    <w:rsid w:val="00C76A0E"/>
    <w:rsid w:val="00C827D2"/>
    <w:rsid w:val="00C85776"/>
    <w:rsid w:val="00C864D9"/>
    <w:rsid w:val="00C8AB59"/>
    <w:rsid w:val="00C90552"/>
    <w:rsid w:val="00C9057A"/>
    <w:rsid w:val="00C93470"/>
    <w:rsid w:val="00C946A1"/>
    <w:rsid w:val="00C9699E"/>
    <w:rsid w:val="00C974F7"/>
    <w:rsid w:val="00C97E43"/>
    <w:rsid w:val="00CA05DC"/>
    <w:rsid w:val="00CA28CC"/>
    <w:rsid w:val="00CA2E50"/>
    <w:rsid w:val="00CA5719"/>
    <w:rsid w:val="00CA5AA9"/>
    <w:rsid w:val="00CA7991"/>
    <w:rsid w:val="00CB0020"/>
    <w:rsid w:val="00CB0808"/>
    <w:rsid w:val="00CB10FE"/>
    <w:rsid w:val="00CB2448"/>
    <w:rsid w:val="00CB28CA"/>
    <w:rsid w:val="00CB34B6"/>
    <w:rsid w:val="00CB47F6"/>
    <w:rsid w:val="00CC184E"/>
    <w:rsid w:val="00CC55B2"/>
    <w:rsid w:val="00CC5DF2"/>
    <w:rsid w:val="00CC607F"/>
    <w:rsid w:val="00CD2425"/>
    <w:rsid w:val="00CD24B9"/>
    <w:rsid w:val="00CD310A"/>
    <w:rsid w:val="00CD4A73"/>
    <w:rsid w:val="00CD62E5"/>
    <w:rsid w:val="00CD7582"/>
    <w:rsid w:val="00CD7C95"/>
    <w:rsid w:val="00CE11A0"/>
    <w:rsid w:val="00CE3645"/>
    <w:rsid w:val="00CF0A50"/>
    <w:rsid w:val="00CF5711"/>
    <w:rsid w:val="00CF6183"/>
    <w:rsid w:val="00CF6CEF"/>
    <w:rsid w:val="00CF6DA7"/>
    <w:rsid w:val="00D00E2C"/>
    <w:rsid w:val="00D02058"/>
    <w:rsid w:val="00D02344"/>
    <w:rsid w:val="00D071BA"/>
    <w:rsid w:val="00D116A1"/>
    <w:rsid w:val="00D1544B"/>
    <w:rsid w:val="00D15B29"/>
    <w:rsid w:val="00D2206E"/>
    <w:rsid w:val="00D2353F"/>
    <w:rsid w:val="00D24A17"/>
    <w:rsid w:val="00D25B77"/>
    <w:rsid w:val="00D260B5"/>
    <w:rsid w:val="00D2620C"/>
    <w:rsid w:val="00D26424"/>
    <w:rsid w:val="00D26D33"/>
    <w:rsid w:val="00D33A5D"/>
    <w:rsid w:val="00D33F55"/>
    <w:rsid w:val="00D353F0"/>
    <w:rsid w:val="00D355BB"/>
    <w:rsid w:val="00D3566C"/>
    <w:rsid w:val="00D365F4"/>
    <w:rsid w:val="00D421A6"/>
    <w:rsid w:val="00D42D34"/>
    <w:rsid w:val="00D433CE"/>
    <w:rsid w:val="00D45197"/>
    <w:rsid w:val="00D46F3B"/>
    <w:rsid w:val="00D479F5"/>
    <w:rsid w:val="00D56051"/>
    <w:rsid w:val="00D61925"/>
    <w:rsid w:val="00D64158"/>
    <w:rsid w:val="00D6476E"/>
    <w:rsid w:val="00D64AAE"/>
    <w:rsid w:val="00D65B4A"/>
    <w:rsid w:val="00D70159"/>
    <w:rsid w:val="00D704B2"/>
    <w:rsid w:val="00D73369"/>
    <w:rsid w:val="00D809C9"/>
    <w:rsid w:val="00D80E2F"/>
    <w:rsid w:val="00D84059"/>
    <w:rsid w:val="00D85095"/>
    <w:rsid w:val="00D875CB"/>
    <w:rsid w:val="00D916EC"/>
    <w:rsid w:val="00D953E0"/>
    <w:rsid w:val="00DA63D0"/>
    <w:rsid w:val="00DA6FD9"/>
    <w:rsid w:val="00DB0488"/>
    <w:rsid w:val="00DB1912"/>
    <w:rsid w:val="00DB2896"/>
    <w:rsid w:val="00DB351E"/>
    <w:rsid w:val="00DB44CC"/>
    <w:rsid w:val="00DB4C91"/>
    <w:rsid w:val="00DC0E50"/>
    <w:rsid w:val="00DC3DC1"/>
    <w:rsid w:val="00DD1474"/>
    <w:rsid w:val="00DD3308"/>
    <w:rsid w:val="00DD3787"/>
    <w:rsid w:val="00DD56C8"/>
    <w:rsid w:val="00DE0AE1"/>
    <w:rsid w:val="00DE0F1C"/>
    <w:rsid w:val="00DE30FE"/>
    <w:rsid w:val="00DE3B39"/>
    <w:rsid w:val="00DE5A8E"/>
    <w:rsid w:val="00DE5B81"/>
    <w:rsid w:val="00DE5F22"/>
    <w:rsid w:val="00DE7FD9"/>
    <w:rsid w:val="00DF003F"/>
    <w:rsid w:val="00DF0108"/>
    <w:rsid w:val="00DF15A8"/>
    <w:rsid w:val="00DF46D0"/>
    <w:rsid w:val="00DF5378"/>
    <w:rsid w:val="00DF7EE1"/>
    <w:rsid w:val="00E04AF7"/>
    <w:rsid w:val="00E05ACC"/>
    <w:rsid w:val="00E064FD"/>
    <w:rsid w:val="00E06708"/>
    <w:rsid w:val="00E07CAF"/>
    <w:rsid w:val="00E07EBB"/>
    <w:rsid w:val="00E103E3"/>
    <w:rsid w:val="00E140D9"/>
    <w:rsid w:val="00E14FE2"/>
    <w:rsid w:val="00E20C05"/>
    <w:rsid w:val="00E21DF7"/>
    <w:rsid w:val="00E237CA"/>
    <w:rsid w:val="00E23FE7"/>
    <w:rsid w:val="00E2583D"/>
    <w:rsid w:val="00E30DDB"/>
    <w:rsid w:val="00E30E3E"/>
    <w:rsid w:val="00E32121"/>
    <w:rsid w:val="00E3288E"/>
    <w:rsid w:val="00E3420E"/>
    <w:rsid w:val="00E352A5"/>
    <w:rsid w:val="00E3653C"/>
    <w:rsid w:val="00E4088C"/>
    <w:rsid w:val="00E42A74"/>
    <w:rsid w:val="00E432C1"/>
    <w:rsid w:val="00E43B35"/>
    <w:rsid w:val="00E4419F"/>
    <w:rsid w:val="00E44754"/>
    <w:rsid w:val="00E448FE"/>
    <w:rsid w:val="00E44EEF"/>
    <w:rsid w:val="00E45D36"/>
    <w:rsid w:val="00E45FB1"/>
    <w:rsid w:val="00E47317"/>
    <w:rsid w:val="00E51A74"/>
    <w:rsid w:val="00E51B9B"/>
    <w:rsid w:val="00E56BC5"/>
    <w:rsid w:val="00E57A20"/>
    <w:rsid w:val="00E6066D"/>
    <w:rsid w:val="00E62412"/>
    <w:rsid w:val="00E62E61"/>
    <w:rsid w:val="00E631FB"/>
    <w:rsid w:val="00E649D2"/>
    <w:rsid w:val="00E65AC4"/>
    <w:rsid w:val="00E66B4A"/>
    <w:rsid w:val="00E67F42"/>
    <w:rsid w:val="00E67F7F"/>
    <w:rsid w:val="00E70BAB"/>
    <w:rsid w:val="00E748FD"/>
    <w:rsid w:val="00E74A03"/>
    <w:rsid w:val="00E76CDC"/>
    <w:rsid w:val="00E853F4"/>
    <w:rsid w:val="00E8632E"/>
    <w:rsid w:val="00E86B81"/>
    <w:rsid w:val="00E87979"/>
    <w:rsid w:val="00E95213"/>
    <w:rsid w:val="00EA289F"/>
    <w:rsid w:val="00EA4914"/>
    <w:rsid w:val="00EA6446"/>
    <w:rsid w:val="00EA65F3"/>
    <w:rsid w:val="00EA776F"/>
    <w:rsid w:val="00EB2570"/>
    <w:rsid w:val="00EB3266"/>
    <w:rsid w:val="00EB37AC"/>
    <w:rsid w:val="00EB4BF9"/>
    <w:rsid w:val="00EB5539"/>
    <w:rsid w:val="00EB72FB"/>
    <w:rsid w:val="00EC1C17"/>
    <w:rsid w:val="00EC2D6D"/>
    <w:rsid w:val="00EC3CEF"/>
    <w:rsid w:val="00EC4EF1"/>
    <w:rsid w:val="00EC6576"/>
    <w:rsid w:val="00ED0041"/>
    <w:rsid w:val="00ED5B35"/>
    <w:rsid w:val="00ED6AAB"/>
    <w:rsid w:val="00ED7105"/>
    <w:rsid w:val="00ED7A41"/>
    <w:rsid w:val="00ED7AF8"/>
    <w:rsid w:val="00EE0ED0"/>
    <w:rsid w:val="00EE2F50"/>
    <w:rsid w:val="00EE388D"/>
    <w:rsid w:val="00EE3D3A"/>
    <w:rsid w:val="00EF1CB2"/>
    <w:rsid w:val="00EF1CBF"/>
    <w:rsid w:val="00EF2C1C"/>
    <w:rsid w:val="00EF4CF1"/>
    <w:rsid w:val="00EF63B8"/>
    <w:rsid w:val="00F01FC0"/>
    <w:rsid w:val="00F02195"/>
    <w:rsid w:val="00F03486"/>
    <w:rsid w:val="00F04D15"/>
    <w:rsid w:val="00F11204"/>
    <w:rsid w:val="00F123C5"/>
    <w:rsid w:val="00F1439F"/>
    <w:rsid w:val="00F15A7E"/>
    <w:rsid w:val="00F15B81"/>
    <w:rsid w:val="00F22E13"/>
    <w:rsid w:val="00F24F21"/>
    <w:rsid w:val="00F26D61"/>
    <w:rsid w:val="00F342F9"/>
    <w:rsid w:val="00F40077"/>
    <w:rsid w:val="00F42C24"/>
    <w:rsid w:val="00F477A6"/>
    <w:rsid w:val="00F5041F"/>
    <w:rsid w:val="00F50D2F"/>
    <w:rsid w:val="00F54251"/>
    <w:rsid w:val="00F56206"/>
    <w:rsid w:val="00F60C5E"/>
    <w:rsid w:val="00F63630"/>
    <w:rsid w:val="00F6406B"/>
    <w:rsid w:val="00F6789C"/>
    <w:rsid w:val="00F67AA1"/>
    <w:rsid w:val="00F67F40"/>
    <w:rsid w:val="00F70FF0"/>
    <w:rsid w:val="00F72286"/>
    <w:rsid w:val="00F74DCE"/>
    <w:rsid w:val="00F77149"/>
    <w:rsid w:val="00F8111B"/>
    <w:rsid w:val="00F83B05"/>
    <w:rsid w:val="00F84651"/>
    <w:rsid w:val="00F854AC"/>
    <w:rsid w:val="00F87812"/>
    <w:rsid w:val="00F94B33"/>
    <w:rsid w:val="00F94CA2"/>
    <w:rsid w:val="00F94E39"/>
    <w:rsid w:val="00FA0556"/>
    <w:rsid w:val="00FA14D6"/>
    <w:rsid w:val="00FA3133"/>
    <w:rsid w:val="00FA3667"/>
    <w:rsid w:val="00FA42B1"/>
    <w:rsid w:val="00FA4C41"/>
    <w:rsid w:val="00FB1664"/>
    <w:rsid w:val="00FB5EF4"/>
    <w:rsid w:val="00FB60E5"/>
    <w:rsid w:val="00FC0212"/>
    <w:rsid w:val="00FC32BD"/>
    <w:rsid w:val="00FC32DE"/>
    <w:rsid w:val="00FC4B53"/>
    <w:rsid w:val="00FC55C2"/>
    <w:rsid w:val="00FC5A51"/>
    <w:rsid w:val="00FC6CBA"/>
    <w:rsid w:val="00FC7581"/>
    <w:rsid w:val="00FD0001"/>
    <w:rsid w:val="00FD06FE"/>
    <w:rsid w:val="00FD10A2"/>
    <w:rsid w:val="00FD1236"/>
    <w:rsid w:val="00FD35EB"/>
    <w:rsid w:val="00FD3BE0"/>
    <w:rsid w:val="00FD3EA9"/>
    <w:rsid w:val="00FD41C4"/>
    <w:rsid w:val="00FD48E6"/>
    <w:rsid w:val="00FD4F68"/>
    <w:rsid w:val="00FD5D6E"/>
    <w:rsid w:val="00FD6D65"/>
    <w:rsid w:val="00FE0BAC"/>
    <w:rsid w:val="00FE2D87"/>
    <w:rsid w:val="00FE3C11"/>
    <w:rsid w:val="00FE50DF"/>
    <w:rsid w:val="00FE76B5"/>
    <w:rsid w:val="00FE7BBA"/>
    <w:rsid w:val="00FF0ACC"/>
    <w:rsid w:val="00FF0CD3"/>
    <w:rsid w:val="00FF14F6"/>
    <w:rsid w:val="00FF3A4D"/>
    <w:rsid w:val="03D716D3"/>
    <w:rsid w:val="0428739A"/>
    <w:rsid w:val="044A9FDF"/>
    <w:rsid w:val="04F045D0"/>
    <w:rsid w:val="055ABF68"/>
    <w:rsid w:val="0612CEEF"/>
    <w:rsid w:val="068FDF6F"/>
    <w:rsid w:val="075EC341"/>
    <w:rsid w:val="0AB3BA45"/>
    <w:rsid w:val="0B85C640"/>
    <w:rsid w:val="0BFA7EE7"/>
    <w:rsid w:val="0C4F8AA6"/>
    <w:rsid w:val="0CBB58F4"/>
    <w:rsid w:val="0D6372BB"/>
    <w:rsid w:val="0EBEED9E"/>
    <w:rsid w:val="0FC02C8D"/>
    <w:rsid w:val="10259B00"/>
    <w:rsid w:val="105EE934"/>
    <w:rsid w:val="10E7D9F8"/>
    <w:rsid w:val="11EB1C43"/>
    <w:rsid w:val="137AFCDB"/>
    <w:rsid w:val="16639C00"/>
    <w:rsid w:val="16803EBC"/>
    <w:rsid w:val="16EA2FDF"/>
    <w:rsid w:val="16F556D6"/>
    <w:rsid w:val="17251667"/>
    <w:rsid w:val="17EDEE13"/>
    <w:rsid w:val="18AEE6A2"/>
    <w:rsid w:val="18C07B51"/>
    <w:rsid w:val="1918A4F2"/>
    <w:rsid w:val="19226EAA"/>
    <w:rsid w:val="1A3BB1A6"/>
    <w:rsid w:val="1A5206A2"/>
    <w:rsid w:val="1F5BD2ED"/>
    <w:rsid w:val="1FB03560"/>
    <w:rsid w:val="20372157"/>
    <w:rsid w:val="21677ED6"/>
    <w:rsid w:val="226F3F27"/>
    <w:rsid w:val="22CE5389"/>
    <w:rsid w:val="23050356"/>
    <w:rsid w:val="2397D116"/>
    <w:rsid w:val="2481FA23"/>
    <w:rsid w:val="2533A177"/>
    <w:rsid w:val="259BEC3C"/>
    <w:rsid w:val="25C26951"/>
    <w:rsid w:val="27FF0F44"/>
    <w:rsid w:val="285219DC"/>
    <w:rsid w:val="28AABE85"/>
    <w:rsid w:val="2B777543"/>
    <w:rsid w:val="2C4BEF2C"/>
    <w:rsid w:val="2C6DB598"/>
    <w:rsid w:val="2E52EAFD"/>
    <w:rsid w:val="2FA91DE9"/>
    <w:rsid w:val="2FCE46B0"/>
    <w:rsid w:val="320B926C"/>
    <w:rsid w:val="328CC60E"/>
    <w:rsid w:val="337046D7"/>
    <w:rsid w:val="33763AFE"/>
    <w:rsid w:val="34E2D85C"/>
    <w:rsid w:val="35AC7C2D"/>
    <w:rsid w:val="36CA1ACB"/>
    <w:rsid w:val="3861FF9A"/>
    <w:rsid w:val="38F106F4"/>
    <w:rsid w:val="3955AC96"/>
    <w:rsid w:val="396AE8F6"/>
    <w:rsid w:val="39A4CB31"/>
    <w:rsid w:val="39C0D86E"/>
    <w:rsid w:val="3A0B265A"/>
    <w:rsid w:val="3A1A6138"/>
    <w:rsid w:val="3A5BFE28"/>
    <w:rsid w:val="3AB1F8FD"/>
    <w:rsid w:val="3B1DD153"/>
    <w:rsid w:val="3B3B98F9"/>
    <w:rsid w:val="3B672AB7"/>
    <w:rsid w:val="3B694D24"/>
    <w:rsid w:val="3BB01FC4"/>
    <w:rsid w:val="3C91915D"/>
    <w:rsid w:val="3DD05AF0"/>
    <w:rsid w:val="3E49FFF8"/>
    <w:rsid w:val="3F62F472"/>
    <w:rsid w:val="4058DC47"/>
    <w:rsid w:val="41626646"/>
    <w:rsid w:val="41A0415A"/>
    <w:rsid w:val="42420720"/>
    <w:rsid w:val="4261C904"/>
    <w:rsid w:val="42BBD4A8"/>
    <w:rsid w:val="433BAFE0"/>
    <w:rsid w:val="438FEDF7"/>
    <w:rsid w:val="44F5077C"/>
    <w:rsid w:val="452BC880"/>
    <w:rsid w:val="453DBB4A"/>
    <w:rsid w:val="463043A1"/>
    <w:rsid w:val="472E4694"/>
    <w:rsid w:val="47F1EE47"/>
    <w:rsid w:val="483C4541"/>
    <w:rsid w:val="49A24644"/>
    <w:rsid w:val="49F6A844"/>
    <w:rsid w:val="4C42D840"/>
    <w:rsid w:val="4CF2D334"/>
    <w:rsid w:val="4D42E874"/>
    <w:rsid w:val="4DCAC446"/>
    <w:rsid w:val="4E0E7342"/>
    <w:rsid w:val="4E870B0B"/>
    <w:rsid w:val="4EE5AE2E"/>
    <w:rsid w:val="505DFD3D"/>
    <w:rsid w:val="50BC007D"/>
    <w:rsid w:val="516BFB71"/>
    <w:rsid w:val="5211F8E1"/>
    <w:rsid w:val="54B28490"/>
    <w:rsid w:val="5554BDD9"/>
    <w:rsid w:val="5598178E"/>
    <w:rsid w:val="55CE8B61"/>
    <w:rsid w:val="564E54F1"/>
    <w:rsid w:val="5657C322"/>
    <w:rsid w:val="56C2F456"/>
    <w:rsid w:val="57D6F142"/>
    <w:rsid w:val="58794DDA"/>
    <w:rsid w:val="5AC90685"/>
    <w:rsid w:val="5BCB5EBA"/>
    <w:rsid w:val="5C374335"/>
    <w:rsid w:val="5CAFAF84"/>
    <w:rsid w:val="5D3235DA"/>
    <w:rsid w:val="5F8AEF8A"/>
    <w:rsid w:val="6006E562"/>
    <w:rsid w:val="60217B16"/>
    <w:rsid w:val="610BEC4A"/>
    <w:rsid w:val="610EBFC7"/>
    <w:rsid w:val="6227DA2F"/>
    <w:rsid w:val="62372E3A"/>
    <w:rsid w:val="62F969F0"/>
    <w:rsid w:val="63A7526C"/>
    <w:rsid w:val="63AA8233"/>
    <w:rsid w:val="6427E8BB"/>
    <w:rsid w:val="6490F1B1"/>
    <w:rsid w:val="64D6172C"/>
    <w:rsid w:val="65578627"/>
    <w:rsid w:val="65D955E7"/>
    <w:rsid w:val="65E78F01"/>
    <w:rsid w:val="66D8D4A9"/>
    <w:rsid w:val="66F37158"/>
    <w:rsid w:val="678A73DA"/>
    <w:rsid w:val="6926443B"/>
    <w:rsid w:val="6982F120"/>
    <w:rsid w:val="6A78EDF2"/>
    <w:rsid w:val="6B408805"/>
    <w:rsid w:val="6D0B144B"/>
    <w:rsid w:val="6D952C78"/>
    <w:rsid w:val="6F30FCD9"/>
    <w:rsid w:val="6FEB37CD"/>
    <w:rsid w:val="701BB4F7"/>
    <w:rsid w:val="702FF17B"/>
    <w:rsid w:val="725C45EF"/>
    <w:rsid w:val="72A682AF"/>
    <w:rsid w:val="72AC488A"/>
    <w:rsid w:val="72D25EC1"/>
    <w:rsid w:val="72E97D01"/>
    <w:rsid w:val="74A7E617"/>
    <w:rsid w:val="751261BC"/>
    <w:rsid w:val="7564A660"/>
    <w:rsid w:val="76E34F18"/>
    <w:rsid w:val="7795EC25"/>
    <w:rsid w:val="78CBE143"/>
    <w:rsid w:val="78F1077C"/>
    <w:rsid w:val="79142CD8"/>
    <w:rsid w:val="7987DA13"/>
    <w:rsid w:val="7A1F7F49"/>
    <w:rsid w:val="7BDC363B"/>
    <w:rsid w:val="7C05ED6E"/>
    <w:rsid w:val="7C0F7FE1"/>
    <w:rsid w:val="7CBF7AD5"/>
    <w:rsid w:val="7DEF1841"/>
    <w:rsid w:val="7E637B38"/>
    <w:rsid w:val="7F013482"/>
    <w:rsid w:val="7F38A22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D1DC341"/>
  <w15:chartTrackingRefBased/>
  <w15:docId w15:val="{98AF06AE-EC47-40E1-9FE5-9ABA8C3BB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3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2"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1A2B"/>
  </w:style>
  <w:style w:type="paragraph" w:styleId="Heading1">
    <w:name w:val="heading 1"/>
    <w:basedOn w:val="Normal"/>
    <w:next w:val="Normal"/>
    <w:link w:val="Heading1Char"/>
    <w:uiPriority w:val="9"/>
    <w:qFormat/>
    <w:rsid w:val="003D1A2B"/>
    <w:pPr>
      <w:keepNext/>
      <w:keepLines/>
      <w:spacing w:before="480" w:after="240" w:line="228" w:lineRule="auto"/>
      <w:ind w:left="-144" w:right="-144"/>
      <w:outlineLvl w:val="0"/>
    </w:pPr>
    <w:rPr>
      <w:rFonts w:eastAsiaTheme="majorEastAsia" w:cstheme="minorHAnsi"/>
      <w:b/>
      <w:smallCaps/>
      <w:color w:val="114257" w:themeColor="accent1"/>
      <w:sz w:val="60"/>
      <w:szCs w:val="60"/>
    </w:rPr>
  </w:style>
  <w:style w:type="paragraph" w:styleId="Heading2">
    <w:name w:val="heading 2"/>
    <w:basedOn w:val="Normal"/>
    <w:next w:val="Normal"/>
    <w:link w:val="Heading2Char"/>
    <w:uiPriority w:val="9"/>
    <w:unhideWhenUsed/>
    <w:qFormat/>
    <w:rsid w:val="007A5C9F"/>
    <w:pPr>
      <w:keepNext/>
      <w:keepLines/>
      <w:pBdr>
        <w:bottom w:val="single" w:sz="36" w:space="1" w:color="0F6A6B" w:themeColor="accent2"/>
      </w:pBdr>
      <w:spacing w:before="600" w:after="240"/>
      <w:outlineLvl w:val="1"/>
    </w:pPr>
    <w:rPr>
      <w:rFonts w:eastAsiaTheme="majorEastAsia" w:cstheme="minorHAnsi"/>
      <w:b/>
      <w:bCs/>
      <w:color w:val="000000" w:themeColor="text1"/>
      <w:sz w:val="36"/>
      <w:szCs w:val="26"/>
    </w:rPr>
  </w:style>
  <w:style w:type="paragraph" w:styleId="Heading3">
    <w:name w:val="heading 3"/>
    <w:basedOn w:val="Normal"/>
    <w:next w:val="Normal"/>
    <w:link w:val="Heading3Char"/>
    <w:uiPriority w:val="9"/>
    <w:unhideWhenUsed/>
    <w:qFormat/>
    <w:rsid w:val="0031547B"/>
    <w:pPr>
      <w:keepNext/>
      <w:keepLines/>
      <w:pBdr>
        <w:top w:val="single" w:sz="12" w:space="1" w:color="0F6A6B" w:themeColor="accent2"/>
        <w:left w:val="single" w:sz="12" w:space="4" w:color="0F6A6B" w:themeColor="accent2"/>
        <w:bottom w:val="single" w:sz="12" w:space="1" w:color="0F6A6B" w:themeColor="accent2"/>
        <w:right w:val="single" w:sz="12" w:space="4" w:color="0F6A6B" w:themeColor="accent2"/>
      </w:pBdr>
      <w:shd w:val="clear" w:color="auto" w:fill="114257" w:themeFill="accent1"/>
      <w:spacing w:before="360" w:after="240"/>
      <w:ind w:left="115" w:right="115"/>
      <w:outlineLvl w:val="2"/>
    </w:pPr>
    <w:rPr>
      <w:rFonts w:eastAsiaTheme="majorEastAsia" w:cstheme="minorHAnsi"/>
      <w:bCs/>
      <w:color w:val="FFFFFF" w:themeColor="background1"/>
      <w:sz w:val="26"/>
      <w:szCs w:val="26"/>
    </w:rPr>
  </w:style>
  <w:style w:type="paragraph" w:styleId="Heading4">
    <w:name w:val="heading 4"/>
    <w:basedOn w:val="Normal"/>
    <w:next w:val="Normal"/>
    <w:link w:val="Heading4Char"/>
    <w:uiPriority w:val="9"/>
    <w:unhideWhenUsed/>
    <w:qFormat/>
    <w:rsid w:val="00CD2425"/>
    <w:pPr>
      <w:keepNext/>
      <w:keepLines/>
      <w:spacing w:before="240" w:after="80"/>
      <w:outlineLvl w:val="3"/>
    </w:pPr>
    <w:rPr>
      <w:rFonts w:eastAsiaTheme="majorEastAsia" w:cstheme="minorHAnsi"/>
      <w:b/>
      <w:bCs/>
      <w:i/>
      <w:iCs/>
      <w:color w:val="0C3140" w:themeColor="accent1" w:themeShade="BF"/>
      <w:sz w:val="24"/>
      <w:szCs w:val="24"/>
    </w:rPr>
  </w:style>
  <w:style w:type="paragraph" w:styleId="Heading5">
    <w:name w:val="heading 5"/>
    <w:basedOn w:val="Normal"/>
    <w:next w:val="Normal"/>
    <w:link w:val="Heading5Char"/>
    <w:uiPriority w:val="9"/>
    <w:unhideWhenUsed/>
    <w:qFormat/>
    <w:rsid w:val="003C7B24"/>
    <w:pPr>
      <w:keepNext/>
      <w:keepLines/>
      <w:pBdr>
        <w:top w:val="single" w:sz="2" w:space="1" w:color="FFFFFF" w:themeColor="background1"/>
        <w:left w:val="single" w:sz="24" w:space="4" w:color="0F6A6B" w:themeColor="accent2"/>
        <w:bottom w:val="single" w:sz="2" w:space="1" w:color="FFFFFF" w:themeColor="background1"/>
      </w:pBdr>
      <w:spacing w:before="240" w:after="80" w:line="216" w:lineRule="auto"/>
      <w:ind w:left="173"/>
      <w:outlineLvl w:val="4"/>
    </w:pPr>
    <w:rPr>
      <w:rFonts w:asciiTheme="majorHAnsi" w:eastAsiaTheme="majorEastAsia" w:hAnsiTheme="majorHAnsi" w:cstheme="majorBidi"/>
      <w:color w:val="0C3140" w:themeColor="accent1" w:themeShade="BF"/>
      <w:sz w:val="23"/>
      <w:szCs w:val="23"/>
    </w:rPr>
  </w:style>
  <w:style w:type="paragraph" w:styleId="Heading7">
    <w:name w:val="heading 7"/>
    <w:basedOn w:val="Normal"/>
    <w:next w:val="Normal"/>
    <w:link w:val="Heading7Char"/>
    <w:uiPriority w:val="9"/>
    <w:semiHidden/>
    <w:qFormat/>
    <w:rsid w:val="00E06708"/>
    <w:pPr>
      <w:keepNext/>
      <w:keepLines/>
      <w:spacing w:before="40" w:after="0"/>
      <w:outlineLvl w:val="6"/>
    </w:pPr>
    <w:rPr>
      <w:rFonts w:asciiTheme="majorHAnsi" w:eastAsiaTheme="majorEastAsia" w:hAnsiTheme="majorHAnsi" w:cstheme="majorBidi"/>
      <w:i/>
      <w:iCs/>
      <w:color w:val="08202B"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MaherTable">
    <w:name w:val="Maher Table"/>
    <w:basedOn w:val="GridTable4-Accent3"/>
    <w:uiPriority w:val="99"/>
    <w:rsid w:val="0037430A"/>
    <w:pPr>
      <w:jc w:val="center"/>
    </w:pPr>
    <w:tblPr/>
    <w:tcPr>
      <w:vAlign w:val="center"/>
    </w:tcPr>
    <w:tblStylePr w:type="firstRow">
      <w:rPr>
        <w:b/>
        <w:bCs/>
        <w:color w:val="FFFFFF" w:themeColor="background1"/>
      </w:rPr>
      <w:tblPr/>
      <w:tcPr>
        <w:tcBorders>
          <w:top w:val="single" w:sz="4" w:space="0" w:color="0C3140" w:themeColor="accent1" w:themeShade="BF"/>
          <w:left w:val="single" w:sz="4" w:space="0" w:color="0C3140" w:themeColor="accent1" w:themeShade="BF"/>
          <w:bottom w:val="single" w:sz="4" w:space="0" w:color="0C3140" w:themeColor="accent1" w:themeShade="BF"/>
          <w:right w:val="single" w:sz="4" w:space="0" w:color="0C3140" w:themeColor="accent1" w:themeShade="BF"/>
          <w:insideH w:val="single" w:sz="4" w:space="0" w:color="0C3140" w:themeColor="accent1" w:themeShade="BF"/>
          <w:insideV w:val="single" w:sz="4" w:space="0" w:color="0C3140" w:themeColor="accent1" w:themeShade="BF"/>
          <w:tl2br w:val="nil"/>
          <w:tr2bl w:val="nil"/>
        </w:tcBorders>
        <w:shd w:val="clear" w:color="auto" w:fill="114257" w:themeFill="accent1"/>
      </w:tcPr>
    </w:tblStylePr>
    <w:tblStylePr w:type="lastRow">
      <w:rPr>
        <w:b/>
        <w:bCs/>
      </w:rPr>
      <w:tblPr/>
      <w:tcPr>
        <w:tcBorders>
          <w:top w:val="double" w:sz="4" w:space="0" w:color="49A1A2" w:themeColor="accent3"/>
        </w:tcBorders>
      </w:tcPr>
    </w:tblStylePr>
    <w:tblStylePr w:type="firstCol">
      <w:rPr>
        <w:b/>
        <w:bCs/>
        <w:color w:val="3E7951" w:themeColor="accent4"/>
      </w:rPr>
      <w:tblPr/>
      <w:tcPr>
        <w:tcBorders>
          <w:top w:val="nil"/>
          <w:left w:val="nil"/>
          <w:bottom w:val="nil"/>
          <w:right w:val="nil"/>
          <w:insideH w:val="nil"/>
          <w:insideV w:val="nil"/>
          <w:tl2br w:val="nil"/>
          <w:tr2bl w:val="nil"/>
        </w:tcBorders>
        <w:shd w:val="clear" w:color="auto" w:fill="FFFFFF" w:themeFill="background1"/>
      </w:tcPr>
    </w:tblStylePr>
    <w:tblStylePr w:type="lastCol">
      <w:rPr>
        <w:b/>
        <w:bCs/>
      </w:rPr>
    </w:tblStylePr>
    <w:tblStylePr w:type="band1Vert">
      <w:tblPr/>
      <w:tcPr>
        <w:shd w:val="clear" w:color="auto" w:fill="D9EDEE" w:themeFill="accent3" w:themeFillTint="33"/>
      </w:tcPr>
    </w:tblStylePr>
    <w:tblStylePr w:type="band1Horz">
      <w:tblPr/>
      <w:tcPr>
        <w:shd w:val="clear" w:color="auto" w:fill="F2F2F2" w:themeFill="background1" w:themeFillShade="F2"/>
      </w:tcPr>
    </w:tblStylePr>
  </w:style>
  <w:style w:type="table" w:styleId="GridTable4-Accent3">
    <w:name w:val="Grid Table 4 Accent 3"/>
    <w:basedOn w:val="TableNormal"/>
    <w:uiPriority w:val="49"/>
    <w:rsid w:val="0037430A"/>
    <w:pPr>
      <w:spacing w:after="0" w:line="240" w:lineRule="auto"/>
    </w:pPr>
    <w:tblPr>
      <w:tblStyleRowBandSize w:val="1"/>
      <w:tblStyleColBandSize w:val="1"/>
      <w:tblBorders>
        <w:top w:val="single" w:sz="4" w:space="0" w:color="8DCBCB" w:themeColor="accent3" w:themeTint="99"/>
        <w:left w:val="single" w:sz="4" w:space="0" w:color="8DCBCB" w:themeColor="accent3" w:themeTint="99"/>
        <w:bottom w:val="single" w:sz="4" w:space="0" w:color="8DCBCB" w:themeColor="accent3" w:themeTint="99"/>
        <w:right w:val="single" w:sz="4" w:space="0" w:color="8DCBCB" w:themeColor="accent3" w:themeTint="99"/>
        <w:insideH w:val="single" w:sz="4" w:space="0" w:color="8DCBCB" w:themeColor="accent3" w:themeTint="99"/>
        <w:insideV w:val="single" w:sz="4" w:space="0" w:color="8DCBCB" w:themeColor="accent3" w:themeTint="99"/>
      </w:tblBorders>
    </w:tblPr>
    <w:tblStylePr w:type="firstRow">
      <w:rPr>
        <w:b/>
        <w:bCs/>
        <w:color w:val="FFFFFF" w:themeColor="background1"/>
      </w:rPr>
      <w:tblPr/>
      <w:tcPr>
        <w:tcBorders>
          <w:top w:val="single" w:sz="4" w:space="0" w:color="49A1A2" w:themeColor="accent3"/>
          <w:left w:val="single" w:sz="4" w:space="0" w:color="49A1A2" w:themeColor="accent3"/>
          <w:bottom w:val="single" w:sz="4" w:space="0" w:color="49A1A2" w:themeColor="accent3"/>
          <w:right w:val="single" w:sz="4" w:space="0" w:color="49A1A2" w:themeColor="accent3"/>
          <w:insideH w:val="nil"/>
          <w:insideV w:val="nil"/>
        </w:tcBorders>
        <w:shd w:val="clear" w:color="auto" w:fill="49A1A2" w:themeFill="accent3"/>
      </w:tcPr>
    </w:tblStylePr>
    <w:tblStylePr w:type="lastRow">
      <w:rPr>
        <w:b/>
        <w:bCs/>
      </w:rPr>
      <w:tblPr/>
      <w:tcPr>
        <w:tcBorders>
          <w:top w:val="double" w:sz="4" w:space="0" w:color="49A1A2" w:themeColor="accent3"/>
        </w:tcBorders>
      </w:tcPr>
    </w:tblStylePr>
    <w:tblStylePr w:type="firstCol">
      <w:rPr>
        <w:b/>
        <w:bCs/>
      </w:rPr>
    </w:tblStylePr>
    <w:tblStylePr w:type="lastCol">
      <w:rPr>
        <w:b/>
        <w:bCs/>
      </w:rPr>
    </w:tblStylePr>
    <w:tblStylePr w:type="band1Vert">
      <w:tblPr/>
      <w:tcPr>
        <w:shd w:val="clear" w:color="auto" w:fill="D9EDEE" w:themeFill="accent3" w:themeFillTint="33"/>
      </w:tcPr>
    </w:tblStylePr>
    <w:tblStylePr w:type="band1Horz">
      <w:tblPr/>
      <w:tcPr>
        <w:shd w:val="clear" w:color="auto" w:fill="D9EDEE" w:themeFill="accent3" w:themeFillTint="33"/>
      </w:tcPr>
    </w:tblStylePr>
  </w:style>
  <w:style w:type="character" w:customStyle="1" w:styleId="Heading1Char">
    <w:name w:val="Heading 1 Char"/>
    <w:basedOn w:val="DefaultParagraphFont"/>
    <w:link w:val="Heading1"/>
    <w:uiPriority w:val="9"/>
    <w:rsid w:val="003D1A2B"/>
    <w:rPr>
      <w:rFonts w:eastAsiaTheme="majorEastAsia" w:cstheme="minorHAnsi"/>
      <w:b/>
      <w:smallCaps/>
      <w:color w:val="114257" w:themeColor="accent1"/>
      <w:sz w:val="60"/>
      <w:szCs w:val="60"/>
    </w:rPr>
  </w:style>
  <w:style w:type="paragraph" w:styleId="Subtitle">
    <w:name w:val="Subtitle"/>
    <w:basedOn w:val="Heading3"/>
    <w:next w:val="Normal"/>
    <w:link w:val="SubtitleChar"/>
    <w:uiPriority w:val="10"/>
    <w:qFormat/>
    <w:rsid w:val="004D39F7"/>
    <w:pPr>
      <w:pBdr>
        <w:top w:val="single" w:sz="12" w:space="1" w:color="9DB4BC" w:themeColor="accent6"/>
        <w:left w:val="none" w:sz="0" w:space="0" w:color="auto"/>
        <w:bottom w:val="single" w:sz="12" w:space="1" w:color="9DB4BC" w:themeColor="accent6"/>
        <w:right w:val="none" w:sz="0" w:space="0" w:color="auto"/>
      </w:pBdr>
      <w:shd w:val="clear" w:color="auto" w:fill="FFFFFF" w:themeFill="background1"/>
      <w:spacing w:before="120"/>
      <w:ind w:left="-144" w:right="-144"/>
    </w:pPr>
    <w:rPr>
      <w:b/>
      <w:bCs w:val="0"/>
      <w:i/>
      <w:iCs/>
      <w:color w:val="00162E" w:themeColor="text2"/>
      <w:sz w:val="32"/>
      <w:szCs w:val="32"/>
    </w:rPr>
  </w:style>
  <w:style w:type="character" w:customStyle="1" w:styleId="SubtitleChar">
    <w:name w:val="Subtitle Char"/>
    <w:basedOn w:val="DefaultParagraphFont"/>
    <w:link w:val="Subtitle"/>
    <w:uiPriority w:val="10"/>
    <w:rsid w:val="004D39F7"/>
    <w:rPr>
      <w:rFonts w:eastAsiaTheme="majorEastAsia" w:cstheme="minorHAnsi"/>
      <w:b/>
      <w:i/>
      <w:iCs/>
      <w:color w:val="00162E" w:themeColor="text2"/>
      <w:sz w:val="32"/>
      <w:szCs w:val="32"/>
      <w:shd w:val="clear" w:color="auto" w:fill="FFFFFF" w:themeFill="background1"/>
    </w:rPr>
  </w:style>
  <w:style w:type="character" w:customStyle="1" w:styleId="Heading2Char">
    <w:name w:val="Heading 2 Char"/>
    <w:basedOn w:val="DefaultParagraphFont"/>
    <w:link w:val="Heading2"/>
    <w:uiPriority w:val="9"/>
    <w:rsid w:val="007A5C9F"/>
    <w:rPr>
      <w:rFonts w:eastAsiaTheme="majorEastAsia" w:cstheme="minorHAnsi"/>
      <w:b/>
      <w:bCs/>
      <w:color w:val="000000" w:themeColor="text1"/>
      <w:sz w:val="36"/>
      <w:szCs w:val="26"/>
    </w:rPr>
  </w:style>
  <w:style w:type="paragraph" w:styleId="Header">
    <w:name w:val="header"/>
    <w:basedOn w:val="Normal"/>
    <w:link w:val="HeaderChar"/>
    <w:uiPriority w:val="99"/>
    <w:qFormat/>
    <w:rsid w:val="00C17C46"/>
    <w:pPr>
      <w:pBdr>
        <w:bottom w:val="single" w:sz="36" w:space="4" w:color="0F6A6B" w:themeColor="accent2"/>
      </w:pBdr>
      <w:tabs>
        <w:tab w:val="right" w:pos="9720"/>
      </w:tabs>
      <w:spacing w:after="480" w:line="240" w:lineRule="auto"/>
      <w:ind w:left="-360" w:right="-360"/>
    </w:pPr>
    <w:rPr>
      <w:rFonts w:asciiTheme="majorHAnsi" w:hAnsiTheme="majorHAnsi"/>
      <w:bCs/>
      <w:color w:val="114257" w:themeColor="accent1"/>
    </w:rPr>
  </w:style>
  <w:style w:type="character" w:customStyle="1" w:styleId="HeaderChar">
    <w:name w:val="Header Char"/>
    <w:basedOn w:val="DefaultParagraphFont"/>
    <w:link w:val="Header"/>
    <w:uiPriority w:val="99"/>
    <w:rsid w:val="003D1A2B"/>
    <w:rPr>
      <w:rFonts w:asciiTheme="majorHAnsi" w:hAnsiTheme="majorHAnsi"/>
      <w:bCs/>
      <w:color w:val="114257" w:themeColor="accent1"/>
    </w:rPr>
  </w:style>
  <w:style w:type="paragraph" w:styleId="Footer">
    <w:name w:val="footer"/>
    <w:basedOn w:val="Normal"/>
    <w:link w:val="FooterChar"/>
    <w:uiPriority w:val="41"/>
    <w:qFormat/>
    <w:rsid w:val="007B1BA2"/>
    <w:pPr>
      <w:tabs>
        <w:tab w:val="right" w:pos="9720"/>
      </w:tabs>
      <w:spacing w:after="0" w:line="240" w:lineRule="auto"/>
      <w:ind w:left="-360" w:right="-360"/>
    </w:pPr>
    <w:rPr>
      <w:noProof/>
      <w:color w:val="114257" w:themeColor="accent1"/>
      <w:sz w:val="21"/>
      <w:szCs w:val="21"/>
    </w:rPr>
  </w:style>
  <w:style w:type="character" w:customStyle="1" w:styleId="FooterChar">
    <w:name w:val="Footer Char"/>
    <w:basedOn w:val="DefaultParagraphFont"/>
    <w:link w:val="Footer"/>
    <w:uiPriority w:val="41"/>
    <w:rsid w:val="003D1A2B"/>
    <w:rPr>
      <w:noProof/>
      <w:color w:val="114257" w:themeColor="accent1"/>
      <w:sz w:val="21"/>
      <w:szCs w:val="21"/>
    </w:rPr>
  </w:style>
  <w:style w:type="character" w:styleId="Hyperlink">
    <w:name w:val="Hyperlink"/>
    <w:basedOn w:val="DefaultParagraphFont"/>
    <w:uiPriority w:val="99"/>
    <w:qFormat/>
    <w:rsid w:val="004E5E26"/>
    <w:rPr>
      <w:color w:val="367879" w:themeColor="hyperlink"/>
      <w:u w:val="single"/>
    </w:rPr>
  </w:style>
  <w:style w:type="character" w:styleId="UnresolvedMention">
    <w:name w:val="Unresolved Mention"/>
    <w:basedOn w:val="DefaultParagraphFont"/>
    <w:uiPriority w:val="99"/>
    <w:unhideWhenUsed/>
    <w:rsid w:val="004E5E26"/>
    <w:rPr>
      <w:color w:val="605E5C"/>
      <w:shd w:val="clear" w:color="auto" w:fill="E1DFDD"/>
    </w:rPr>
  </w:style>
  <w:style w:type="paragraph" w:styleId="ListParagraph">
    <w:name w:val="List Paragraph"/>
    <w:basedOn w:val="Normal"/>
    <w:link w:val="ListParagraphChar"/>
    <w:uiPriority w:val="1"/>
    <w:qFormat/>
    <w:rsid w:val="00AA3A00"/>
    <w:pPr>
      <w:numPr>
        <w:numId w:val="2"/>
      </w:numPr>
      <w:contextualSpacing/>
    </w:pPr>
  </w:style>
  <w:style w:type="character" w:styleId="Strong">
    <w:name w:val="Strong"/>
    <w:basedOn w:val="DefaultParagraphFont"/>
    <w:uiPriority w:val="22"/>
    <w:qFormat/>
    <w:rsid w:val="00606978"/>
    <w:rPr>
      <w:b/>
      <w:bCs/>
    </w:rPr>
  </w:style>
  <w:style w:type="character" w:customStyle="1" w:styleId="Heading3Char">
    <w:name w:val="Heading 3 Char"/>
    <w:basedOn w:val="DefaultParagraphFont"/>
    <w:link w:val="Heading3"/>
    <w:uiPriority w:val="9"/>
    <w:rsid w:val="0031547B"/>
    <w:rPr>
      <w:rFonts w:eastAsiaTheme="majorEastAsia" w:cstheme="minorHAnsi"/>
      <w:bCs/>
      <w:color w:val="FFFFFF" w:themeColor="background1"/>
      <w:sz w:val="26"/>
      <w:szCs w:val="26"/>
      <w:shd w:val="clear" w:color="auto" w:fill="114257" w:themeFill="accent1"/>
    </w:rPr>
  </w:style>
  <w:style w:type="character" w:customStyle="1" w:styleId="Heading4Char">
    <w:name w:val="Heading 4 Char"/>
    <w:basedOn w:val="DefaultParagraphFont"/>
    <w:link w:val="Heading4"/>
    <w:uiPriority w:val="9"/>
    <w:rsid w:val="00CD2425"/>
    <w:rPr>
      <w:rFonts w:eastAsiaTheme="majorEastAsia" w:cstheme="minorHAnsi"/>
      <w:b/>
      <w:bCs/>
      <w:i/>
      <w:iCs/>
      <w:color w:val="0C3140" w:themeColor="accent1" w:themeShade="BF"/>
      <w:sz w:val="24"/>
      <w:szCs w:val="24"/>
    </w:rPr>
  </w:style>
  <w:style w:type="character" w:styleId="CommentReference">
    <w:name w:val="annotation reference"/>
    <w:basedOn w:val="DefaultParagraphFont"/>
    <w:uiPriority w:val="99"/>
    <w:semiHidden/>
    <w:unhideWhenUsed/>
    <w:rsid w:val="000D617B"/>
    <w:rPr>
      <w:sz w:val="16"/>
      <w:szCs w:val="16"/>
    </w:rPr>
  </w:style>
  <w:style w:type="paragraph" w:styleId="CommentText">
    <w:name w:val="annotation text"/>
    <w:basedOn w:val="Normal"/>
    <w:link w:val="CommentTextChar"/>
    <w:uiPriority w:val="99"/>
    <w:semiHidden/>
    <w:unhideWhenUsed/>
    <w:rsid w:val="000D617B"/>
    <w:pPr>
      <w:spacing w:line="240" w:lineRule="auto"/>
    </w:pPr>
    <w:rPr>
      <w:sz w:val="20"/>
      <w:szCs w:val="20"/>
    </w:rPr>
  </w:style>
  <w:style w:type="character" w:customStyle="1" w:styleId="CommentTextChar">
    <w:name w:val="Comment Text Char"/>
    <w:basedOn w:val="DefaultParagraphFont"/>
    <w:link w:val="CommentText"/>
    <w:uiPriority w:val="99"/>
    <w:semiHidden/>
    <w:rsid w:val="000D617B"/>
    <w:rPr>
      <w:sz w:val="20"/>
      <w:szCs w:val="20"/>
    </w:rPr>
  </w:style>
  <w:style w:type="paragraph" w:styleId="CommentSubject">
    <w:name w:val="annotation subject"/>
    <w:basedOn w:val="CommentText"/>
    <w:next w:val="CommentText"/>
    <w:link w:val="CommentSubjectChar"/>
    <w:uiPriority w:val="99"/>
    <w:semiHidden/>
    <w:unhideWhenUsed/>
    <w:rsid w:val="000D617B"/>
    <w:rPr>
      <w:b/>
      <w:bCs/>
    </w:rPr>
  </w:style>
  <w:style w:type="character" w:customStyle="1" w:styleId="CommentSubjectChar">
    <w:name w:val="Comment Subject Char"/>
    <w:basedOn w:val="CommentTextChar"/>
    <w:link w:val="CommentSubject"/>
    <w:uiPriority w:val="99"/>
    <w:semiHidden/>
    <w:rsid w:val="000D617B"/>
    <w:rPr>
      <w:b/>
      <w:bCs/>
      <w:sz w:val="20"/>
      <w:szCs w:val="20"/>
    </w:rPr>
  </w:style>
  <w:style w:type="paragraph" w:styleId="BalloonText">
    <w:name w:val="Balloon Text"/>
    <w:basedOn w:val="Normal"/>
    <w:link w:val="BalloonTextChar"/>
    <w:uiPriority w:val="99"/>
    <w:semiHidden/>
    <w:unhideWhenUsed/>
    <w:rsid w:val="000D61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617B"/>
    <w:rPr>
      <w:rFonts w:ascii="Segoe UI" w:hAnsi="Segoe UI" w:cs="Segoe UI"/>
      <w:sz w:val="18"/>
      <w:szCs w:val="18"/>
    </w:rPr>
  </w:style>
  <w:style w:type="character" w:styleId="FollowedHyperlink">
    <w:name w:val="FollowedHyperlink"/>
    <w:basedOn w:val="DefaultParagraphFont"/>
    <w:uiPriority w:val="99"/>
    <w:semiHidden/>
    <w:unhideWhenUsed/>
    <w:rsid w:val="00D84059"/>
    <w:rPr>
      <w:color w:val="465E66" w:themeColor="followedHyperlink"/>
      <w:u w:val="single"/>
    </w:rPr>
  </w:style>
  <w:style w:type="character" w:styleId="Emphasis">
    <w:name w:val="Emphasis"/>
    <w:basedOn w:val="DefaultParagraphFont"/>
    <w:uiPriority w:val="20"/>
    <w:qFormat/>
    <w:rsid w:val="0024007A"/>
    <w:rPr>
      <w:i/>
      <w:iCs/>
    </w:rPr>
  </w:style>
  <w:style w:type="character" w:customStyle="1" w:styleId="Heading5Char">
    <w:name w:val="Heading 5 Char"/>
    <w:basedOn w:val="DefaultParagraphFont"/>
    <w:link w:val="Heading5"/>
    <w:uiPriority w:val="9"/>
    <w:rsid w:val="003C7B24"/>
    <w:rPr>
      <w:rFonts w:asciiTheme="majorHAnsi" w:eastAsiaTheme="majorEastAsia" w:hAnsiTheme="majorHAnsi" w:cstheme="majorBidi"/>
      <w:color w:val="0C3140" w:themeColor="accent1" w:themeShade="BF"/>
      <w:sz w:val="23"/>
      <w:szCs w:val="23"/>
    </w:rPr>
  </w:style>
  <w:style w:type="paragraph" w:customStyle="1" w:styleId="IntroParagraph">
    <w:name w:val="Intro Paragraph"/>
    <w:basedOn w:val="Normal"/>
    <w:link w:val="IntroParagraphChar"/>
    <w:uiPriority w:val="11"/>
    <w:qFormat/>
    <w:rsid w:val="003C7B24"/>
    <w:pPr>
      <w:numPr>
        <w:ilvl w:val="1"/>
      </w:numPr>
      <w:spacing w:after="480"/>
      <w:ind w:left="720"/>
    </w:pPr>
    <w:rPr>
      <w:rFonts w:asciiTheme="majorHAnsi" w:eastAsia="Times New Roman" w:hAnsiTheme="majorHAnsi" w:cstheme="majorHAnsi"/>
      <w:i/>
      <w:iCs/>
      <w:color w:val="0F6A6B" w:themeColor="accent2"/>
      <w:spacing w:val="10"/>
      <w:sz w:val="26"/>
      <w:szCs w:val="26"/>
    </w:rPr>
  </w:style>
  <w:style w:type="paragraph" w:customStyle="1" w:styleId="Callout1">
    <w:name w:val="Callout 1"/>
    <w:basedOn w:val="Normal"/>
    <w:link w:val="Callout1Char"/>
    <w:uiPriority w:val="12"/>
    <w:qFormat/>
    <w:rsid w:val="00BB27E5"/>
    <w:pPr>
      <w:pBdr>
        <w:top w:val="single" w:sz="8" w:space="8" w:color="49A1A2" w:themeColor="accent3"/>
        <w:left w:val="single" w:sz="8" w:space="8" w:color="C4D2D6" w:themeColor="accent6" w:themeTint="99"/>
        <w:bottom w:val="single" w:sz="8" w:space="8" w:color="49A1A2" w:themeColor="accent3"/>
        <w:right w:val="single" w:sz="8" w:space="8" w:color="C4D2D6" w:themeColor="accent6" w:themeTint="99"/>
      </w:pBdr>
      <w:shd w:val="clear" w:color="auto" w:fill="D7E1E4" w:themeFill="accent6" w:themeFillTint="66"/>
      <w:spacing w:before="600" w:after="600"/>
      <w:ind w:left="936" w:right="936"/>
    </w:pPr>
    <w:rPr>
      <w:color w:val="000000" w:themeColor="text1"/>
      <w:sz w:val="25"/>
      <w:szCs w:val="25"/>
    </w:rPr>
  </w:style>
  <w:style w:type="character" w:customStyle="1" w:styleId="IntroParagraphChar">
    <w:name w:val="Intro Paragraph Char"/>
    <w:basedOn w:val="SubtitleChar"/>
    <w:link w:val="IntroParagraph"/>
    <w:uiPriority w:val="11"/>
    <w:rsid w:val="00304247"/>
    <w:rPr>
      <w:rFonts w:asciiTheme="majorHAnsi" w:eastAsia="Times New Roman" w:hAnsiTheme="majorHAnsi" w:cstheme="majorHAnsi"/>
      <w:b w:val="0"/>
      <w:i/>
      <w:iCs/>
      <w:color w:val="0F6A6B" w:themeColor="accent2"/>
      <w:spacing w:val="10"/>
      <w:sz w:val="26"/>
      <w:szCs w:val="26"/>
      <w:shd w:val="clear" w:color="auto" w:fill="FFFFFF" w:themeFill="background1"/>
    </w:rPr>
  </w:style>
  <w:style w:type="paragraph" w:customStyle="1" w:styleId="Callout2">
    <w:name w:val="Callout 2"/>
    <w:basedOn w:val="Callout1"/>
    <w:link w:val="Callout2Char"/>
    <w:uiPriority w:val="12"/>
    <w:qFormat/>
    <w:rsid w:val="00BB27E5"/>
    <w:pPr>
      <w:pBdr>
        <w:top w:val="double" w:sz="4" w:space="8" w:color="49A1A2" w:themeColor="accent3"/>
        <w:left w:val="none" w:sz="0" w:space="0" w:color="auto"/>
        <w:bottom w:val="double" w:sz="4" w:space="8" w:color="49A1A2" w:themeColor="accent3"/>
        <w:right w:val="none" w:sz="0" w:space="0" w:color="auto"/>
      </w:pBdr>
      <w:shd w:val="clear" w:color="auto" w:fill="auto"/>
      <w:ind w:left="720" w:right="720"/>
    </w:pPr>
    <w:rPr>
      <w:rFonts w:asciiTheme="majorHAnsi" w:hAnsiTheme="majorHAnsi" w:cstheme="majorHAnsi"/>
      <w:i/>
      <w:iCs/>
    </w:rPr>
  </w:style>
  <w:style w:type="character" w:customStyle="1" w:styleId="Callout1Char">
    <w:name w:val="Callout 1 Char"/>
    <w:basedOn w:val="DefaultParagraphFont"/>
    <w:link w:val="Callout1"/>
    <w:uiPriority w:val="12"/>
    <w:rsid w:val="00304247"/>
    <w:rPr>
      <w:color w:val="000000" w:themeColor="text1"/>
      <w:sz w:val="25"/>
      <w:szCs w:val="25"/>
      <w:shd w:val="clear" w:color="auto" w:fill="D7E1E4" w:themeFill="accent6" w:themeFillTint="66"/>
    </w:rPr>
  </w:style>
  <w:style w:type="paragraph" w:customStyle="1" w:styleId="NumberedList">
    <w:name w:val="Numbered List"/>
    <w:basedOn w:val="ListParagraph"/>
    <w:link w:val="NumberedListChar"/>
    <w:uiPriority w:val="2"/>
    <w:qFormat/>
    <w:rsid w:val="00EB5539"/>
    <w:pPr>
      <w:numPr>
        <w:numId w:val="5"/>
      </w:numPr>
    </w:pPr>
  </w:style>
  <w:style w:type="character" w:customStyle="1" w:styleId="Callout2Char">
    <w:name w:val="Callout 2 Char"/>
    <w:basedOn w:val="Callout1Char"/>
    <w:link w:val="Callout2"/>
    <w:uiPriority w:val="12"/>
    <w:rsid w:val="00304247"/>
    <w:rPr>
      <w:rFonts w:asciiTheme="majorHAnsi" w:hAnsiTheme="majorHAnsi" w:cstheme="majorHAnsi"/>
      <w:i/>
      <w:iCs/>
      <w:color w:val="000000" w:themeColor="text1"/>
      <w:sz w:val="25"/>
      <w:szCs w:val="25"/>
      <w:shd w:val="clear" w:color="auto" w:fill="D7E1E4" w:themeFill="accent6" w:themeFillTint="66"/>
    </w:rPr>
  </w:style>
  <w:style w:type="character" w:customStyle="1" w:styleId="ListParagraphChar">
    <w:name w:val="List Paragraph Char"/>
    <w:basedOn w:val="DefaultParagraphFont"/>
    <w:link w:val="ListParagraph"/>
    <w:uiPriority w:val="1"/>
    <w:rsid w:val="00304247"/>
  </w:style>
  <w:style w:type="character" w:customStyle="1" w:styleId="NumberedListChar">
    <w:name w:val="Numbered List Char"/>
    <w:basedOn w:val="ListParagraphChar"/>
    <w:link w:val="NumberedList"/>
    <w:uiPriority w:val="2"/>
    <w:rsid w:val="00EB5539"/>
  </w:style>
  <w:style w:type="paragraph" w:styleId="TOC2">
    <w:name w:val="toc 2"/>
    <w:basedOn w:val="Normal"/>
    <w:next w:val="Normal"/>
    <w:autoRedefine/>
    <w:uiPriority w:val="39"/>
    <w:unhideWhenUsed/>
    <w:rsid w:val="002D125D"/>
    <w:pPr>
      <w:tabs>
        <w:tab w:val="right" w:leader="dot" w:pos="9350"/>
      </w:tabs>
      <w:spacing w:after="100"/>
      <w:ind w:left="220"/>
    </w:pPr>
    <w:rPr>
      <w:noProof/>
      <w:color w:val="114257" w:themeColor="accent1"/>
    </w:rPr>
  </w:style>
  <w:style w:type="paragraph" w:styleId="TOC1">
    <w:name w:val="toc 1"/>
    <w:basedOn w:val="Normal"/>
    <w:next w:val="Normal"/>
    <w:autoRedefine/>
    <w:uiPriority w:val="39"/>
    <w:unhideWhenUsed/>
    <w:rsid w:val="00C17C46"/>
    <w:pPr>
      <w:tabs>
        <w:tab w:val="right" w:leader="dot" w:pos="9350"/>
      </w:tabs>
      <w:spacing w:before="300" w:after="100"/>
    </w:pPr>
    <w:rPr>
      <w:b/>
      <w:noProof/>
      <w:sz w:val="23"/>
      <w:szCs w:val="23"/>
    </w:rPr>
  </w:style>
  <w:style w:type="paragraph" w:styleId="TOCHeading">
    <w:name w:val="TOC Heading"/>
    <w:basedOn w:val="Heading1"/>
    <w:next w:val="Normal"/>
    <w:uiPriority w:val="39"/>
    <w:qFormat/>
    <w:rsid w:val="002D125D"/>
    <w:pPr>
      <w:spacing w:after="360" w:line="259" w:lineRule="auto"/>
      <w:outlineLvl w:val="9"/>
    </w:pPr>
    <w:rPr>
      <w:bCs/>
      <w:smallCaps w:val="0"/>
      <w:color w:val="0F6A6B" w:themeColor="accent2"/>
      <w:sz w:val="36"/>
      <w:szCs w:val="36"/>
    </w:rPr>
  </w:style>
  <w:style w:type="paragraph" w:customStyle="1" w:styleId="TitlePageInfoHeadings">
    <w:name w:val="Title Page Info Headings"/>
    <w:basedOn w:val="Normal"/>
    <w:link w:val="TitlePageInfoHeadingsChar"/>
    <w:uiPriority w:val="43"/>
    <w:qFormat/>
    <w:rsid w:val="003D1A2B"/>
    <w:pPr>
      <w:spacing w:before="480" w:after="120"/>
      <w:ind w:left="-144"/>
    </w:pPr>
    <w:rPr>
      <w:b/>
      <w:bCs/>
      <w:i/>
      <w:iCs/>
      <w:color w:val="0F6A6B" w:themeColor="accent2"/>
      <w:sz w:val="28"/>
      <w:szCs w:val="28"/>
    </w:rPr>
  </w:style>
  <w:style w:type="paragraph" w:styleId="NoSpacing">
    <w:name w:val="No Spacing"/>
    <w:uiPriority w:val="39"/>
    <w:rsid w:val="004D39F7"/>
    <w:pPr>
      <w:spacing w:after="0" w:line="240" w:lineRule="auto"/>
    </w:pPr>
  </w:style>
  <w:style w:type="character" w:customStyle="1" w:styleId="TitlePageInfoHeadingsChar">
    <w:name w:val="Title Page Info Headings Char"/>
    <w:basedOn w:val="DefaultParagraphFont"/>
    <w:link w:val="TitlePageInfoHeadings"/>
    <w:uiPriority w:val="43"/>
    <w:rsid w:val="003D1A2B"/>
    <w:rPr>
      <w:b/>
      <w:bCs/>
      <w:i/>
      <w:iCs/>
      <w:color w:val="0F6A6B" w:themeColor="accent2"/>
      <w:sz w:val="28"/>
      <w:szCs w:val="28"/>
    </w:rPr>
  </w:style>
  <w:style w:type="paragraph" w:styleId="FootnoteText">
    <w:name w:val="footnote text"/>
    <w:basedOn w:val="Normal"/>
    <w:link w:val="FootnoteTextChar"/>
    <w:uiPriority w:val="99"/>
    <w:semiHidden/>
    <w:unhideWhenUsed/>
    <w:rsid w:val="00C6042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60422"/>
    <w:rPr>
      <w:sz w:val="20"/>
      <w:szCs w:val="20"/>
    </w:rPr>
  </w:style>
  <w:style w:type="character" w:styleId="FootnoteReference">
    <w:name w:val="footnote reference"/>
    <w:basedOn w:val="DefaultParagraphFont"/>
    <w:uiPriority w:val="99"/>
    <w:semiHidden/>
    <w:unhideWhenUsed/>
    <w:rsid w:val="00C60422"/>
    <w:rPr>
      <w:vertAlign w:val="superscript"/>
    </w:rPr>
  </w:style>
  <w:style w:type="table" w:styleId="GridTable1Light-Accent4">
    <w:name w:val="Grid Table 1 Light Accent 4"/>
    <w:basedOn w:val="TableNormal"/>
    <w:uiPriority w:val="46"/>
    <w:rsid w:val="005C738B"/>
    <w:pPr>
      <w:spacing w:after="0" w:line="240" w:lineRule="auto"/>
    </w:pPr>
    <w:tblPr>
      <w:tblStyleRowBandSize w:val="1"/>
      <w:tblStyleColBandSize w:val="1"/>
      <w:tblBorders>
        <w:top w:val="single" w:sz="4" w:space="0" w:color="A8D2B5" w:themeColor="accent4" w:themeTint="66"/>
        <w:left w:val="single" w:sz="4" w:space="0" w:color="A8D2B5" w:themeColor="accent4" w:themeTint="66"/>
        <w:bottom w:val="single" w:sz="4" w:space="0" w:color="A8D2B5" w:themeColor="accent4" w:themeTint="66"/>
        <w:right w:val="single" w:sz="4" w:space="0" w:color="A8D2B5" w:themeColor="accent4" w:themeTint="66"/>
        <w:insideH w:val="single" w:sz="4" w:space="0" w:color="A8D2B5" w:themeColor="accent4" w:themeTint="66"/>
        <w:insideV w:val="single" w:sz="4" w:space="0" w:color="A8D2B5" w:themeColor="accent4" w:themeTint="66"/>
      </w:tblBorders>
    </w:tblPr>
    <w:tblStylePr w:type="firstRow">
      <w:rPr>
        <w:b/>
        <w:bCs/>
      </w:rPr>
      <w:tblPr/>
      <w:tcPr>
        <w:tcBorders>
          <w:bottom w:val="single" w:sz="12" w:space="0" w:color="7DBC91" w:themeColor="accent4" w:themeTint="99"/>
        </w:tcBorders>
      </w:tcPr>
    </w:tblStylePr>
    <w:tblStylePr w:type="lastRow">
      <w:rPr>
        <w:b/>
        <w:bCs/>
      </w:rPr>
      <w:tblPr/>
      <w:tcPr>
        <w:tcBorders>
          <w:top w:val="double" w:sz="2" w:space="0" w:color="7DBC91" w:themeColor="accent4" w:themeTint="99"/>
        </w:tcBorders>
      </w:tcPr>
    </w:tblStylePr>
    <w:tblStylePr w:type="firstCol">
      <w:rPr>
        <w:b/>
        <w:bCs/>
      </w:rPr>
    </w:tblStylePr>
    <w:tblStylePr w:type="lastCol">
      <w:rPr>
        <w:b/>
        <w:bCs/>
      </w:rPr>
    </w:tblStylePr>
  </w:style>
  <w:style w:type="character" w:customStyle="1" w:styleId="Heading7Char">
    <w:name w:val="Heading 7 Char"/>
    <w:basedOn w:val="DefaultParagraphFont"/>
    <w:link w:val="Heading7"/>
    <w:uiPriority w:val="9"/>
    <w:semiHidden/>
    <w:rsid w:val="00E06708"/>
    <w:rPr>
      <w:rFonts w:asciiTheme="majorHAnsi" w:eastAsiaTheme="majorEastAsia" w:hAnsiTheme="majorHAnsi" w:cstheme="majorBidi"/>
      <w:i/>
      <w:iCs/>
      <w:color w:val="08202B" w:themeColor="accent1" w:themeShade="7F"/>
    </w:rPr>
  </w:style>
  <w:style w:type="paragraph" w:customStyle="1" w:styleId="Attribution">
    <w:name w:val="Attribution"/>
    <w:basedOn w:val="Normal"/>
    <w:next w:val="Normal"/>
    <w:uiPriority w:val="8"/>
    <w:rsid w:val="0006023C"/>
    <w:pPr>
      <w:numPr>
        <w:numId w:val="10"/>
      </w:numPr>
      <w:pBdr>
        <w:left w:val="single" w:sz="2" w:space="10" w:color="FFFFFF" w:themeColor="background1"/>
        <w:bottom w:val="thickThinMediumGap" w:sz="24" w:space="8" w:color="F5F5F5" w:themeColor="background2"/>
        <w:right w:val="single" w:sz="2" w:space="10" w:color="FFFFFF" w:themeColor="background1"/>
      </w:pBdr>
      <w:spacing w:after="480"/>
      <w:ind w:left="2160" w:right="1800"/>
      <w:contextualSpacing/>
      <w:jc w:val="right"/>
    </w:pPr>
    <w:rPr>
      <w:rFonts w:ascii="Georgia" w:hAnsi="Georgia"/>
      <w:b/>
      <w:iCs/>
      <w:color w:val="474D4C" w:themeColor="accent5" w:themeShade="BF"/>
      <w:spacing w:val="2"/>
      <w:sz w:val="24"/>
      <w:szCs w:val="28"/>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GridTable4-Accent4">
    <w:name w:val="Grid Table 4 Accent 4"/>
    <w:basedOn w:val="TableNormal"/>
    <w:uiPriority w:val="49"/>
    <w:rsid w:val="00FD1236"/>
    <w:pPr>
      <w:spacing w:after="0" w:line="240" w:lineRule="auto"/>
    </w:pPr>
    <w:tblPr>
      <w:tblStyleRowBandSize w:val="1"/>
      <w:tblStyleColBandSize w:val="1"/>
      <w:tblBorders>
        <w:top w:val="single" w:sz="4" w:space="0" w:color="7DBC91" w:themeColor="accent4" w:themeTint="99"/>
        <w:left w:val="single" w:sz="4" w:space="0" w:color="7DBC91" w:themeColor="accent4" w:themeTint="99"/>
        <w:bottom w:val="single" w:sz="4" w:space="0" w:color="7DBC91" w:themeColor="accent4" w:themeTint="99"/>
        <w:right w:val="single" w:sz="4" w:space="0" w:color="7DBC91" w:themeColor="accent4" w:themeTint="99"/>
        <w:insideH w:val="single" w:sz="4" w:space="0" w:color="7DBC91" w:themeColor="accent4" w:themeTint="99"/>
        <w:insideV w:val="single" w:sz="4" w:space="0" w:color="7DBC91" w:themeColor="accent4" w:themeTint="99"/>
      </w:tblBorders>
    </w:tblPr>
    <w:tblStylePr w:type="firstRow">
      <w:rPr>
        <w:b/>
        <w:bCs/>
        <w:color w:val="FFFFFF" w:themeColor="background1"/>
      </w:rPr>
      <w:tblPr/>
      <w:tcPr>
        <w:tcBorders>
          <w:top w:val="single" w:sz="4" w:space="0" w:color="3E7951" w:themeColor="accent4"/>
          <w:left w:val="single" w:sz="4" w:space="0" w:color="3E7951" w:themeColor="accent4"/>
          <w:bottom w:val="single" w:sz="4" w:space="0" w:color="3E7951" w:themeColor="accent4"/>
          <w:right w:val="single" w:sz="4" w:space="0" w:color="3E7951" w:themeColor="accent4"/>
          <w:insideH w:val="nil"/>
          <w:insideV w:val="nil"/>
        </w:tcBorders>
        <w:shd w:val="clear" w:color="auto" w:fill="3E7951" w:themeFill="accent4"/>
      </w:tcPr>
    </w:tblStylePr>
    <w:tblStylePr w:type="lastRow">
      <w:rPr>
        <w:b/>
        <w:bCs/>
      </w:rPr>
      <w:tblPr/>
      <w:tcPr>
        <w:tcBorders>
          <w:top w:val="double" w:sz="4" w:space="0" w:color="3E7951" w:themeColor="accent4"/>
        </w:tcBorders>
      </w:tcPr>
    </w:tblStylePr>
    <w:tblStylePr w:type="firstCol">
      <w:rPr>
        <w:b/>
        <w:bCs/>
      </w:rPr>
    </w:tblStylePr>
    <w:tblStylePr w:type="lastCol">
      <w:rPr>
        <w:b/>
        <w:bCs/>
      </w:rPr>
    </w:tblStylePr>
    <w:tblStylePr w:type="band1Vert">
      <w:tblPr/>
      <w:tcPr>
        <w:shd w:val="clear" w:color="auto" w:fill="D3E8DA" w:themeFill="accent4" w:themeFillTint="33"/>
      </w:tcPr>
    </w:tblStylePr>
    <w:tblStylePr w:type="band1Horz">
      <w:tblPr/>
      <w:tcPr>
        <w:shd w:val="clear" w:color="auto" w:fill="D3E8DA" w:themeFill="accent4" w:themeFillTint="33"/>
      </w:tcPr>
    </w:tblStylePr>
  </w:style>
  <w:style w:type="table" w:styleId="GridTable6Colorful-Accent4">
    <w:name w:val="Grid Table 6 Colorful Accent 4"/>
    <w:basedOn w:val="TableNormal"/>
    <w:uiPriority w:val="51"/>
    <w:rsid w:val="00A35C3B"/>
    <w:pPr>
      <w:spacing w:after="0" w:line="240" w:lineRule="auto"/>
    </w:pPr>
    <w:rPr>
      <w:color w:val="2E5A3C" w:themeColor="accent4" w:themeShade="BF"/>
    </w:rPr>
    <w:tblPr>
      <w:tblStyleRowBandSize w:val="1"/>
      <w:tblStyleColBandSize w:val="1"/>
      <w:tblBorders>
        <w:top w:val="single" w:sz="4" w:space="0" w:color="7DBC91" w:themeColor="accent4" w:themeTint="99"/>
        <w:left w:val="single" w:sz="4" w:space="0" w:color="7DBC91" w:themeColor="accent4" w:themeTint="99"/>
        <w:bottom w:val="single" w:sz="4" w:space="0" w:color="7DBC91" w:themeColor="accent4" w:themeTint="99"/>
        <w:right w:val="single" w:sz="4" w:space="0" w:color="7DBC91" w:themeColor="accent4" w:themeTint="99"/>
        <w:insideH w:val="single" w:sz="4" w:space="0" w:color="7DBC91" w:themeColor="accent4" w:themeTint="99"/>
        <w:insideV w:val="single" w:sz="4" w:space="0" w:color="7DBC91" w:themeColor="accent4" w:themeTint="99"/>
      </w:tblBorders>
    </w:tblPr>
    <w:tblStylePr w:type="firstRow">
      <w:rPr>
        <w:b/>
        <w:bCs/>
      </w:rPr>
      <w:tblPr/>
      <w:tcPr>
        <w:tcBorders>
          <w:bottom w:val="single" w:sz="12" w:space="0" w:color="7DBC91" w:themeColor="accent4" w:themeTint="99"/>
        </w:tcBorders>
      </w:tcPr>
    </w:tblStylePr>
    <w:tblStylePr w:type="lastRow">
      <w:rPr>
        <w:b/>
        <w:bCs/>
      </w:rPr>
      <w:tblPr/>
      <w:tcPr>
        <w:tcBorders>
          <w:top w:val="double" w:sz="4" w:space="0" w:color="7DBC91" w:themeColor="accent4" w:themeTint="99"/>
        </w:tcBorders>
      </w:tcPr>
    </w:tblStylePr>
    <w:tblStylePr w:type="firstCol">
      <w:rPr>
        <w:b/>
        <w:bCs/>
      </w:rPr>
    </w:tblStylePr>
    <w:tblStylePr w:type="lastCol">
      <w:rPr>
        <w:b/>
        <w:bCs/>
      </w:rPr>
    </w:tblStylePr>
    <w:tblStylePr w:type="band1Vert">
      <w:tblPr/>
      <w:tcPr>
        <w:shd w:val="clear" w:color="auto" w:fill="D3E8DA" w:themeFill="accent4" w:themeFillTint="33"/>
      </w:tcPr>
    </w:tblStylePr>
    <w:tblStylePr w:type="band1Horz">
      <w:tblPr/>
      <w:tcPr>
        <w:shd w:val="clear" w:color="auto" w:fill="D3E8DA" w:themeFill="accent4" w:themeFillTint="33"/>
      </w:tcPr>
    </w:tblStylePr>
  </w:style>
  <w:style w:type="paragraph" w:customStyle="1" w:styleId="paragraph">
    <w:name w:val="paragraph"/>
    <w:basedOn w:val="Normal"/>
    <w:rsid w:val="00BF7CF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BF7CFD"/>
  </w:style>
  <w:style w:type="character" w:customStyle="1" w:styleId="eop">
    <w:name w:val="eop"/>
    <w:basedOn w:val="DefaultParagraphFont"/>
    <w:rsid w:val="00BF7CFD"/>
  </w:style>
  <w:style w:type="table" w:styleId="PlainTable1">
    <w:name w:val="Plain Table 1"/>
    <w:basedOn w:val="TableNormal"/>
    <w:uiPriority w:val="41"/>
    <w:rsid w:val="00BF7CF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tion">
    <w:name w:val="Mention"/>
    <w:basedOn w:val="DefaultParagraphFont"/>
    <w:uiPriority w:val="99"/>
    <w:unhideWhenUsed/>
    <w:rsid w:val="00BF7CFD"/>
    <w:rPr>
      <w:color w:val="2B579A"/>
      <w:shd w:val="clear" w:color="auto" w:fill="E1DFDD"/>
    </w:rPr>
  </w:style>
  <w:style w:type="table" w:styleId="GridTable5Dark-Accent1">
    <w:name w:val="Grid Table 5 Dark Accent 1"/>
    <w:basedOn w:val="TableNormal"/>
    <w:uiPriority w:val="50"/>
    <w:rsid w:val="00BF7C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AE1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14257"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14257"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14257"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14257" w:themeFill="accent1"/>
      </w:tcPr>
    </w:tblStylePr>
    <w:tblStylePr w:type="band1Vert">
      <w:tblPr/>
      <w:tcPr>
        <w:shd w:val="clear" w:color="auto" w:fill="76C3E4" w:themeFill="accent1" w:themeFillTint="66"/>
      </w:tcPr>
    </w:tblStylePr>
    <w:tblStylePr w:type="band1Horz">
      <w:tblPr/>
      <w:tcPr>
        <w:shd w:val="clear" w:color="auto" w:fill="76C3E4" w:themeFill="accent1" w:themeFillTint="66"/>
      </w:tcPr>
    </w:tblStylePr>
  </w:style>
  <w:style w:type="table" w:styleId="PlainTable2">
    <w:name w:val="Plain Table 2"/>
    <w:basedOn w:val="TableNormal"/>
    <w:uiPriority w:val="42"/>
    <w:rsid w:val="00BF7CF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Revision">
    <w:name w:val="Revision"/>
    <w:hidden/>
    <w:uiPriority w:val="99"/>
    <w:semiHidden/>
    <w:rsid w:val="0053135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232224">
      <w:bodyDiv w:val="1"/>
      <w:marLeft w:val="0"/>
      <w:marRight w:val="0"/>
      <w:marTop w:val="0"/>
      <w:marBottom w:val="0"/>
      <w:divBdr>
        <w:top w:val="none" w:sz="0" w:space="0" w:color="auto"/>
        <w:left w:val="none" w:sz="0" w:space="0" w:color="auto"/>
        <w:bottom w:val="none" w:sz="0" w:space="0" w:color="auto"/>
        <w:right w:val="none" w:sz="0" w:space="0" w:color="auto"/>
      </w:divBdr>
    </w:div>
    <w:div w:id="1252396945">
      <w:bodyDiv w:val="1"/>
      <w:marLeft w:val="0"/>
      <w:marRight w:val="0"/>
      <w:marTop w:val="0"/>
      <w:marBottom w:val="0"/>
      <w:divBdr>
        <w:top w:val="none" w:sz="0" w:space="0" w:color="auto"/>
        <w:left w:val="none" w:sz="0" w:space="0" w:color="auto"/>
        <w:bottom w:val="none" w:sz="0" w:space="0" w:color="auto"/>
        <w:right w:val="none" w:sz="0" w:space="0" w:color="auto"/>
      </w:divBdr>
      <w:divsChild>
        <w:div w:id="1263535787">
          <w:marLeft w:val="1166"/>
          <w:marRight w:val="0"/>
          <w:marTop w:val="0"/>
          <w:marBottom w:val="160"/>
          <w:divBdr>
            <w:top w:val="none" w:sz="0" w:space="0" w:color="auto"/>
            <w:left w:val="none" w:sz="0" w:space="0" w:color="auto"/>
            <w:bottom w:val="none" w:sz="0" w:space="0" w:color="auto"/>
            <w:right w:val="none" w:sz="0" w:space="0" w:color="auto"/>
          </w:divBdr>
        </w:div>
        <w:div w:id="2122990337">
          <w:marLeft w:val="1166"/>
          <w:marRight w:val="0"/>
          <w:marTop w:val="0"/>
          <w:marBottom w:val="0"/>
          <w:divBdr>
            <w:top w:val="none" w:sz="0" w:space="0" w:color="auto"/>
            <w:left w:val="none" w:sz="0" w:space="0" w:color="auto"/>
            <w:bottom w:val="none" w:sz="0" w:space="0" w:color="auto"/>
            <w:right w:val="none" w:sz="0" w:space="0" w:color="auto"/>
          </w:divBdr>
        </w:div>
        <w:div w:id="2139840267">
          <w:marLeft w:val="1166"/>
          <w:marRight w:val="0"/>
          <w:marTop w:val="0"/>
          <w:marBottom w:val="0"/>
          <w:divBdr>
            <w:top w:val="none" w:sz="0" w:space="0" w:color="auto"/>
            <w:left w:val="none" w:sz="0" w:space="0" w:color="auto"/>
            <w:bottom w:val="none" w:sz="0" w:space="0" w:color="auto"/>
            <w:right w:val="none" w:sz="0" w:space="0" w:color="auto"/>
          </w:divBdr>
        </w:div>
      </w:divsChild>
    </w:div>
    <w:div w:id="1331441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diagramQuickStyle" Target="diagrams/quickStyle2.xml"/><Relationship Id="rId117" Type="http://schemas.microsoft.com/office/2011/relationships/people" Target="people.xml"/><Relationship Id="rId21" Type="http://schemas.openxmlformats.org/officeDocument/2006/relationships/diagramQuickStyle" Target="diagrams/quickStyle1.xml"/><Relationship Id="rId42" Type="http://schemas.microsoft.com/office/2007/relationships/diagramDrawing" Target="diagrams/drawing4.xml"/><Relationship Id="rId47" Type="http://schemas.openxmlformats.org/officeDocument/2006/relationships/diagramQuickStyle" Target="diagrams/quickStyle5.xml"/><Relationship Id="rId63" Type="http://schemas.openxmlformats.org/officeDocument/2006/relationships/diagramQuickStyle" Target="diagrams/quickStyle7.xml"/><Relationship Id="rId68" Type="http://schemas.openxmlformats.org/officeDocument/2006/relationships/diagramLayout" Target="diagrams/layout8.xml"/><Relationship Id="rId84" Type="http://schemas.openxmlformats.org/officeDocument/2006/relationships/diagramQuickStyle" Target="diagrams/quickStyle10.xml"/><Relationship Id="rId89" Type="http://schemas.openxmlformats.org/officeDocument/2006/relationships/diagramLayout" Target="diagrams/layout11.xml"/><Relationship Id="rId112" Type="http://schemas.openxmlformats.org/officeDocument/2006/relationships/hyperlink" Target="mailto:WIOAGovernance@iwd.iowa.gov" TargetMode="External"/><Relationship Id="rId16" Type="http://schemas.openxmlformats.org/officeDocument/2006/relationships/footer" Target="footer2.xml"/><Relationship Id="rId107" Type="http://schemas.openxmlformats.org/officeDocument/2006/relationships/diagramColors" Target="diagrams/colors14.xml"/><Relationship Id="rId11" Type="http://schemas.openxmlformats.org/officeDocument/2006/relationships/image" Target="media/image1.jpeg"/><Relationship Id="rId32" Type="http://schemas.openxmlformats.org/officeDocument/2006/relationships/hyperlink" Target="https://wdr.doleta.gov/directives/corr_doc.cfm?DOCN=4968" TargetMode="External"/><Relationship Id="rId37" Type="http://schemas.microsoft.com/office/2007/relationships/diagramDrawing" Target="diagrams/drawing3.xml"/><Relationship Id="rId53" Type="http://schemas.microsoft.com/office/2011/relationships/commentsExtended" Target="commentsExtended.xml"/><Relationship Id="rId58" Type="http://schemas.openxmlformats.org/officeDocument/2006/relationships/diagramQuickStyle" Target="diagrams/quickStyle6.xml"/><Relationship Id="rId74" Type="http://schemas.openxmlformats.org/officeDocument/2006/relationships/image" Target="media/image11.png"/><Relationship Id="rId79" Type="http://schemas.openxmlformats.org/officeDocument/2006/relationships/diagramQuickStyle" Target="diagrams/quickStyle9.xml"/><Relationship Id="rId102" Type="http://schemas.openxmlformats.org/officeDocument/2006/relationships/diagramColors" Target="diagrams/colors13.xml"/><Relationship Id="rId5" Type="http://schemas.openxmlformats.org/officeDocument/2006/relationships/numbering" Target="numbering.xml"/><Relationship Id="rId90" Type="http://schemas.openxmlformats.org/officeDocument/2006/relationships/diagramQuickStyle" Target="diagrams/quickStyle11.xml"/><Relationship Id="rId95" Type="http://schemas.openxmlformats.org/officeDocument/2006/relationships/diagramQuickStyle" Target="diagrams/quickStyle12.xml"/><Relationship Id="rId22" Type="http://schemas.openxmlformats.org/officeDocument/2006/relationships/diagramColors" Target="diagrams/colors1.xml"/><Relationship Id="rId27" Type="http://schemas.openxmlformats.org/officeDocument/2006/relationships/diagramColors" Target="diagrams/colors2.xml"/><Relationship Id="rId43" Type="http://schemas.openxmlformats.org/officeDocument/2006/relationships/image" Target="media/image4.png"/><Relationship Id="rId48" Type="http://schemas.openxmlformats.org/officeDocument/2006/relationships/diagramColors" Target="diagrams/colors5.xml"/><Relationship Id="rId64" Type="http://schemas.openxmlformats.org/officeDocument/2006/relationships/diagramColors" Target="diagrams/colors7.xml"/><Relationship Id="rId69" Type="http://schemas.openxmlformats.org/officeDocument/2006/relationships/diagramQuickStyle" Target="diagrams/quickStyle8.xml"/><Relationship Id="rId113" Type="http://schemas.openxmlformats.org/officeDocument/2006/relationships/hyperlink" Target="https://www.ecfr.gov/current/title-2/subtitle-A/chapter-II/part-200?toc=1" TargetMode="External"/><Relationship Id="rId118" Type="http://schemas.openxmlformats.org/officeDocument/2006/relationships/theme" Target="theme/theme1.xml"/><Relationship Id="rId80" Type="http://schemas.openxmlformats.org/officeDocument/2006/relationships/diagramColors" Target="diagrams/colors9.xml"/><Relationship Id="rId85" Type="http://schemas.openxmlformats.org/officeDocument/2006/relationships/diagramColors" Target="diagrams/colors10.xml"/><Relationship Id="rId12" Type="http://schemas.openxmlformats.org/officeDocument/2006/relationships/image" Target="media/image2.jpeg"/><Relationship Id="rId17" Type="http://schemas.openxmlformats.org/officeDocument/2006/relationships/header" Target="header3.xml"/><Relationship Id="rId33" Type="http://schemas.openxmlformats.org/officeDocument/2006/relationships/diagramData" Target="diagrams/data3.xml"/><Relationship Id="rId38" Type="http://schemas.openxmlformats.org/officeDocument/2006/relationships/diagramData" Target="diagrams/data4.xml"/><Relationship Id="rId59" Type="http://schemas.openxmlformats.org/officeDocument/2006/relationships/diagramColors" Target="diagrams/colors6.xml"/><Relationship Id="rId103" Type="http://schemas.microsoft.com/office/2007/relationships/diagramDrawing" Target="diagrams/drawing13.xml"/><Relationship Id="rId108" Type="http://schemas.microsoft.com/office/2007/relationships/diagramDrawing" Target="diagrams/drawing14.xml"/><Relationship Id="rId54" Type="http://schemas.microsoft.com/office/2016/09/relationships/commentsIds" Target="commentsIds.xml"/><Relationship Id="rId70" Type="http://schemas.openxmlformats.org/officeDocument/2006/relationships/diagramColors" Target="diagrams/colors8.xml"/><Relationship Id="rId75" Type="http://schemas.openxmlformats.org/officeDocument/2006/relationships/hyperlink" Target="https://www.ecfr.gov/current/title-2/subtitle-A/chapter-II/part-200/subpart-D/section-200.306" TargetMode="External"/><Relationship Id="rId91" Type="http://schemas.openxmlformats.org/officeDocument/2006/relationships/diagramColors" Target="diagrams/colors11.xml"/><Relationship Id="rId96" Type="http://schemas.openxmlformats.org/officeDocument/2006/relationships/diagramColors" Target="diagrams/colors12.xml"/><Relationship Id="rId1" Type="http://schemas.openxmlformats.org/officeDocument/2006/relationships/customXml" Target="../customXml/item1.xml"/><Relationship Id="rId6" Type="http://schemas.openxmlformats.org/officeDocument/2006/relationships/styles" Target="styles.xml"/><Relationship Id="rId23" Type="http://schemas.microsoft.com/office/2007/relationships/diagramDrawing" Target="diagrams/drawing1.xml"/><Relationship Id="rId28" Type="http://schemas.microsoft.com/office/2007/relationships/diagramDrawing" Target="diagrams/drawing2.xml"/><Relationship Id="rId49" Type="http://schemas.microsoft.com/office/2007/relationships/diagramDrawing" Target="diagrams/drawing5.xml"/><Relationship Id="rId114" Type="http://schemas.openxmlformats.org/officeDocument/2006/relationships/hyperlink" Target="https://www.ecfr.gov/current/title-2/subtitle-A/chapter-II/part-200/subpart-D/section-200.306" TargetMode="External"/><Relationship Id="rId10" Type="http://schemas.openxmlformats.org/officeDocument/2006/relationships/endnotes" Target="endnotes.xml"/><Relationship Id="rId31" Type="http://schemas.openxmlformats.org/officeDocument/2006/relationships/hyperlink" Target="https://www.iowawdb.gov/welcome-iowa-state-workforce-development-board-website" TargetMode="External"/><Relationship Id="rId44" Type="http://schemas.openxmlformats.org/officeDocument/2006/relationships/image" Target="media/image5.svg"/><Relationship Id="rId52" Type="http://schemas.openxmlformats.org/officeDocument/2006/relationships/comments" Target="comments.xml"/><Relationship Id="rId60" Type="http://schemas.microsoft.com/office/2007/relationships/diagramDrawing" Target="diagrams/drawing6.xml"/><Relationship Id="rId65" Type="http://schemas.microsoft.com/office/2007/relationships/diagramDrawing" Target="diagrams/drawing7.xml"/><Relationship Id="rId73" Type="http://schemas.openxmlformats.org/officeDocument/2006/relationships/image" Target="media/image10.png"/><Relationship Id="rId78" Type="http://schemas.openxmlformats.org/officeDocument/2006/relationships/diagramLayout" Target="diagrams/layout9.xml"/><Relationship Id="rId81" Type="http://schemas.microsoft.com/office/2007/relationships/diagramDrawing" Target="diagrams/drawing9.xml"/><Relationship Id="rId86" Type="http://schemas.microsoft.com/office/2007/relationships/diagramDrawing" Target="diagrams/drawing10.xml"/><Relationship Id="rId94" Type="http://schemas.openxmlformats.org/officeDocument/2006/relationships/diagramLayout" Target="diagrams/layout12.xml"/><Relationship Id="rId99" Type="http://schemas.openxmlformats.org/officeDocument/2006/relationships/diagramData" Target="diagrams/data13.xml"/><Relationship Id="rId101" Type="http://schemas.openxmlformats.org/officeDocument/2006/relationships/diagramQuickStyle" Target="diagrams/quickStyle13.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9" Type="http://schemas.openxmlformats.org/officeDocument/2006/relationships/diagramLayout" Target="diagrams/layout4.xml"/><Relationship Id="rId109" Type="http://schemas.openxmlformats.org/officeDocument/2006/relationships/hyperlink" Target="https://www.ecfr.gov/current/title-20/chapter-V/part-678/subpart-E/section-678.750" TargetMode="External"/><Relationship Id="rId34" Type="http://schemas.openxmlformats.org/officeDocument/2006/relationships/diagramLayout" Target="diagrams/layout3.xml"/><Relationship Id="rId50" Type="http://schemas.openxmlformats.org/officeDocument/2006/relationships/image" Target="media/image6.png"/><Relationship Id="rId55" Type="http://schemas.microsoft.com/office/2018/08/relationships/commentsExtensible" Target="commentsExtensible.xml"/><Relationship Id="rId76" Type="http://schemas.openxmlformats.org/officeDocument/2006/relationships/image" Target="media/image12.png"/><Relationship Id="rId97" Type="http://schemas.microsoft.com/office/2007/relationships/diagramDrawing" Target="diagrams/drawing12.xml"/><Relationship Id="rId104" Type="http://schemas.openxmlformats.org/officeDocument/2006/relationships/diagramData" Target="diagrams/data14.xml"/><Relationship Id="rId7" Type="http://schemas.openxmlformats.org/officeDocument/2006/relationships/settings" Target="settings.xml"/><Relationship Id="rId71" Type="http://schemas.microsoft.com/office/2007/relationships/diagramDrawing" Target="diagrams/drawing8.xml"/><Relationship Id="rId92" Type="http://schemas.microsoft.com/office/2007/relationships/diagramDrawing" Target="diagrams/drawing11.xml"/><Relationship Id="rId2" Type="http://schemas.openxmlformats.org/officeDocument/2006/relationships/customXml" Target="../customXml/item2.xml"/><Relationship Id="rId29" Type="http://schemas.openxmlformats.org/officeDocument/2006/relationships/image" Target="media/image3.png"/><Relationship Id="rId24" Type="http://schemas.openxmlformats.org/officeDocument/2006/relationships/diagramData" Target="diagrams/data2.xml"/><Relationship Id="rId40" Type="http://schemas.openxmlformats.org/officeDocument/2006/relationships/diagramQuickStyle" Target="diagrams/quickStyle4.xml"/><Relationship Id="rId45" Type="http://schemas.openxmlformats.org/officeDocument/2006/relationships/diagramData" Target="diagrams/data5.xml"/><Relationship Id="rId66" Type="http://schemas.openxmlformats.org/officeDocument/2006/relationships/image" Target="media/image8.png"/><Relationship Id="rId87" Type="http://schemas.openxmlformats.org/officeDocument/2006/relationships/hyperlink" Target="https://www.ecfr.gov/current/title-20/chapter-V/part-678/subpart-E/section-678.720" TargetMode="External"/><Relationship Id="rId110" Type="http://schemas.openxmlformats.org/officeDocument/2006/relationships/hyperlink" Target="https://www.ecfr.gov/current/title-34/subtitle-B/chapter-III/part-361/subpart-F/section-361.750" TargetMode="External"/><Relationship Id="rId115" Type="http://schemas.openxmlformats.org/officeDocument/2006/relationships/hyperlink" Target="https://www.ecfr.gov/current/title-2/subtitle-A/chapter-II/part-200/subpart-D/section-200.306" TargetMode="External"/><Relationship Id="rId61" Type="http://schemas.openxmlformats.org/officeDocument/2006/relationships/diagramData" Target="diagrams/data7.xml"/><Relationship Id="rId82" Type="http://schemas.openxmlformats.org/officeDocument/2006/relationships/diagramData" Target="diagrams/data10.xml"/><Relationship Id="rId19" Type="http://schemas.openxmlformats.org/officeDocument/2006/relationships/diagramData" Target="diagrams/data1.xml"/><Relationship Id="rId14" Type="http://schemas.openxmlformats.org/officeDocument/2006/relationships/header" Target="header2.xml"/><Relationship Id="rId30" Type="http://schemas.openxmlformats.org/officeDocument/2006/relationships/hyperlink" Target="mailto:WIOAGovernance@iwd.iowa.gov" TargetMode="External"/><Relationship Id="rId35" Type="http://schemas.openxmlformats.org/officeDocument/2006/relationships/diagramQuickStyle" Target="diagrams/quickStyle3.xml"/><Relationship Id="rId56" Type="http://schemas.openxmlformats.org/officeDocument/2006/relationships/diagramData" Target="diagrams/data6.xml"/><Relationship Id="rId77" Type="http://schemas.openxmlformats.org/officeDocument/2006/relationships/diagramData" Target="diagrams/data9.xml"/><Relationship Id="rId100" Type="http://schemas.openxmlformats.org/officeDocument/2006/relationships/diagramLayout" Target="diagrams/layout13.xml"/><Relationship Id="rId105" Type="http://schemas.openxmlformats.org/officeDocument/2006/relationships/diagramLayout" Target="diagrams/layout14.xml"/><Relationship Id="rId8" Type="http://schemas.openxmlformats.org/officeDocument/2006/relationships/webSettings" Target="webSettings.xml"/><Relationship Id="rId51" Type="http://schemas.openxmlformats.org/officeDocument/2006/relationships/image" Target="media/image7.png"/><Relationship Id="rId72" Type="http://schemas.openxmlformats.org/officeDocument/2006/relationships/image" Target="media/image9.png"/><Relationship Id="rId93" Type="http://schemas.openxmlformats.org/officeDocument/2006/relationships/diagramData" Target="diagrams/data12.xml"/><Relationship Id="rId98" Type="http://schemas.openxmlformats.org/officeDocument/2006/relationships/hyperlink" Target="https://msair.sharepoint.com/sites/regional/iowa/Shared%20Documents/Mod%206/Task%203%20One%20Stop%20Operating%20Budget%20and%20IFA/2%20CFR%20200.306(a)" TargetMode="External"/><Relationship Id="rId3" Type="http://schemas.openxmlformats.org/officeDocument/2006/relationships/customXml" Target="../customXml/item3.xml"/><Relationship Id="rId25" Type="http://schemas.openxmlformats.org/officeDocument/2006/relationships/diagramLayout" Target="diagrams/layout2.xml"/><Relationship Id="rId46" Type="http://schemas.openxmlformats.org/officeDocument/2006/relationships/diagramLayout" Target="diagrams/layout5.xml"/><Relationship Id="rId67" Type="http://schemas.openxmlformats.org/officeDocument/2006/relationships/diagramData" Target="diagrams/data8.xml"/><Relationship Id="rId116" Type="http://schemas.openxmlformats.org/officeDocument/2006/relationships/fontTable" Target="fontTable.xml"/><Relationship Id="rId20" Type="http://schemas.openxmlformats.org/officeDocument/2006/relationships/diagramLayout" Target="diagrams/layout1.xml"/><Relationship Id="rId41" Type="http://schemas.openxmlformats.org/officeDocument/2006/relationships/diagramColors" Target="diagrams/colors4.xml"/><Relationship Id="rId62" Type="http://schemas.openxmlformats.org/officeDocument/2006/relationships/diagramLayout" Target="diagrams/layout7.xml"/><Relationship Id="rId83" Type="http://schemas.openxmlformats.org/officeDocument/2006/relationships/diagramLayout" Target="diagrams/layout10.xml"/><Relationship Id="rId88" Type="http://schemas.openxmlformats.org/officeDocument/2006/relationships/diagramData" Target="diagrams/data11.xml"/><Relationship Id="rId111" Type="http://schemas.openxmlformats.org/officeDocument/2006/relationships/hyperlink" Target="https://www.ecfr.gov/current/title-34/subtitle-B/chapter-IV/part-463/subpart-J/section-463.750" TargetMode="External"/><Relationship Id="rId15" Type="http://schemas.openxmlformats.org/officeDocument/2006/relationships/footer" Target="footer1.xml"/><Relationship Id="rId36" Type="http://schemas.openxmlformats.org/officeDocument/2006/relationships/diagramColors" Target="diagrams/colors3.xml"/><Relationship Id="rId57" Type="http://schemas.openxmlformats.org/officeDocument/2006/relationships/diagramLayout" Target="diagrams/layout6.xml"/><Relationship Id="rId106" Type="http://schemas.openxmlformats.org/officeDocument/2006/relationships/diagramQuickStyle" Target="diagrams/quickStyle14.xml"/></Relationships>
</file>

<file path=word/_rels/footnotes.xml.rels><?xml version="1.0" encoding="UTF-8" standalone="yes"?>
<Relationships xmlns="http://schemas.openxmlformats.org/package/2006/relationships"><Relationship Id="rId13" Type="http://schemas.openxmlformats.org/officeDocument/2006/relationships/hyperlink" Target="https://www.ecfr.gov/current/title-20/chapter-V/part-678/subpart-B/section-678.420" TargetMode="External"/><Relationship Id="rId18" Type="http://schemas.openxmlformats.org/officeDocument/2006/relationships/hyperlink" Target="https://www.dol.gov/agencies/eta/advisories/training-and-employment-guidance-letter-no-17-16" TargetMode="External"/><Relationship Id="rId26" Type="http://schemas.openxmlformats.org/officeDocument/2006/relationships/hyperlink" Target="https://www.dol.gov/agencies/eta/advisories/training-and-employment-guidance-letter-no-17-16" TargetMode="External"/><Relationship Id="rId3" Type="http://schemas.openxmlformats.org/officeDocument/2006/relationships/hyperlink" Target="https://wdr.doleta.gov/directives/corr_doc.cfm?DOCN=8772" TargetMode="External"/><Relationship Id="rId21" Type="http://schemas.openxmlformats.org/officeDocument/2006/relationships/hyperlink" Target="https://ion.workforcegps.org/resources/2017/03/23/13/30/Sample_MOU_Infrastructure_Costs_Toolkit" TargetMode="External"/><Relationship Id="rId34" Type="http://schemas.openxmlformats.org/officeDocument/2006/relationships/hyperlink" Target="https://wdr.doleta.gov/directives/corr_doc.cfm?DOCN=4968" TargetMode="External"/><Relationship Id="rId7" Type="http://schemas.openxmlformats.org/officeDocument/2006/relationships/hyperlink" Target="https://www.ecfr.gov/current/title-20/chapter-V/part-678/subpart-E/section-678.755" TargetMode="External"/><Relationship Id="rId12" Type="http://schemas.openxmlformats.org/officeDocument/2006/relationships/hyperlink" Target="https://www.dol.gov/agencies/eta/advisories/training-and-employment-guidance-letter-no-17-16" TargetMode="External"/><Relationship Id="rId17" Type="http://schemas.openxmlformats.org/officeDocument/2006/relationships/hyperlink" Target="https://wdr.doleta.gov/directives/corr_doc.cfm?DOCN=4968" TargetMode="External"/><Relationship Id="rId25" Type="http://schemas.openxmlformats.org/officeDocument/2006/relationships/hyperlink" Target="https://www.dol.gov/agencies/eta/advisories/training-and-employment-guidance-letter-no-17-16" TargetMode="External"/><Relationship Id="rId33" Type="http://schemas.openxmlformats.org/officeDocument/2006/relationships/hyperlink" Target="https://ion.workforcegps.org/resources/2017/03/23/13/30/Sample_MOU_Infrastructure_Costs_Toolkit" TargetMode="External"/><Relationship Id="rId2" Type="http://schemas.openxmlformats.org/officeDocument/2006/relationships/hyperlink" Target="https://www.ecfr.gov/cgi-bin/text-idx?SID=ef2512caf0bf8d9bdc342645ff542169&amp;mc=true&amp;node=pt20.4.678&amp;rgn=div5" TargetMode="External"/><Relationship Id="rId16" Type="http://schemas.openxmlformats.org/officeDocument/2006/relationships/hyperlink" Target="https://wdr.doleta.gov/directives/corr_doc.cfm?DOCN=4968" TargetMode="External"/><Relationship Id="rId20" Type="http://schemas.openxmlformats.org/officeDocument/2006/relationships/hyperlink" Target="https://ion.workforcegps.org/resources/2017/03/23/13/30/Sample_MOU_Infrastructure_Costs_Toolkit" TargetMode="External"/><Relationship Id="rId29" Type="http://schemas.openxmlformats.org/officeDocument/2006/relationships/hyperlink" Target="https://ion.workforcegps.org/resources/2017/03/23/13/30/Sample_MOU_Infrastructure_Costs_Toolkit" TargetMode="External"/><Relationship Id="rId1" Type="http://schemas.openxmlformats.org/officeDocument/2006/relationships/hyperlink" Target="https://www.ecfr.gov/cgi-bin/text-idx?SID=ef2512caf0bf8d9bdc342645ff542169&amp;mc=true&amp;node=pt20.4.678&amp;rgn=div5" TargetMode="External"/><Relationship Id="rId6" Type="http://schemas.openxmlformats.org/officeDocument/2006/relationships/hyperlink" Target="https://ion.workforcegps.org/resources/2017/03/23/13/30/Sample_MOU_Infrastructure_Costs_Toolkit" TargetMode="External"/><Relationship Id="rId11" Type="http://schemas.openxmlformats.org/officeDocument/2006/relationships/hyperlink" Target="https://www.iowawdb.gov/sites/search.iowawdb.gov/files/basicpageuploads/IA%20Center%20Certification%20Process%20Guidance_June%202022.pdf" TargetMode="External"/><Relationship Id="rId24" Type="http://schemas.openxmlformats.org/officeDocument/2006/relationships/hyperlink" Target="https://www.dol.gov/agencies/eta/advisories/training-and-employment-guidance-letter-no-17-16" TargetMode="External"/><Relationship Id="rId32" Type="http://schemas.openxmlformats.org/officeDocument/2006/relationships/hyperlink" Target="https://www.dol.gov/agencies/eta/advisories/training-and-employment-guidance-letter-no-17-16" TargetMode="External"/><Relationship Id="rId5" Type="http://schemas.openxmlformats.org/officeDocument/2006/relationships/hyperlink" Target="https://www.ecfr.gov/cgi-bin/text-idx?SID=ef2512caf0bf8d9bdc342645ff542169&amp;mc=true&amp;node=pt20.4.678&amp;rgn=div5" TargetMode="External"/><Relationship Id="rId15" Type="http://schemas.openxmlformats.org/officeDocument/2006/relationships/hyperlink" Target="https://www.ecfr.gov/on/2017-01-03/title-2/subtitle-A/chapter-II/part-200/subpart-A/subject-group-ECFR2a6a0087862fd2c/section-200.4" TargetMode="External"/><Relationship Id="rId23" Type="http://schemas.openxmlformats.org/officeDocument/2006/relationships/hyperlink" Target="https://ion.workforcegps.org/resources/2017/03/23/13/30/Sample_MOU_Infrastructure_Costs_Toolkit" TargetMode="External"/><Relationship Id="rId28" Type="http://schemas.openxmlformats.org/officeDocument/2006/relationships/hyperlink" Target="https://wdr.doleta.gov/directives/corr_doc.cfm?DOCN=4968" TargetMode="External"/><Relationship Id="rId10" Type="http://schemas.openxmlformats.org/officeDocument/2006/relationships/hyperlink" Target="https://www.ecfr.gov/cgi-bin/text-idx?SID=bddd3b8df28b04deec9c18efc6795a61&amp;mc=true&amp;node=pt20.4.678&amp;rgn=div5" TargetMode="External"/><Relationship Id="rId19" Type="http://schemas.openxmlformats.org/officeDocument/2006/relationships/hyperlink" Target="https://ion.workforcegps.org/resources/2017/03/23/13/30/Sample_MOU_Infrastructure_Costs_Toolkit" TargetMode="External"/><Relationship Id="rId31" Type="http://schemas.openxmlformats.org/officeDocument/2006/relationships/hyperlink" Target="https://www.dol.gov/agencies/eta/advisories/training-and-employment-guidance-letter-no-17-16" TargetMode="External"/><Relationship Id="rId4" Type="http://schemas.openxmlformats.org/officeDocument/2006/relationships/hyperlink" Target="https://www.ecfr.gov/cgi-bin/retrieveECFR?gp=&amp;SID=917599c657def30506435a6845caa8cb&amp;mc=true&amp;r=PART&amp;n=pt20.4.680" TargetMode="External"/><Relationship Id="rId9" Type="http://schemas.openxmlformats.org/officeDocument/2006/relationships/hyperlink" Target="https://www.ecfr.gov/current/title-34/subtitle-B/chapter-IV/part-463/subpart-J/section-463.755" TargetMode="External"/><Relationship Id="rId14" Type="http://schemas.openxmlformats.org/officeDocument/2006/relationships/hyperlink" Target="https://www.ecfr.gov/current/title-20/chapter-V/part-678/subpart-E/section-678.715p-678.715(b)" TargetMode="External"/><Relationship Id="rId22" Type="http://schemas.openxmlformats.org/officeDocument/2006/relationships/hyperlink" Target="https://wdr.doleta.gov/directives/corr_doc.cfm?DOCN=4968" TargetMode="External"/><Relationship Id="rId27" Type="http://schemas.openxmlformats.org/officeDocument/2006/relationships/hyperlink" Target="https://www.ecfr.gov/cgi-bin/text-idx?SID=bddd3b8df28b04deec9c18efc6795a61&amp;mc=true&amp;node=pt20.4.678&amp;rgn=div5" TargetMode="External"/><Relationship Id="rId30" Type="http://schemas.openxmlformats.org/officeDocument/2006/relationships/hyperlink" Target="https://www.dol.gov/agencies/eta/advisories/training-and-employment-guidance-letter-no-17-16" TargetMode="External"/><Relationship Id="rId35" Type="http://schemas.openxmlformats.org/officeDocument/2006/relationships/hyperlink" Target="https://www2.ed.gov/policy/speced/guid/rsa/subregulatory/tac-17-01.pdf?utm_content=&amp;utm_medium=email&amp;utm_name=&amp;utm_source=govdelivery&amp;utm_term=" TargetMode="External"/><Relationship Id="rId8" Type="http://schemas.openxmlformats.org/officeDocument/2006/relationships/hyperlink" Target="https://www.ecfr.gov/current/title-34/subtitle-B/chapter-III/part-361/subpart-F/section-361.755"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4.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97B402D-783C-4ED7-99B5-BA47435386EB}" type="doc">
      <dgm:prSet loTypeId="urn:microsoft.com/office/officeart/2005/8/layout/target2" loCatId="relationship" qsTypeId="urn:microsoft.com/office/officeart/2005/8/quickstyle/simple1" qsCatId="simple" csTypeId="urn:microsoft.com/office/officeart/2005/8/colors/colorful1" csCatId="colorful" phldr="1"/>
      <dgm:spPr/>
      <dgm:t>
        <a:bodyPr/>
        <a:lstStyle/>
        <a:p>
          <a:endParaRPr lang="en-US"/>
        </a:p>
      </dgm:t>
    </dgm:pt>
    <dgm:pt modelId="{B6159872-B676-4AAF-813F-B0F0CE8A4BAE}">
      <dgm:prSet phldrT="[Text]" custT="1"/>
      <dgm:spPr>
        <a:solidFill>
          <a:schemeClr val="tx2">
            <a:lumMod val="90000"/>
            <a:lumOff val="10000"/>
          </a:schemeClr>
        </a:solidFill>
      </dgm:spPr>
      <dgm:t>
        <a:bodyPr/>
        <a:lstStyle/>
        <a:p>
          <a:pPr algn="ctr"/>
          <a:r>
            <a:rPr lang="en-US" sz="1800" b="1"/>
            <a:t>One-Stop Operating Budget</a:t>
          </a:r>
          <a:r>
            <a:rPr lang="en-US" sz="1800"/>
            <a:t>: financial plan to fund the services and operating costs described in the MOU</a:t>
          </a:r>
          <a:endParaRPr lang="en-US" sz="2000"/>
        </a:p>
      </dgm:t>
    </dgm:pt>
    <dgm:pt modelId="{D71778A0-BC00-404C-AA37-F6A8D25F3AAC}" type="parTrans" cxnId="{D41C4627-DC77-4DC0-B940-07DAB03B1F82}">
      <dgm:prSet/>
      <dgm:spPr/>
      <dgm:t>
        <a:bodyPr/>
        <a:lstStyle/>
        <a:p>
          <a:pPr algn="ctr"/>
          <a:endParaRPr lang="en-US"/>
        </a:p>
      </dgm:t>
    </dgm:pt>
    <dgm:pt modelId="{C29D0255-25CD-47DE-AA84-B032C0FF1ED1}" type="sibTrans" cxnId="{D41C4627-DC77-4DC0-B940-07DAB03B1F82}">
      <dgm:prSet/>
      <dgm:spPr/>
      <dgm:t>
        <a:bodyPr/>
        <a:lstStyle/>
        <a:p>
          <a:pPr algn="ctr"/>
          <a:endParaRPr lang="en-US"/>
        </a:p>
      </dgm:t>
    </dgm:pt>
    <dgm:pt modelId="{36261B38-2E68-4EEE-8425-091C72E4BD16}">
      <dgm:prSet phldrT="[Text]" custT="1"/>
      <dgm:spPr/>
      <dgm:t>
        <a:bodyPr/>
        <a:lstStyle/>
        <a:p>
          <a:pPr algn="ctr"/>
          <a:r>
            <a:rPr lang="en-US" sz="1800" b="1"/>
            <a:t>Infrastructure Funding Agreement: </a:t>
          </a:r>
          <a:r>
            <a:rPr lang="en-US" sz="1800" b="0"/>
            <a:t>integral component of OSOB inclusive of infrastructure costs</a:t>
          </a:r>
        </a:p>
      </dgm:t>
    </dgm:pt>
    <dgm:pt modelId="{8D227C18-23D8-44DA-86CF-F3E7F75AA284}" type="parTrans" cxnId="{4447813D-B540-45B4-87CE-C4B99B7E583C}">
      <dgm:prSet/>
      <dgm:spPr/>
      <dgm:t>
        <a:bodyPr/>
        <a:lstStyle/>
        <a:p>
          <a:pPr algn="ctr"/>
          <a:endParaRPr lang="en-US"/>
        </a:p>
      </dgm:t>
    </dgm:pt>
    <dgm:pt modelId="{C0174EAA-9103-4630-8896-64DA8A5F0FFB}" type="sibTrans" cxnId="{4447813D-B540-45B4-87CE-C4B99B7E583C}">
      <dgm:prSet/>
      <dgm:spPr/>
      <dgm:t>
        <a:bodyPr/>
        <a:lstStyle/>
        <a:p>
          <a:pPr algn="ctr"/>
          <a:endParaRPr lang="en-US"/>
        </a:p>
      </dgm:t>
    </dgm:pt>
    <dgm:pt modelId="{0CFB53BF-FE97-4DF9-ABF1-D0BE4A506A59}">
      <dgm:prSet phldrT="[Text]" custT="1"/>
      <dgm:spPr/>
      <dgm:t>
        <a:bodyPr/>
        <a:lstStyle/>
        <a:p>
          <a:pPr algn="ctr"/>
          <a:r>
            <a:rPr lang="en-US" sz="1800" b="1"/>
            <a:t>Memorandum of Understanding</a:t>
          </a:r>
          <a:r>
            <a:rPr lang="en-US" sz="1800"/>
            <a:t>: establishes how partners will coordinate and collaborate to deliver local services</a:t>
          </a:r>
        </a:p>
      </dgm:t>
    </dgm:pt>
    <dgm:pt modelId="{0D1F481E-8B63-4441-AF73-16EFD7356150}" type="sibTrans" cxnId="{47CF92C2-FD9E-4453-A0CB-F9ED16F92D92}">
      <dgm:prSet/>
      <dgm:spPr/>
      <dgm:t>
        <a:bodyPr/>
        <a:lstStyle/>
        <a:p>
          <a:pPr algn="ctr"/>
          <a:endParaRPr lang="en-US"/>
        </a:p>
      </dgm:t>
    </dgm:pt>
    <dgm:pt modelId="{E3267D5A-9D72-4623-B9E2-1DA796619ED9}" type="parTrans" cxnId="{47CF92C2-FD9E-4453-A0CB-F9ED16F92D92}">
      <dgm:prSet/>
      <dgm:spPr/>
      <dgm:t>
        <a:bodyPr/>
        <a:lstStyle/>
        <a:p>
          <a:pPr algn="ctr"/>
          <a:endParaRPr lang="en-US"/>
        </a:p>
      </dgm:t>
    </dgm:pt>
    <dgm:pt modelId="{655993A9-4C09-45F4-AA13-36A196FE3489}" type="pres">
      <dgm:prSet presAssocID="{F97B402D-783C-4ED7-99B5-BA47435386EB}" presName="Name0" presStyleCnt="0">
        <dgm:presLayoutVars>
          <dgm:chMax val="3"/>
          <dgm:chPref val="1"/>
          <dgm:dir/>
          <dgm:animLvl val="lvl"/>
          <dgm:resizeHandles/>
        </dgm:presLayoutVars>
      </dgm:prSet>
      <dgm:spPr/>
    </dgm:pt>
    <dgm:pt modelId="{32D12740-F211-4D79-924C-7667F1D90295}" type="pres">
      <dgm:prSet presAssocID="{F97B402D-783C-4ED7-99B5-BA47435386EB}" presName="outerBox" presStyleCnt="0"/>
      <dgm:spPr/>
    </dgm:pt>
    <dgm:pt modelId="{A3BEAB86-9D63-4A43-A5DB-CD267FD82F6D}" type="pres">
      <dgm:prSet presAssocID="{F97B402D-783C-4ED7-99B5-BA47435386EB}" presName="outerBoxParent" presStyleLbl="node1" presStyleIdx="0" presStyleCnt="2" custLinFactNeighborY="-218"/>
      <dgm:spPr/>
    </dgm:pt>
    <dgm:pt modelId="{10A2D300-E5B9-4DD8-850B-2210A1339B70}" type="pres">
      <dgm:prSet presAssocID="{F97B402D-783C-4ED7-99B5-BA47435386EB}" presName="outerBoxChildren" presStyleCnt="0"/>
      <dgm:spPr/>
    </dgm:pt>
    <dgm:pt modelId="{92907857-A6D5-4FE1-BCD9-DA0298C2FA31}" type="pres">
      <dgm:prSet presAssocID="{F97B402D-783C-4ED7-99B5-BA47435386EB}" presName="middleBox" presStyleCnt="0"/>
      <dgm:spPr/>
    </dgm:pt>
    <dgm:pt modelId="{3C46D90B-A8BD-40E5-B62B-8EA7F82F4784}" type="pres">
      <dgm:prSet presAssocID="{F97B402D-783C-4ED7-99B5-BA47435386EB}" presName="middleBoxParent" presStyleLbl="node1" presStyleIdx="1" presStyleCnt="2" custScaleY="97345" custLinFactNeighborY="4665"/>
      <dgm:spPr/>
    </dgm:pt>
    <dgm:pt modelId="{E86071B1-C851-4E17-A6CD-EE54106689A1}" type="pres">
      <dgm:prSet presAssocID="{F97B402D-783C-4ED7-99B5-BA47435386EB}" presName="middleBoxChildren" presStyleCnt="0"/>
      <dgm:spPr/>
    </dgm:pt>
    <dgm:pt modelId="{BD91ED56-8396-4E7D-844B-C51B55F8D00E}" type="pres">
      <dgm:prSet presAssocID="{36261B38-2E68-4EEE-8425-091C72E4BD16}" presName="mChild" presStyleLbl="fgAcc1" presStyleIdx="0" presStyleCnt="1" custLinFactNeighborY="18666">
        <dgm:presLayoutVars>
          <dgm:bulletEnabled val="1"/>
        </dgm:presLayoutVars>
      </dgm:prSet>
      <dgm:spPr/>
    </dgm:pt>
  </dgm:ptLst>
  <dgm:cxnLst>
    <dgm:cxn modelId="{D41C4627-DC77-4DC0-B940-07DAB03B1F82}" srcId="{F97B402D-783C-4ED7-99B5-BA47435386EB}" destId="{B6159872-B676-4AAF-813F-B0F0CE8A4BAE}" srcOrd="1" destOrd="0" parTransId="{D71778A0-BC00-404C-AA37-F6A8D25F3AAC}" sibTransId="{C29D0255-25CD-47DE-AA84-B032C0FF1ED1}"/>
    <dgm:cxn modelId="{E8964E28-1E5D-4EA0-862A-01EEA280558F}" type="presOf" srcId="{B6159872-B676-4AAF-813F-B0F0CE8A4BAE}" destId="{3C46D90B-A8BD-40E5-B62B-8EA7F82F4784}" srcOrd="0" destOrd="0" presId="urn:microsoft.com/office/officeart/2005/8/layout/target2"/>
    <dgm:cxn modelId="{4447813D-B540-45B4-87CE-C4B99B7E583C}" srcId="{B6159872-B676-4AAF-813F-B0F0CE8A4BAE}" destId="{36261B38-2E68-4EEE-8425-091C72E4BD16}" srcOrd="0" destOrd="0" parTransId="{8D227C18-23D8-44DA-86CF-F3E7F75AA284}" sibTransId="{C0174EAA-9103-4630-8896-64DA8A5F0FFB}"/>
    <dgm:cxn modelId="{5B852598-367C-4F41-A283-7D708F6509AF}" type="presOf" srcId="{36261B38-2E68-4EEE-8425-091C72E4BD16}" destId="{BD91ED56-8396-4E7D-844B-C51B55F8D00E}" srcOrd="0" destOrd="0" presId="urn:microsoft.com/office/officeart/2005/8/layout/target2"/>
    <dgm:cxn modelId="{E1E3D7B4-49F4-4D16-AC5E-9D00A1454A61}" type="presOf" srcId="{F97B402D-783C-4ED7-99B5-BA47435386EB}" destId="{655993A9-4C09-45F4-AA13-36A196FE3489}" srcOrd="0" destOrd="0" presId="urn:microsoft.com/office/officeart/2005/8/layout/target2"/>
    <dgm:cxn modelId="{47CF92C2-FD9E-4453-A0CB-F9ED16F92D92}" srcId="{F97B402D-783C-4ED7-99B5-BA47435386EB}" destId="{0CFB53BF-FE97-4DF9-ABF1-D0BE4A506A59}" srcOrd="0" destOrd="0" parTransId="{E3267D5A-9D72-4623-B9E2-1DA796619ED9}" sibTransId="{0D1F481E-8B63-4441-AF73-16EFD7356150}"/>
    <dgm:cxn modelId="{1B7AADF9-9415-4ADB-81F6-2E26E0A56056}" type="presOf" srcId="{0CFB53BF-FE97-4DF9-ABF1-D0BE4A506A59}" destId="{A3BEAB86-9D63-4A43-A5DB-CD267FD82F6D}" srcOrd="0" destOrd="0" presId="urn:microsoft.com/office/officeart/2005/8/layout/target2"/>
    <dgm:cxn modelId="{FBB85119-DDCA-43CC-98DC-0A0547D1993B}" type="presParOf" srcId="{655993A9-4C09-45F4-AA13-36A196FE3489}" destId="{32D12740-F211-4D79-924C-7667F1D90295}" srcOrd="0" destOrd="0" presId="urn:microsoft.com/office/officeart/2005/8/layout/target2"/>
    <dgm:cxn modelId="{938B1B0E-881A-49A6-B903-B39FCDE7D545}" type="presParOf" srcId="{32D12740-F211-4D79-924C-7667F1D90295}" destId="{A3BEAB86-9D63-4A43-A5DB-CD267FD82F6D}" srcOrd="0" destOrd="0" presId="urn:microsoft.com/office/officeart/2005/8/layout/target2"/>
    <dgm:cxn modelId="{1C782A0E-E99D-4AA8-A2AA-4C73E58425D7}" type="presParOf" srcId="{32D12740-F211-4D79-924C-7667F1D90295}" destId="{10A2D300-E5B9-4DD8-850B-2210A1339B70}" srcOrd="1" destOrd="0" presId="urn:microsoft.com/office/officeart/2005/8/layout/target2"/>
    <dgm:cxn modelId="{3DD150C1-D140-48C5-BA4A-9E3A3FE0F5D2}" type="presParOf" srcId="{655993A9-4C09-45F4-AA13-36A196FE3489}" destId="{92907857-A6D5-4FE1-BCD9-DA0298C2FA31}" srcOrd="1" destOrd="0" presId="urn:microsoft.com/office/officeart/2005/8/layout/target2"/>
    <dgm:cxn modelId="{F635EE86-D62C-4A0D-84C7-82D298701D8A}" type="presParOf" srcId="{92907857-A6D5-4FE1-BCD9-DA0298C2FA31}" destId="{3C46D90B-A8BD-40E5-B62B-8EA7F82F4784}" srcOrd="0" destOrd="0" presId="urn:microsoft.com/office/officeart/2005/8/layout/target2"/>
    <dgm:cxn modelId="{67777394-C321-4896-94CA-DE6114F20610}" type="presParOf" srcId="{92907857-A6D5-4FE1-BCD9-DA0298C2FA31}" destId="{E86071B1-C851-4E17-A6CD-EE54106689A1}" srcOrd="1" destOrd="0" presId="urn:microsoft.com/office/officeart/2005/8/layout/target2"/>
    <dgm:cxn modelId="{576EF6F8-8B32-40CA-B3A0-A9D076933AD8}" type="presParOf" srcId="{E86071B1-C851-4E17-A6CD-EE54106689A1}" destId="{BD91ED56-8396-4E7D-844B-C51B55F8D00E}" srcOrd="0" destOrd="0" presId="urn:microsoft.com/office/officeart/2005/8/layout/target2"/>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47C3260-27B1-4C7F-9966-D6CFD5C18B5A}" type="doc">
      <dgm:prSet loTypeId="urn:microsoft.com/office/officeart/2005/8/layout/cycle3" loCatId="cycle" qsTypeId="urn:microsoft.com/office/officeart/2005/8/quickstyle/simple1" qsCatId="simple" csTypeId="urn:microsoft.com/office/officeart/2005/8/colors/colorful1" csCatId="colorful" phldr="1"/>
      <dgm:spPr/>
      <dgm:t>
        <a:bodyPr/>
        <a:lstStyle/>
        <a:p>
          <a:endParaRPr lang="en-US"/>
        </a:p>
      </dgm:t>
    </dgm:pt>
    <dgm:pt modelId="{00AFD21D-9CE2-4378-98FD-E2E334B2CC4B}">
      <dgm:prSet phldrT="[Text]"/>
      <dgm:spPr/>
      <dgm:t>
        <a:bodyPr/>
        <a:lstStyle/>
        <a:p>
          <a:r>
            <a:rPr lang="en-US"/>
            <a:t>Kickoff</a:t>
          </a:r>
        </a:p>
      </dgm:t>
    </dgm:pt>
    <dgm:pt modelId="{5B4D7C31-82B0-4413-9677-8480FDF52BAE}" type="parTrans" cxnId="{29F60765-E189-4ED6-A6BE-55BB7F797B81}">
      <dgm:prSet/>
      <dgm:spPr/>
      <dgm:t>
        <a:bodyPr/>
        <a:lstStyle/>
        <a:p>
          <a:endParaRPr lang="en-US"/>
        </a:p>
      </dgm:t>
    </dgm:pt>
    <dgm:pt modelId="{F5C63C81-839C-4878-98E0-1E260408D643}" type="sibTrans" cxnId="{29F60765-E189-4ED6-A6BE-55BB7F797B81}">
      <dgm:prSet/>
      <dgm:spPr/>
      <dgm:t>
        <a:bodyPr/>
        <a:lstStyle/>
        <a:p>
          <a:endParaRPr lang="en-US"/>
        </a:p>
      </dgm:t>
    </dgm:pt>
    <dgm:pt modelId="{B701AB19-88FD-4D4A-8F69-6C25BCD126FF}">
      <dgm:prSet phldrT="[Text]"/>
      <dgm:spPr>
        <a:solidFill>
          <a:schemeClr val="accent6">
            <a:lumMod val="50000"/>
          </a:schemeClr>
        </a:solidFill>
      </dgm:spPr>
      <dgm:t>
        <a:bodyPr/>
        <a:lstStyle/>
        <a:p>
          <a:r>
            <a:rPr lang="en-US"/>
            <a:t>Final MOU</a:t>
          </a:r>
        </a:p>
      </dgm:t>
    </dgm:pt>
    <dgm:pt modelId="{A82C3723-B044-41F5-8868-CC25848848E6}" type="parTrans" cxnId="{D20F5BBC-A175-4D81-87D1-78BE5C248918}">
      <dgm:prSet/>
      <dgm:spPr/>
      <dgm:t>
        <a:bodyPr/>
        <a:lstStyle/>
        <a:p>
          <a:endParaRPr lang="en-US"/>
        </a:p>
      </dgm:t>
    </dgm:pt>
    <dgm:pt modelId="{AE98E94E-734B-47B7-B43C-C4E2D90406FE}" type="sibTrans" cxnId="{D20F5BBC-A175-4D81-87D1-78BE5C248918}">
      <dgm:prSet/>
      <dgm:spPr/>
      <dgm:t>
        <a:bodyPr/>
        <a:lstStyle/>
        <a:p>
          <a:endParaRPr lang="en-US"/>
        </a:p>
      </dgm:t>
    </dgm:pt>
    <dgm:pt modelId="{A048B0D1-E585-4628-8BBC-25D30B3DF09D}">
      <dgm:prSet phldrT="[Text]"/>
      <dgm:spPr/>
      <dgm:t>
        <a:bodyPr/>
        <a:lstStyle/>
        <a:p>
          <a:r>
            <a:rPr lang="en-US"/>
            <a:t>Implementation</a:t>
          </a:r>
        </a:p>
      </dgm:t>
    </dgm:pt>
    <dgm:pt modelId="{42C3BC89-F942-4C13-BDB4-0AB8903B7768}" type="parTrans" cxnId="{C3247A10-A6D6-4963-BBDD-21A8D80A90F1}">
      <dgm:prSet/>
      <dgm:spPr/>
      <dgm:t>
        <a:bodyPr/>
        <a:lstStyle/>
        <a:p>
          <a:endParaRPr lang="en-US"/>
        </a:p>
      </dgm:t>
    </dgm:pt>
    <dgm:pt modelId="{1650ADD1-4665-41DC-9347-7EDA63A17402}" type="sibTrans" cxnId="{C3247A10-A6D6-4963-BBDD-21A8D80A90F1}">
      <dgm:prSet/>
      <dgm:spPr/>
      <dgm:t>
        <a:bodyPr/>
        <a:lstStyle/>
        <a:p>
          <a:endParaRPr lang="en-US"/>
        </a:p>
      </dgm:t>
    </dgm:pt>
    <dgm:pt modelId="{E714C065-094A-4F69-9A54-FA249C1E58A8}">
      <dgm:prSet phldrT="[Text]"/>
      <dgm:spPr>
        <a:solidFill>
          <a:srgbClr val="2C7248"/>
        </a:solidFill>
      </dgm:spPr>
      <dgm:t>
        <a:bodyPr/>
        <a:lstStyle/>
        <a:p>
          <a:r>
            <a:rPr lang="en-US"/>
            <a:t>Evaluation</a:t>
          </a:r>
        </a:p>
      </dgm:t>
    </dgm:pt>
    <dgm:pt modelId="{A6DBF6FE-A502-4EC9-92FE-645EEC9DAA2E}" type="parTrans" cxnId="{72E38A68-E985-486A-8312-65939D4D0E9D}">
      <dgm:prSet/>
      <dgm:spPr/>
      <dgm:t>
        <a:bodyPr/>
        <a:lstStyle/>
        <a:p>
          <a:endParaRPr lang="en-US"/>
        </a:p>
      </dgm:t>
    </dgm:pt>
    <dgm:pt modelId="{EE6F0F2F-F3A7-4738-ACEB-D29CEE453213}" type="sibTrans" cxnId="{72E38A68-E985-486A-8312-65939D4D0E9D}">
      <dgm:prSet/>
      <dgm:spPr/>
      <dgm:t>
        <a:bodyPr/>
        <a:lstStyle/>
        <a:p>
          <a:endParaRPr lang="en-US"/>
        </a:p>
      </dgm:t>
    </dgm:pt>
    <dgm:pt modelId="{032F36B5-5E9B-44B4-9406-CA19A3E33419}">
      <dgm:prSet/>
      <dgm:spPr>
        <a:solidFill>
          <a:schemeClr val="accent6">
            <a:lumMod val="50000"/>
          </a:schemeClr>
        </a:solidFill>
      </dgm:spPr>
      <dgm:t>
        <a:bodyPr/>
        <a:lstStyle/>
        <a:p>
          <a:r>
            <a:rPr lang="en-US"/>
            <a:t>Negotiations</a:t>
          </a:r>
        </a:p>
      </dgm:t>
    </dgm:pt>
    <dgm:pt modelId="{7C6352AE-224F-48E9-AEDF-6CD63D041D20}" type="parTrans" cxnId="{19DE3906-38AF-4D96-97AB-DD35986CCE38}">
      <dgm:prSet/>
      <dgm:spPr/>
      <dgm:t>
        <a:bodyPr/>
        <a:lstStyle/>
        <a:p>
          <a:endParaRPr lang="en-US"/>
        </a:p>
      </dgm:t>
    </dgm:pt>
    <dgm:pt modelId="{CBA9ACDF-F61A-458F-8543-AFA40EF80A77}" type="sibTrans" cxnId="{19DE3906-38AF-4D96-97AB-DD35986CCE38}">
      <dgm:prSet/>
      <dgm:spPr/>
      <dgm:t>
        <a:bodyPr/>
        <a:lstStyle/>
        <a:p>
          <a:endParaRPr lang="en-US"/>
        </a:p>
      </dgm:t>
    </dgm:pt>
    <dgm:pt modelId="{8DC5C301-372D-4CB4-9025-B24621E3D575}">
      <dgm:prSet/>
      <dgm:spPr/>
      <dgm:t>
        <a:bodyPr/>
        <a:lstStyle/>
        <a:p>
          <a:r>
            <a:rPr lang="en-US"/>
            <a:t>Draft MOU</a:t>
          </a:r>
        </a:p>
      </dgm:t>
    </dgm:pt>
    <dgm:pt modelId="{958E29F5-486E-40D8-9025-73BBF34E45F3}" type="parTrans" cxnId="{FBF91B3B-547C-4791-A42E-3BD317DA2425}">
      <dgm:prSet/>
      <dgm:spPr/>
      <dgm:t>
        <a:bodyPr/>
        <a:lstStyle/>
        <a:p>
          <a:endParaRPr lang="en-US"/>
        </a:p>
      </dgm:t>
    </dgm:pt>
    <dgm:pt modelId="{07921CB6-81D3-4EC0-890F-854445C84018}" type="sibTrans" cxnId="{FBF91B3B-547C-4791-A42E-3BD317DA2425}">
      <dgm:prSet/>
      <dgm:spPr/>
      <dgm:t>
        <a:bodyPr/>
        <a:lstStyle/>
        <a:p>
          <a:endParaRPr lang="en-US"/>
        </a:p>
      </dgm:t>
    </dgm:pt>
    <dgm:pt modelId="{D3E9EF84-A36E-4538-BAF9-0ED27511704E}">
      <dgm:prSet/>
      <dgm:spPr/>
      <dgm:t>
        <a:bodyPr/>
        <a:lstStyle/>
        <a:p>
          <a:r>
            <a:rPr lang="en-US"/>
            <a:t>Review/ Comments</a:t>
          </a:r>
        </a:p>
      </dgm:t>
    </dgm:pt>
    <dgm:pt modelId="{D89EAC77-522D-4CE2-BDD2-48D606F956BF}" type="parTrans" cxnId="{B3A6E701-C585-45D8-B605-EFBFC64DCD19}">
      <dgm:prSet/>
      <dgm:spPr/>
      <dgm:t>
        <a:bodyPr/>
        <a:lstStyle/>
        <a:p>
          <a:endParaRPr lang="en-US"/>
        </a:p>
      </dgm:t>
    </dgm:pt>
    <dgm:pt modelId="{C8F80B2E-45EE-4A71-91D1-9AF1FE8D18E5}" type="sibTrans" cxnId="{B3A6E701-C585-45D8-B605-EFBFC64DCD19}">
      <dgm:prSet/>
      <dgm:spPr/>
      <dgm:t>
        <a:bodyPr/>
        <a:lstStyle/>
        <a:p>
          <a:endParaRPr lang="en-US"/>
        </a:p>
      </dgm:t>
    </dgm:pt>
    <dgm:pt modelId="{DD673FE4-61FD-4E68-9167-E10CB2FB5862}" type="pres">
      <dgm:prSet presAssocID="{D47C3260-27B1-4C7F-9966-D6CFD5C18B5A}" presName="Name0" presStyleCnt="0">
        <dgm:presLayoutVars>
          <dgm:dir/>
          <dgm:resizeHandles val="exact"/>
        </dgm:presLayoutVars>
      </dgm:prSet>
      <dgm:spPr/>
    </dgm:pt>
    <dgm:pt modelId="{64ED1495-5470-4FF5-9C09-23BF14381D55}" type="pres">
      <dgm:prSet presAssocID="{D47C3260-27B1-4C7F-9966-D6CFD5C18B5A}" presName="cycle" presStyleCnt="0"/>
      <dgm:spPr/>
    </dgm:pt>
    <dgm:pt modelId="{C24B19E4-17BD-40DC-92F0-FEE6CD433EF5}" type="pres">
      <dgm:prSet presAssocID="{00AFD21D-9CE2-4378-98FD-E2E334B2CC4B}" presName="nodeFirstNode" presStyleLbl="node1" presStyleIdx="0" presStyleCnt="7">
        <dgm:presLayoutVars>
          <dgm:bulletEnabled val="1"/>
        </dgm:presLayoutVars>
      </dgm:prSet>
      <dgm:spPr/>
    </dgm:pt>
    <dgm:pt modelId="{0326EB19-56A6-40C0-B0CF-20A6B5D1C697}" type="pres">
      <dgm:prSet presAssocID="{F5C63C81-839C-4878-98E0-1E260408D643}" presName="sibTransFirstNode" presStyleLbl="bgShp" presStyleIdx="0" presStyleCnt="1"/>
      <dgm:spPr/>
    </dgm:pt>
    <dgm:pt modelId="{2D98C8AB-6ABB-46AC-AF92-81DE887C18CF}" type="pres">
      <dgm:prSet presAssocID="{032F36B5-5E9B-44B4-9406-CA19A3E33419}" presName="nodeFollowingNodes" presStyleLbl="node1" presStyleIdx="1" presStyleCnt="7">
        <dgm:presLayoutVars>
          <dgm:bulletEnabled val="1"/>
        </dgm:presLayoutVars>
      </dgm:prSet>
      <dgm:spPr/>
    </dgm:pt>
    <dgm:pt modelId="{DEE8CDE3-5EFC-4F28-8899-39F74ADF297B}" type="pres">
      <dgm:prSet presAssocID="{8DC5C301-372D-4CB4-9025-B24621E3D575}" presName="nodeFollowingNodes" presStyleLbl="node1" presStyleIdx="2" presStyleCnt="7">
        <dgm:presLayoutVars>
          <dgm:bulletEnabled val="1"/>
        </dgm:presLayoutVars>
      </dgm:prSet>
      <dgm:spPr/>
    </dgm:pt>
    <dgm:pt modelId="{40326954-D140-4ADC-99B8-FECD327A16A3}" type="pres">
      <dgm:prSet presAssocID="{D3E9EF84-A36E-4538-BAF9-0ED27511704E}" presName="nodeFollowingNodes" presStyleLbl="node1" presStyleIdx="3" presStyleCnt="7">
        <dgm:presLayoutVars>
          <dgm:bulletEnabled val="1"/>
        </dgm:presLayoutVars>
      </dgm:prSet>
      <dgm:spPr/>
    </dgm:pt>
    <dgm:pt modelId="{B0351356-59D9-4ED0-A787-B1217043B16F}" type="pres">
      <dgm:prSet presAssocID="{B701AB19-88FD-4D4A-8F69-6C25BCD126FF}" presName="nodeFollowingNodes" presStyleLbl="node1" presStyleIdx="4" presStyleCnt="7">
        <dgm:presLayoutVars>
          <dgm:bulletEnabled val="1"/>
        </dgm:presLayoutVars>
      </dgm:prSet>
      <dgm:spPr/>
    </dgm:pt>
    <dgm:pt modelId="{D49346B2-5121-4538-A2C6-1A7FECA92A6F}" type="pres">
      <dgm:prSet presAssocID="{A048B0D1-E585-4628-8BBC-25D30B3DF09D}" presName="nodeFollowingNodes" presStyleLbl="node1" presStyleIdx="5" presStyleCnt="7">
        <dgm:presLayoutVars>
          <dgm:bulletEnabled val="1"/>
        </dgm:presLayoutVars>
      </dgm:prSet>
      <dgm:spPr/>
    </dgm:pt>
    <dgm:pt modelId="{762924FC-F588-4778-9548-68D5B9CFC772}" type="pres">
      <dgm:prSet presAssocID="{E714C065-094A-4F69-9A54-FA249C1E58A8}" presName="nodeFollowingNodes" presStyleLbl="node1" presStyleIdx="6" presStyleCnt="7">
        <dgm:presLayoutVars>
          <dgm:bulletEnabled val="1"/>
        </dgm:presLayoutVars>
      </dgm:prSet>
      <dgm:spPr/>
    </dgm:pt>
  </dgm:ptLst>
  <dgm:cxnLst>
    <dgm:cxn modelId="{B3A6E701-C585-45D8-B605-EFBFC64DCD19}" srcId="{D47C3260-27B1-4C7F-9966-D6CFD5C18B5A}" destId="{D3E9EF84-A36E-4538-BAF9-0ED27511704E}" srcOrd="3" destOrd="0" parTransId="{D89EAC77-522D-4CE2-BDD2-48D606F956BF}" sibTransId="{C8F80B2E-45EE-4A71-91D1-9AF1FE8D18E5}"/>
    <dgm:cxn modelId="{F9B75F05-3E3A-4588-B93F-E2AD65AC44EA}" type="presOf" srcId="{B701AB19-88FD-4D4A-8F69-6C25BCD126FF}" destId="{B0351356-59D9-4ED0-A787-B1217043B16F}" srcOrd="0" destOrd="0" presId="urn:microsoft.com/office/officeart/2005/8/layout/cycle3"/>
    <dgm:cxn modelId="{19DE3906-38AF-4D96-97AB-DD35986CCE38}" srcId="{D47C3260-27B1-4C7F-9966-D6CFD5C18B5A}" destId="{032F36B5-5E9B-44B4-9406-CA19A3E33419}" srcOrd="1" destOrd="0" parTransId="{7C6352AE-224F-48E9-AEDF-6CD63D041D20}" sibTransId="{CBA9ACDF-F61A-458F-8543-AFA40EF80A77}"/>
    <dgm:cxn modelId="{C3247A10-A6D6-4963-BBDD-21A8D80A90F1}" srcId="{D47C3260-27B1-4C7F-9966-D6CFD5C18B5A}" destId="{A048B0D1-E585-4628-8BBC-25D30B3DF09D}" srcOrd="5" destOrd="0" parTransId="{42C3BC89-F942-4C13-BDB4-0AB8903B7768}" sibTransId="{1650ADD1-4665-41DC-9347-7EDA63A17402}"/>
    <dgm:cxn modelId="{FBF91B3B-547C-4791-A42E-3BD317DA2425}" srcId="{D47C3260-27B1-4C7F-9966-D6CFD5C18B5A}" destId="{8DC5C301-372D-4CB4-9025-B24621E3D575}" srcOrd="2" destOrd="0" parTransId="{958E29F5-486E-40D8-9025-73BBF34E45F3}" sibTransId="{07921CB6-81D3-4EC0-890F-854445C84018}"/>
    <dgm:cxn modelId="{29F60765-E189-4ED6-A6BE-55BB7F797B81}" srcId="{D47C3260-27B1-4C7F-9966-D6CFD5C18B5A}" destId="{00AFD21D-9CE2-4378-98FD-E2E334B2CC4B}" srcOrd="0" destOrd="0" parTransId="{5B4D7C31-82B0-4413-9677-8480FDF52BAE}" sibTransId="{F5C63C81-839C-4878-98E0-1E260408D643}"/>
    <dgm:cxn modelId="{72E38A68-E985-486A-8312-65939D4D0E9D}" srcId="{D47C3260-27B1-4C7F-9966-D6CFD5C18B5A}" destId="{E714C065-094A-4F69-9A54-FA249C1E58A8}" srcOrd="6" destOrd="0" parTransId="{A6DBF6FE-A502-4EC9-92FE-645EEC9DAA2E}" sibTransId="{EE6F0F2F-F3A7-4738-ACEB-D29CEE453213}"/>
    <dgm:cxn modelId="{4D60726F-74BF-4A81-9DC4-AAD617C11CA4}" type="presOf" srcId="{D3E9EF84-A36E-4538-BAF9-0ED27511704E}" destId="{40326954-D140-4ADC-99B8-FECD327A16A3}" srcOrd="0" destOrd="0" presId="urn:microsoft.com/office/officeart/2005/8/layout/cycle3"/>
    <dgm:cxn modelId="{8E2DBD79-C031-4ABB-9869-809B3A4B1FB7}" type="presOf" srcId="{A048B0D1-E585-4628-8BBC-25D30B3DF09D}" destId="{D49346B2-5121-4538-A2C6-1A7FECA92A6F}" srcOrd="0" destOrd="0" presId="urn:microsoft.com/office/officeart/2005/8/layout/cycle3"/>
    <dgm:cxn modelId="{7A502A90-DA3D-4F41-BC98-D411BD41455C}" type="presOf" srcId="{8DC5C301-372D-4CB4-9025-B24621E3D575}" destId="{DEE8CDE3-5EFC-4F28-8899-39F74ADF297B}" srcOrd="0" destOrd="0" presId="urn:microsoft.com/office/officeart/2005/8/layout/cycle3"/>
    <dgm:cxn modelId="{A0D79B94-2796-4411-A342-361ECB37B6AF}" type="presOf" srcId="{F5C63C81-839C-4878-98E0-1E260408D643}" destId="{0326EB19-56A6-40C0-B0CF-20A6B5D1C697}" srcOrd="0" destOrd="0" presId="urn:microsoft.com/office/officeart/2005/8/layout/cycle3"/>
    <dgm:cxn modelId="{9D50F8AD-7444-42E9-BF5F-418DCCEBA816}" type="presOf" srcId="{032F36B5-5E9B-44B4-9406-CA19A3E33419}" destId="{2D98C8AB-6ABB-46AC-AF92-81DE887C18CF}" srcOrd="0" destOrd="0" presId="urn:microsoft.com/office/officeart/2005/8/layout/cycle3"/>
    <dgm:cxn modelId="{D20F5BBC-A175-4D81-87D1-78BE5C248918}" srcId="{D47C3260-27B1-4C7F-9966-D6CFD5C18B5A}" destId="{B701AB19-88FD-4D4A-8F69-6C25BCD126FF}" srcOrd="4" destOrd="0" parTransId="{A82C3723-B044-41F5-8868-CC25848848E6}" sibTransId="{AE98E94E-734B-47B7-B43C-C4E2D90406FE}"/>
    <dgm:cxn modelId="{A07BABDD-D444-4768-93D4-E51C7CEA3ED0}" type="presOf" srcId="{E714C065-094A-4F69-9A54-FA249C1E58A8}" destId="{762924FC-F588-4778-9548-68D5B9CFC772}" srcOrd="0" destOrd="0" presId="urn:microsoft.com/office/officeart/2005/8/layout/cycle3"/>
    <dgm:cxn modelId="{B77C40EE-0D68-407B-A0F0-2B761CA1A41C}" type="presOf" srcId="{00AFD21D-9CE2-4378-98FD-E2E334B2CC4B}" destId="{C24B19E4-17BD-40DC-92F0-FEE6CD433EF5}" srcOrd="0" destOrd="0" presId="urn:microsoft.com/office/officeart/2005/8/layout/cycle3"/>
    <dgm:cxn modelId="{93AB86EF-4DEE-48E2-8D42-4A60C219704D}" type="presOf" srcId="{D47C3260-27B1-4C7F-9966-D6CFD5C18B5A}" destId="{DD673FE4-61FD-4E68-9167-E10CB2FB5862}" srcOrd="0" destOrd="0" presId="urn:microsoft.com/office/officeart/2005/8/layout/cycle3"/>
    <dgm:cxn modelId="{98CA0473-8A5B-404D-A9D1-87684B10A9AF}" type="presParOf" srcId="{DD673FE4-61FD-4E68-9167-E10CB2FB5862}" destId="{64ED1495-5470-4FF5-9C09-23BF14381D55}" srcOrd="0" destOrd="0" presId="urn:microsoft.com/office/officeart/2005/8/layout/cycle3"/>
    <dgm:cxn modelId="{24FDFFB0-3427-4061-979F-C7F8FBB5FAA1}" type="presParOf" srcId="{64ED1495-5470-4FF5-9C09-23BF14381D55}" destId="{C24B19E4-17BD-40DC-92F0-FEE6CD433EF5}" srcOrd="0" destOrd="0" presId="urn:microsoft.com/office/officeart/2005/8/layout/cycle3"/>
    <dgm:cxn modelId="{AAD3CC46-47A1-4710-881F-CD543B5B40F0}" type="presParOf" srcId="{64ED1495-5470-4FF5-9C09-23BF14381D55}" destId="{0326EB19-56A6-40C0-B0CF-20A6B5D1C697}" srcOrd="1" destOrd="0" presId="urn:microsoft.com/office/officeart/2005/8/layout/cycle3"/>
    <dgm:cxn modelId="{1F177359-F0D8-4610-85A6-7D8219C92A26}" type="presParOf" srcId="{64ED1495-5470-4FF5-9C09-23BF14381D55}" destId="{2D98C8AB-6ABB-46AC-AF92-81DE887C18CF}" srcOrd="2" destOrd="0" presId="urn:microsoft.com/office/officeart/2005/8/layout/cycle3"/>
    <dgm:cxn modelId="{994B0CDD-D962-4BAF-A610-3F4EEEF40C84}" type="presParOf" srcId="{64ED1495-5470-4FF5-9C09-23BF14381D55}" destId="{DEE8CDE3-5EFC-4F28-8899-39F74ADF297B}" srcOrd="3" destOrd="0" presId="urn:microsoft.com/office/officeart/2005/8/layout/cycle3"/>
    <dgm:cxn modelId="{22D65354-6D78-41B7-BC8B-14DD7FDF974D}" type="presParOf" srcId="{64ED1495-5470-4FF5-9C09-23BF14381D55}" destId="{40326954-D140-4ADC-99B8-FECD327A16A3}" srcOrd="4" destOrd="0" presId="urn:microsoft.com/office/officeart/2005/8/layout/cycle3"/>
    <dgm:cxn modelId="{18AC0DD3-8281-4415-911B-7C7D6C373EF1}" type="presParOf" srcId="{64ED1495-5470-4FF5-9C09-23BF14381D55}" destId="{B0351356-59D9-4ED0-A787-B1217043B16F}" srcOrd="5" destOrd="0" presId="urn:microsoft.com/office/officeart/2005/8/layout/cycle3"/>
    <dgm:cxn modelId="{EAC826C3-0B4B-474A-B068-8579A2D46661}" type="presParOf" srcId="{64ED1495-5470-4FF5-9C09-23BF14381D55}" destId="{D49346B2-5121-4538-A2C6-1A7FECA92A6F}" srcOrd="6" destOrd="0" presId="urn:microsoft.com/office/officeart/2005/8/layout/cycle3"/>
    <dgm:cxn modelId="{9E1D2148-D6DB-41C0-AFA5-4826B0F50616}" type="presParOf" srcId="{64ED1495-5470-4FF5-9C09-23BF14381D55}" destId="{762924FC-F588-4778-9548-68D5B9CFC772}" srcOrd="7" destOrd="0" presId="urn:microsoft.com/office/officeart/2005/8/layout/cycle3"/>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0429E5FB-F970-47E2-93E7-23F8AA28A50C}" type="doc">
      <dgm:prSet loTypeId="urn:microsoft.com/office/officeart/2005/8/layout/orgChart1" loCatId="hierarchy" qsTypeId="urn:microsoft.com/office/officeart/2005/8/quickstyle/simple1" qsCatId="simple" csTypeId="urn:microsoft.com/office/officeart/2005/8/colors/colorful3" csCatId="colorful" phldr="1"/>
      <dgm:spPr/>
      <dgm:t>
        <a:bodyPr/>
        <a:lstStyle/>
        <a:p>
          <a:endParaRPr lang="en-US"/>
        </a:p>
      </dgm:t>
    </dgm:pt>
    <dgm:pt modelId="{D10CEB33-AAB2-4C7D-8553-2A770DAAED4D}">
      <dgm:prSet phldrT="[Text]" custT="1"/>
      <dgm:spPr/>
      <dgm:t>
        <a:bodyPr lIns="45720" tIns="45720" rIns="45720" bIns="45720"/>
        <a:lstStyle/>
        <a:p>
          <a:pPr algn="ctr"/>
          <a:r>
            <a:rPr lang="en-US" sz="1100" b="1" dirty="0">
              <a:latin typeface="+mn-lt"/>
            </a:rPr>
            <a:t>Infrastructure Costs </a:t>
          </a:r>
        </a:p>
      </dgm:t>
    </dgm:pt>
    <dgm:pt modelId="{84AC6607-BE6C-497E-8887-C6BD3CBEFD5C}" type="parTrans" cxnId="{9AB82B45-E930-4310-AE76-305D131E2611}">
      <dgm:prSet/>
      <dgm:spPr/>
      <dgm:t>
        <a:bodyPr/>
        <a:lstStyle/>
        <a:p>
          <a:pPr algn="ctr"/>
          <a:endParaRPr lang="en-US"/>
        </a:p>
      </dgm:t>
    </dgm:pt>
    <dgm:pt modelId="{3D9C5B4D-23B8-43C4-A666-72D0B58642D2}" type="sibTrans" cxnId="{9AB82B45-E930-4310-AE76-305D131E2611}">
      <dgm:prSet/>
      <dgm:spPr/>
      <dgm:t>
        <a:bodyPr/>
        <a:lstStyle/>
        <a:p>
          <a:pPr algn="ctr"/>
          <a:endParaRPr lang="en-US"/>
        </a:p>
      </dgm:t>
    </dgm:pt>
    <dgm:pt modelId="{6D4C2537-A084-4D6F-9EE1-83FFF6060FF3}">
      <dgm:prSet phldrT="[Text]" custT="1"/>
      <dgm:spPr/>
      <dgm:t>
        <a:bodyPr lIns="45720" tIns="45720" rIns="45720" bIns="45720"/>
        <a:lstStyle/>
        <a:p>
          <a:pPr algn="ctr"/>
          <a:r>
            <a:rPr lang="en-US" sz="1050" b="1" dirty="0">
              <a:latin typeface="+mn-lt"/>
            </a:rPr>
            <a:t>Additional Costs</a:t>
          </a:r>
        </a:p>
      </dgm:t>
    </dgm:pt>
    <dgm:pt modelId="{BAEF7376-6BD3-4BE4-829B-0C0449902F0B}" type="parTrans" cxnId="{FB6ADFCE-EC32-48A7-B5B6-84F14E03DDD9}">
      <dgm:prSet/>
      <dgm:spPr/>
      <dgm:t>
        <a:bodyPr/>
        <a:lstStyle/>
        <a:p>
          <a:pPr algn="ctr"/>
          <a:endParaRPr lang="en-US"/>
        </a:p>
      </dgm:t>
    </dgm:pt>
    <dgm:pt modelId="{5EB50759-91C0-41CE-8194-7486FBA8C4F3}" type="sibTrans" cxnId="{FB6ADFCE-EC32-48A7-B5B6-84F14E03DDD9}">
      <dgm:prSet/>
      <dgm:spPr/>
      <dgm:t>
        <a:bodyPr/>
        <a:lstStyle/>
        <a:p>
          <a:pPr algn="ctr"/>
          <a:endParaRPr lang="en-US"/>
        </a:p>
      </dgm:t>
    </dgm:pt>
    <dgm:pt modelId="{35FFE9B0-F8E4-4B12-8736-40A8CE970557}">
      <dgm:prSet custT="1"/>
      <dgm:spPr/>
      <dgm:t>
        <a:bodyPr spcFirstLastPara="0" vert="horz" wrap="square" lIns="45720" tIns="45720" rIns="45720" bIns="45720" numCol="1" spcCol="1270" anchor="ctr" anchorCtr="0"/>
        <a:lstStyle/>
        <a:p>
          <a:pPr algn="ctr">
            <a:buNone/>
          </a:pPr>
          <a:r>
            <a:rPr lang="en-US" sz="1000" b="0" u="sng" dirty="0">
              <a:latin typeface="+mn-lt"/>
              <a:ea typeface="+mn-ea"/>
              <a:cs typeface="+mn-cs"/>
            </a:rPr>
            <a:t>Must</a:t>
          </a:r>
          <a:r>
            <a:rPr lang="en-US" sz="1000" b="0" dirty="0">
              <a:latin typeface="+mn-lt"/>
              <a:ea typeface="+mn-ea"/>
              <a:cs typeface="+mn-cs"/>
            </a:rPr>
            <a:t> include applicable </a:t>
          </a:r>
          <a:r>
            <a:rPr lang="en-US" sz="1000" b="1" dirty="0">
              <a:latin typeface="+mn-lt"/>
              <a:ea typeface="+mn-ea"/>
              <a:cs typeface="+mn-cs"/>
            </a:rPr>
            <a:t>Career Services</a:t>
          </a:r>
        </a:p>
      </dgm:t>
    </dgm:pt>
    <dgm:pt modelId="{A34DE87B-7427-4DCE-B1BB-2EB731621A8B}" type="parTrans" cxnId="{78BE7922-D6CD-4DAF-AEC1-5D0E9BF1197E}">
      <dgm:prSet/>
      <dgm:spPr/>
      <dgm:t>
        <a:bodyPr/>
        <a:lstStyle/>
        <a:p>
          <a:pPr algn="ctr"/>
          <a:endParaRPr lang="en-US"/>
        </a:p>
      </dgm:t>
    </dgm:pt>
    <dgm:pt modelId="{D3E32FDB-0978-4797-AA61-C08DAA54B431}" type="sibTrans" cxnId="{78BE7922-D6CD-4DAF-AEC1-5D0E9BF1197E}">
      <dgm:prSet/>
      <dgm:spPr/>
      <dgm:t>
        <a:bodyPr/>
        <a:lstStyle/>
        <a:p>
          <a:pPr algn="ctr"/>
          <a:endParaRPr lang="en-US"/>
        </a:p>
      </dgm:t>
    </dgm:pt>
    <dgm:pt modelId="{AC805E02-E0B0-4044-8377-733B3689E4FA}">
      <dgm:prSet custT="1"/>
      <dgm:spPr/>
      <dgm:t>
        <a:bodyPr spcFirstLastPara="0" vert="horz" wrap="square" lIns="45720" tIns="45720" rIns="45720" bIns="45720" numCol="1" spcCol="1270" anchor="ctr" anchorCtr="0"/>
        <a:lstStyle/>
        <a:p>
          <a:pPr algn="ctr">
            <a:buNone/>
          </a:pPr>
          <a:r>
            <a:rPr lang="en-US" sz="1000" b="0" u="sng" dirty="0">
              <a:latin typeface="+mn-lt"/>
              <a:ea typeface="+mn-ea"/>
              <a:cs typeface="+mn-cs"/>
            </a:rPr>
            <a:t>May</a:t>
          </a:r>
          <a:r>
            <a:rPr lang="en-US" sz="1000" b="0" dirty="0">
              <a:latin typeface="+mn-lt"/>
              <a:ea typeface="+mn-ea"/>
              <a:cs typeface="+mn-cs"/>
            </a:rPr>
            <a:t> include </a:t>
          </a:r>
          <a:r>
            <a:rPr lang="en-US" sz="1000" b="1" dirty="0">
              <a:latin typeface="+mn-lt"/>
              <a:ea typeface="+mn-ea"/>
              <a:cs typeface="+mn-cs"/>
            </a:rPr>
            <a:t>Shared Operating Costs</a:t>
          </a:r>
          <a:r>
            <a:rPr lang="en-US" sz="1000" b="0" dirty="0">
              <a:latin typeface="+mn-lt"/>
              <a:ea typeface="+mn-ea"/>
              <a:cs typeface="+mn-cs"/>
            </a:rPr>
            <a:t> and </a:t>
          </a:r>
          <a:r>
            <a:rPr lang="en-US" sz="1000" b="1" dirty="0">
              <a:latin typeface="+mn-lt"/>
              <a:ea typeface="+mn-ea"/>
              <a:cs typeface="+mn-cs"/>
            </a:rPr>
            <a:t>Shared Services</a:t>
          </a:r>
        </a:p>
      </dgm:t>
    </dgm:pt>
    <dgm:pt modelId="{85CFEC1D-0AA4-4E97-AD83-6A8C4F7418CC}" type="parTrans" cxnId="{40D1BAA5-1753-4015-ADA9-E45A74F781E5}">
      <dgm:prSet/>
      <dgm:spPr/>
      <dgm:t>
        <a:bodyPr/>
        <a:lstStyle/>
        <a:p>
          <a:pPr algn="ctr"/>
          <a:endParaRPr lang="en-US"/>
        </a:p>
      </dgm:t>
    </dgm:pt>
    <dgm:pt modelId="{5B5F2CB0-992D-47D4-BE12-0D216F99DD7C}" type="sibTrans" cxnId="{40D1BAA5-1753-4015-ADA9-E45A74F781E5}">
      <dgm:prSet/>
      <dgm:spPr/>
      <dgm:t>
        <a:bodyPr/>
        <a:lstStyle/>
        <a:p>
          <a:pPr algn="ctr"/>
          <a:endParaRPr lang="en-US"/>
        </a:p>
      </dgm:t>
    </dgm:pt>
    <dgm:pt modelId="{CB4746EB-972D-4F7A-A6FD-663DE6B3A969}">
      <dgm:prSet phldrT="[Text]" custT="1"/>
      <dgm:spPr/>
      <dgm:t>
        <a:bodyPr/>
        <a:lstStyle/>
        <a:p>
          <a:pPr algn="ctr"/>
          <a:r>
            <a:rPr lang="en-US" sz="1100" b="1"/>
            <a:t>One-Stop Operating Costs</a:t>
          </a:r>
        </a:p>
      </dgm:t>
    </dgm:pt>
    <dgm:pt modelId="{0398E8DA-36E5-4396-9D12-968EA134C434}" type="sibTrans" cxnId="{163E4D8D-83C5-48EC-BAA6-0A5F5700FA99}">
      <dgm:prSet/>
      <dgm:spPr/>
      <dgm:t>
        <a:bodyPr/>
        <a:lstStyle/>
        <a:p>
          <a:pPr algn="ctr"/>
          <a:endParaRPr lang="en-US"/>
        </a:p>
      </dgm:t>
    </dgm:pt>
    <dgm:pt modelId="{CF6D2EED-7B65-41E9-B598-861295E69DDB}" type="parTrans" cxnId="{163E4D8D-83C5-48EC-BAA6-0A5F5700FA99}">
      <dgm:prSet/>
      <dgm:spPr/>
      <dgm:t>
        <a:bodyPr/>
        <a:lstStyle/>
        <a:p>
          <a:pPr algn="ctr"/>
          <a:endParaRPr lang="en-US"/>
        </a:p>
      </dgm:t>
    </dgm:pt>
    <dgm:pt modelId="{6C924E00-E539-491D-AAB6-5CAA7E8D88B9}" type="pres">
      <dgm:prSet presAssocID="{0429E5FB-F970-47E2-93E7-23F8AA28A50C}" presName="hierChild1" presStyleCnt="0">
        <dgm:presLayoutVars>
          <dgm:orgChart val="1"/>
          <dgm:chPref val="1"/>
          <dgm:dir/>
          <dgm:animOne val="branch"/>
          <dgm:animLvl val="lvl"/>
          <dgm:resizeHandles/>
        </dgm:presLayoutVars>
      </dgm:prSet>
      <dgm:spPr/>
    </dgm:pt>
    <dgm:pt modelId="{BAB91984-5CEB-42D3-ABC2-EECD3A87E09A}" type="pres">
      <dgm:prSet presAssocID="{CB4746EB-972D-4F7A-A6FD-663DE6B3A969}" presName="hierRoot1" presStyleCnt="0">
        <dgm:presLayoutVars>
          <dgm:hierBranch val="init"/>
        </dgm:presLayoutVars>
      </dgm:prSet>
      <dgm:spPr/>
    </dgm:pt>
    <dgm:pt modelId="{AF95AE1C-70B9-4AEF-96B3-5CC8313FFD07}" type="pres">
      <dgm:prSet presAssocID="{CB4746EB-972D-4F7A-A6FD-663DE6B3A969}" presName="rootComposite1" presStyleCnt="0"/>
      <dgm:spPr/>
    </dgm:pt>
    <dgm:pt modelId="{6F408D6B-4BAC-4D67-BD91-22400D314685}" type="pres">
      <dgm:prSet presAssocID="{CB4746EB-972D-4F7A-A6FD-663DE6B3A969}" presName="rootText1" presStyleLbl="node0" presStyleIdx="0" presStyleCnt="1">
        <dgm:presLayoutVars>
          <dgm:chPref val="3"/>
        </dgm:presLayoutVars>
      </dgm:prSet>
      <dgm:spPr/>
    </dgm:pt>
    <dgm:pt modelId="{742F93A7-551E-46AD-B634-641867CC3C03}" type="pres">
      <dgm:prSet presAssocID="{CB4746EB-972D-4F7A-A6FD-663DE6B3A969}" presName="rootConnector1" presStyleLbl="node1" presStyleIdx="0" presStyleCnt="0"/>
      <dgm:spPr/>
    </dgm:pt>
    <dgm:pt modelId="{6B331900-F4DB-4F08-A0E3-2434B6A9BFAF}" type="pres">
      <dgm:prSet presAssocID="{CB4746EB-972D-4F7A-A6FD-663DE6B3A969}" presName="hierChild2" presStyleCnt="0"/>
      <dgm:spPr/>
    </dgm:pt>
    <dgm:pt modelId="{0C99C9CB-388A-40C2-A6DE-681150A5C7DC}" type="pres">
      <dgm:prSet presAssocID="{84AC6607-BE6C-497E-8887-C6BD3CBEFD5C}" presName="Name37" presStyleLbl="parChTrans1D2" presStyleIdx="0" presStyleCnt="2"/>
      <dgm:spPr/>
    </dgm:pt>
    <dgm:pt modelId="{D3A0F421-C4A7-4AEC-AB97-97709D44B652}" type="pres">
      <dgm:prSet presAssocID="{D10CEB33-AAB2-4C7D-8553-2A770DAAED4D}" presName="hierRoot2" presStyleCnt="0">
        <dgm:presLayoutVars>
          <dgm:hierBranch val="init"/>
        </dgm:presLayoutVars>
      </dgm:prSet>
      <dgm:spPr/>
    </dgm:pt>
    <dgm:pt modelId="{661F9EC6-71FB-4441-B7EE-8B23BE4AF95A}" type="pres">
      <dgm:prSet presAssocID="{D10CEB33-AAB2-4C7D-8553-2A770DAAED4D}" presName="rootComposite" presStyleCnt="0"/>
      <dgm:spPr/>
    </dgm:pt>
    <dgm:pt modelId="{FA2429CE-F762-41FF-85AD-2A176BE2512A}" type="pres">
      <dgm:prSet presAssocID="{D10CEB33-AAB2-4C7D-8553-2A770DAAED4D}" presName="rootText" presStyleLbl="node2" presStyleIdx="0" presStyleCnt="2" custScaleX="130685" custLinFactNeighborY="-12501">
        <dgm:presLayoutVars>
          <dgm:chPref val="3"/>
        </dgm:presLayoutVars>
      </dgm:prSet>
      <dgm:spPr/>
    </dgm:pt>
    <dgm:pt modelId="{07930C8A-B498-4A37-908F-AF105BAA3ED7}" type="pres">
      <dgm:prSet presAssocID="{D10CEB33-AAB2-4C7D-8553-2A770DAAED4D}" presName="rootConnector" presStyleLbl="node2" presStyleIdx="0" presStyleCnt="2"/>
      <dgm:spPr/>
    </dgm:pt>
    <dgm:pt modelId="{59DD2216-E53C-4473-8804-2BDE85FDA5B0}" type="pres">
      <dgm:prSet presAssocID="{D10CEB33-AAB2-4C7D-8553-2A770DAAED4D}" presName="hierChild4" presStyleCnt="0"/>
      <dgm:spPr/>
    </dgm:pt>
    <dgm:pt modelId="{F84EEAA2-7F5C-478C-AFF8-4815F19A1DFB}" type="pres">
      <dgm:prSet presAssocID="{D10CEB33-AAB2-4C7D-8553-2A770DAAED4D}" presName="hierChild5" presStyleCnt="0"/>
      <dgm:spPr/>
    </dgm:pt>
    <dgm:pt modelId="{EB16ED15-B55A-434B-BD09-BE6A3476B11A}" type="pres">
      <dgm:prSet presAssocID="{BAEF7376-6BD3-4BE4-829B-0C0449902F0B}" presName="Name37" presStyleLbl="parChTrans1D2" presStyleIdx="1" presStyleCnt="2"/>
      <dgm:spPr/>
    </dgm:pt>
    <dgm:pt modelId="{C364C972-60CA-4D9D-8DCD-FDBE603CAD6B}" type="pres">
      <dgm:prSet presAssocID="{6D4C2537-A084-4D6F-9EE1-83FFF6060FF3}" presName="hierRoot2" presStyleCnt="0">
        <dgm:presLayoutVars>
          <dgm:hierBranch val="init"/>
        </dgm:presLayoutVars>
      </dgm:prSet>
      <dgm:spPr/>
    </dgm:pt>
    <dgm:pt modelId="{30CBEA5E-6281-4729-9824-2DAF54CB953B}" type="pres">
      <dgm:prSet presAssocID="{6D4C2537-A084-4D6F-9EE1-83FFF6060FF3}" presName="rootComposite" presStyleCnt="0"/>
      <dgm:spPr/>
    </dgm:pt>
    <dgm:pt modelId="{99ED67D3-3238-49C0-A788-9A4B3A9070F9}" type="pres">
      <dgm:prSet presAssocID="{6D4C2537-A084-4D6F-9EE1-83FFF6060FF3}" presName="rootText" presStyleLbl="node2" presStyleIdx="1" presStyleCnt="2" custScaleX="130685" custLinFactNeighborY="-12501">
        <dgm:presLayoutVars>
          <dgm:chPref val="3"/>
        </dgm:presLayoutVars>
      </dgm:prSet>
      <dgm:spPr/>
    </dgm:pt>
    <dgm:pt modelId="{0CEDE256-97D5-4421-814B-66AECABA700C}" type="pres">
      <dgm:prSet presAssocID="{6D4C2537-A084-4D6F-9EE1-83FFF6060FF3}" presName="rootConnector" presStyleLbl="node2" presStyleIdx="1" presStyleCnt="2"/>
      <dgm:spPr/>
    </dgm:pt>
    <dgm:pt modelId="{1A02A7FD-EC40-4978-9CDF-9EF00DBD132B}" type="pres">
      <dgm:prSet presAssocID="{6D4C2537-A084-4D6F-9EE1-83FFF6060FF3}" presName="hierChild4" presStyleCnt="0"/>
      <dgm:spPr/>
    </dgm:pt>
    <dgm:pt modelId="{297DC999-6FD6-4922-92A1-A3762518CF49}" type="pres">
      <dgm:prSet presAssocID="{A34DE87B-7427-4DCE-B1BB-2EB731621A8B}" presName="Name37" presStyleLbl="parChTrans1D3" presStyleIdx="0" presStyleCnt="2"/>
      <dgm:spPr/>
    </dgm:pt>
    <dgm:pt modelId="{542BEBEF-DB17-4678-BF4D-8EF7C38C0E43}" type="pres">
      <dgm:prSet presAssocID="{35FFE9B0-F8E4-4B12-8736-40A8CE970557}" presName="hierRoot2" presStyleCnt="0">
        <dgm:presLayoutVars>
          <dgm:hierBranch val="init"/>
        </dgm:presLayoutVars>
      </dgm:prSet>
      <dgm:spPr/>
    </dgm:pt>
    <dgm:pt modelId="{8904D883-4626-4A01-AB2A-F6D774F33624}" type="pres">
      <dgm:prSet presAssocID="{35FFE9B0-F8E4-4B12-8736-40A8CE970557}" presName="rootComposite" presStyleCnt="0"/>
      <dgm:spPr/>
    </dgm:pt>
    <dgm:pt modelId="{827CDBD8-DBD9-4259-847F-420D61D48691}" type="pres">
      <dgm:prSet presAssocID="{35FFE9B0-F8E4-4B12-8736-40A8CE970557}" presName="rootText" presStyleLbl="node3" presStyleIdx="0" presStyleCnt="2" custScaleX="146408" custScaleY="77966" custLinFactNeighborY="-37504">
        <dgm:presLayoutVars>
          <dgm:chPref val="3"/>
        </dgm:presLayoutVars>
      </dgm:prSet>
      <dgm:spPr>
        <a:prstGeom prst="rect">
          <a:avLst/>
        </a:prstGeom>
      </dgm:spPr>
    </dgm:pt>
    <dgm:pt modelId="{C86A7CE6-3B77-42A0-B0F5-B2A5C4F03241}" type="pres">
      <dgm:prSet presAssocID="{35FFE9B0-F8E4-4B12-8736-40A8CE970557}" presName="rootConnector" presStyleLbl="node3" presStyleIdx="0" presStyleCnt="2"/>
      <dgm:spPr/>
    </dgm:pt>
    <dgm:pt modelId="{00CCDF4F-3AE4-478C-9943-CECE2903AC08}" type="pres">
      <dgm:prSet presAssocID="{35FFE9B0-F8E4-4B12-8736-40A8CE970557}" presName="hierChild4" presStyleCnt="0"/>
      <dgm:spPr/>
    </dgm:pt>
    <dgm:pt modelId="{0AD3187C-E526-4B3A-A900-DC0C55758491}" type="pres">
      <dgm:prSet presAssocID="{35FFE9B0-F8E4-4B12-8736-40A8CE970557}" presName="hierChild5" presStyleCnt="0"/>
      <dgm:spPr/>
    </dgm:pt>
    <dgm:pt modelId="{D49B9844-3E68-464D-B40A-1FD16258920B}" type="pres">
      <dgm:prSet presAssocID="{85CFEC1D-0AA4-4E97-AD83-6A8C4F7418CC}" presName="Name37" presStyleLbl="parChTrans1D3" presStyleIdx="1" presStyleCnt="2"/>
      <dgm:spPr/>
    </dgm:pt>
    <dgm:pt modelId="{8339167B-5408-4AD2-AB44-A6290ADECAE5}" type="pres">
      <dgm:prSet presAssocID="{AC805E02-E0B0-4044-8377-733B3689E4FA}" presName="hierRoot2" presStyleCnt="0">
        <dgm:presLayoutVars>
          <dgm:hierBranch val="init"/>
        </dgm:presLayoutVars>
      </dgm:prSet>
      <dgm:spPr/>
    </dgm:pt>
    <dgm:pt modelId="{DF25DA58-551B-49FF-9732-0ADF4FB2113C}" type="pres">
      <dgm:prSet presAssocID="{AC805E02-E0B0-4044-8377-733B3689E4FA}" presName="rootComposite" presStyleCnt="0"/>
      <dgm:spPr/>
    </dgm:pt>
    <dgm:pt modelId="{540FB2FE-9E74-4410-A0BB-9DEBCDDA7561}" type="pres">
      <dgm:prSet presAssocID="{AC805E02-E0B0-4044-8377-733B3689E4FA}" presName="rootText" presStyleLbl="node3" presStyleIdx="1" presStyleCnt="2" custScaleX="148381" custScaleY="110773" custLinFactNeighborX="625" custLinFactNeighborY="-63626">
        <dgm:presLayoutVars>
          <dgm:chPref val="3"/>
        </dgm:presLayoutVars>
      </dgm:prSet>
      <dgm:spPr>
        <a:prstGeom prst="rect">
          <a:avLst/>
        </a:prstGeom>
      </dgm:spPr>
    </dgm:pt>
    <dgm:pt modelId="{EC3FAB22-CFC6-4B49-827B-1EEA9AC6E87B}" type="pres">
      <dgm:prSet presAssocID="{AC805E02-E0B0-4044-8377-733B3689E4FA}" presName="rootConnector" presStyleLbl="node3" presStyleIdx="1" presStyleCnt="2"/>
      <dgm:spPr/>
    </dgm:pt>
    <dgm:pt modelId="{90FA6375-A46E-41C5-B5B3-FD096973E5C8}" type="pres">
      <dgm:prSet presAssocID="{AC805E02-E0B0-4044-8377-733B3689E4FA}" presName="hierChild4" presStyleCnt="0"/>
      <dgm:spPr/>
    </dgm:pt>
    <dgm:pt modelId="{7EB1F960-E5DB-40A9-B213-F5CDDC558940}" type="pres">
      <dgm:prSet presAssocID="{AC805E02-E0B0-4044-8377-733B3689E4FA}" presName="hierChild5" presStyleCnt="0"/>
      <dgm:spPr/>
    </dgm:pt>
    <dgm:pt modelId="{7E567701-F645-45DC-88DB-6E021932BD88}" type="pres">
      <dgm:prSet presAssocID="{6D4C2537-A084-4D6F-9EE1-83FFF6060FF3}" presName="hierChild5" presStyleCnt="0"/>
      <dgm:spPr/>
    </dgm:pt>
    <dgm:pt modelId="{490D073F-A84A-44C7-88F6-EB7996D84B8F}" type="pres">
      <dgm:prSet presAssocID="{CB4746EB-972D-4F7A-A6FD-663DE6B3A969}" presName="hierChild3" presStyleCnt="0"/>
      <dgm:spPr/>
    </dgm:pt>
  </dgm:ptLst>
  <dgm:cxnLst>
    <dgm:cxn modelId="{8E27A805-8175-4D31-A868-B34F64B98165}" type="presOf" srcId="{D10CEB33-AAB2-4C7D-8553-2A770DAAED4D}" destId="{FA2429CE-F762-41FF-85AD-2A176BE2512A}" srcOrd="0" destOrd="0" presId="urn:microsoft.com/office/officeart/2005/8/layout/orgChart1"/>
    <dgm:cxn modelId="{0DF5060D-927B-44E5-BA8B-787293A6F89D}" type="presOf" srcId="{CB4746EB-972D-4F7A-A6FD-663DE6B3A969}" destId="{742F93A7-551E-46AD-B634-641867CC3C03}" srcOrd="1" destOrd="0" presId="urn:microsoft.com/office/officeart/2005/8/layout/orgChart1"/>
    <dgm:cxn modelId="{C5613813-6184-4613-B5B3-15708D06EC6F}" type="presOf" srcId="{AC805E02-E0B0-4044-8377-733B3689E4FA}" destId="{EC3FAB22-CFC6-4B49-827B-1EEA9AC6E87B}" srcOrd="1" destOrd="0" presId="urn:microsoft.com/office/officeart/2005/8/layout/orgChart1"/>
    <dgm:cxn modelId="{22477821-4CF9-4463-B8C3-4933F4383072}" type="presOf" srcId="{0429E5FB-F970-47E2-93E7-23F8AA28A50C}" destId="{6C924E00-E539-491D-AAB6-5CAA7E8D88B9}" srcOrd="0" destOrd="0" presId="urn:microsoft.com/office/officeart/2005/8/layout/orgChart1"/>
    <dgm:cxn modelId="{78BE7922-D6CD-4DAF-AEC1-5D0E9BF1197E}" srcId="{6D4C2537-A084-4D6F-9EE1-83FFF6060FF3}" destId="{35FFE9B0-F8E4-4B12-8736-40A8CE970557}" srcOrd="0" destOrd="0" parTransId="{A34DE87B-7427-4DCE-B1BB-2EB731621A8B}" sibTransId="{D3E32FDB-0978-4797-AA61-C08DAA54B431}"/>
    <dgm:cxn modelId="{AB06F639-E4F0-4064-9E27-E572AEC6B8C8}" type="presOf" srcId="{A34DE87B-7427-4DCE-B1BB-2EB731621A8B}" destId="{297DC999-6FD6-4922-92A1-A3762518CF49}" srcOrd="0" destOrd="0" presId="urn:microsoft.com/office/officeart/2005/8/layout/orgChart1"/>
    <dgm:cxn modelId="{9AB82B45-E930-4310-AE76-305D131E2611}" srcId="{CB4746EB-972D-4F7A-A6FD-663DE6B3A969}" destId="{D10CEB33-AAB2-4C7D-8553-2A770DAAED4D}" srcOrd="0" destOrd="0" parTransId="{84AC6607-BE6C-497E-8887-C6BD3CBEFD5C}" sibTransId="{3D9C5B4D-23B8-43C4-A666-72D0B58642D2}"/>
    <dgm:cxn modelId="{DD11FA4B-0FEB-4B5E-87FA-764D6E244A57}" type="presOf" srcId="{CB4746EB-972D-4F7A-A6FD-663DE6B3A969}" destId="{6F408D6B-4BAC-4D67-BD91-22400D314685}" srcOrd="0" destOrd="0" presId="urn:microsoft.com/office/officeart/2005/8/layout/orgChart1"/>
    <dgm:cxn modelId="{629EB46F-FD8F-425F-894E-756A93E9A508}" type="presOf" srcId="{84AC6607-BE6C-497E-8887-C6BD3CBEFD5C}" destId="{0C99C9CB-388A-40C2-A6DE-681150A5C7DC}" srcOrd="0" destOrd="0" presId="urn:microsoft.com/office/officeart/2005/8/layout/orgChart1"/>
    <dgm:cxn modelId="{163E4D8D-83C5-48EC-BAA6-0A5F5700FA99}" srcId="{0429E5FB-F970-47E2-93E7-23F8AA28A50C}" destId="{CB4746EB-972D-4F7A-A6FD-663DE6B3A969}" srcOrd="0" destOrd="0" parTransId="{CF6D2EED-7B65-41E9-B598-861295E69DDB}" sibTransId="{0398E8DA-36E5-4396-9D12-968EA134C434}"/>
    <dgm:cxn modelId="{7D94FE97-5227-4CEA-8E89-D92ADF0FE40E}" type="presOf" srcId="{35FFE9B0-F8E4-4B12-8736-40A8CE970557}" destId="{827CDBD8-DBD9-4259-847F-420D61D48691}" srcOrd="0" destOrd="0" presId="urn:microsoft.com/office/officeart/2005/8/layout/orgChart1"/>
    <dgm:cxn modelId="{40D1BAA5-1753-4015-ADA9-E45A74F781E5}" srcId="{6D4C2537-A084-4D6F-9EE1-83FFF6060FF3}" destId="{AC805E02-E0B0-4044-8377-733B3689E4FA}" srcOrd="1" destOrd="0" parTransId="{85CFEC1D-0AA4-4E97-AD83-6A8C4F7418CC}" sibTransId="{5B5F2CB0-992D-47D4-BE12-0D216F99DD7C}"/>
    <dgm:cxn modelId="{B88B25C1-28EB-4BBB-AE23-A090F175876C}" type="presOf" srcId="{AC805E02-E0B0-4044-8377-733B3689E4FA}" destId="{540FB2FE-9E74-4410-A0BB-9DEBCDDA7561}" srcOrd="0" destOrd="0" presId="urn:microsoft.com/office/officeart/2005/8/layout/orgChart1"/>
    <dgm:cxn modelId="{4587CBC3-CAB8-481D-BFD3-08B3F1BF41D0}" type="presOf" srcId="{35FFE9B0-F8E4-4B12-8736-40A8CE970557}" destId="{C86A7CE6-3B77-42A0-B0F5-B2A5C4F03241}" srcOrd="1" destOrd="0" presId="urn:microsoft.com/office/officeart/2005/8/layout/orgChart1"/>
    <dgm:cxn modelId="{0C1533C5-6602-44E4-B86D-F90FEBA2D67C}" type="presOf" srcId="{D10CEB33-AAB2-4C7D-8553-2A770DAAED4D}" destId="{07930C8A-B498-4A37-908F-AF105BAA3ED7}" srcOrd="1" destOrd="0" presId="urn:microsoft.com/office/officeart/2005/8/layout/orgChart1"/>
    <dgm:cxn modelId="{FB6ADFCE-EC32-48A7-B5B6-84F14E03DDD9}" srcId="{CB4746EB-972D-4F7A-A6FD-663DE6B3A969}" destId="{6D4C2537-A084-4D6F-9EE1-83FFF6060FF3}" srcOrd="1" destOrd="0" parTransId="{BAEF7376-6BD3-4BE4-829B-0C0449902F0B}" sibTransId="{5EB50759-91C0-41CE-8194-7486FBA8C4F3}"/>
    <dgm:cxn modelId="{3FFF5FF0-340F-4AB8-9010-03EC77704A69}" type="presOf" srcId="{6D4C2537-A084-4D6F-9EE1-83FFF6060FF3}" destId="{99ED67D3-3238-49C0-A788-9A4B3A9070F9}" srcOrd="0" destOrd="0" presId="urn:microsoft.com/office/officeart/2005/8/layout/orgChart1"/>
    <dgm:cxn modelId="{A60D81F7-899E-4521-AA6F-01E583433D67}" type="presOf" srcId="{85CFEC1D-0AA4-4E97-AD83-6A8C4F7418CC}" destId="{D49B9844-3E68-464D-B40A-1FD16258920B}" srcOrd="0" destOrd="0" presId="urn:microsoft.com/office/officeart/2005/8/layout/orgChart1"/>
    <dgm:cxn modelId="{357BA0FB-D85F-47D9-87CC-9ADB68574207}" type="presOf" srcId="{6D4C2537-A084-4D6F-9EE1-83FFF6060FF3}" destId="{0CEDE256-97D5-4421-814B-66AECABA700C}" srcOrd="1" destOrd="0" presId="urn:microsoft.com/office/officeart/2005/8/layout/orgChart1"/>
    <dgm:cxn modelId="{36FFF4FD-8470-4914-881A-FD99C5FACB82}" type="presOf" srcId="{BAEF7376-6BD3-4BE4-829B-0C0449902F0B}" destId="{EB16ED15-B55A-434B-BD09-BE6A3476B11A}" srcOrd="0" destOrd="0" presId="urn:microsoft.com/office/officeart/2005/8/layout/orgChart1"/>
    <dgm:cxn modelId="{D624B6A7-C000-4995-84DC-66E6B5803F40}" type="presParOf" srcId="{6C924E00-E539-491D-AAB6-5CAA7E8D88B9}" destId="{BAB91984-5CEB-42D3-ABC2-EECD3A87E09A}" srcOrd="0" destOrd="0" presId="urn:microsoft.com/office/officeart/2005/8/layout/orgChart1"/>
    <dgm:cxn modelId="{B797670A-D309-47B9-8CBD-95DA3C783FA7}" type="presParOf" srcId="{BAB91984-5CEB-42D3-ABC2-EECD3A87E09A}" destId="{AF95AE1C-70B9-4AEF-96B3-5CC8313FFD07}" srcOrd="0" destOrd="0" presId="urn:microsoft.com/office/officeart/2005/8/layout/orgChart1"/>
    <dgm:cxn modelId="{AA0F8785-A0D7-47D6-9272-6CE9B4985119}" type="presParOf" srcId="{AF95AE1C-70B9-4AEF-96B3-5CC8313FFD07}" destId="{6F408D6B-4BAC-4D67-BD91-22400D314685}" srcOrd="0" destOrd="0" presId="urn:microsoft.com/office/officeart/2005/8/layout/orgChart1"/>
    <dgm:cxn modelId="{2A1FF8DB-BFBD-4C8D-B804-9430C718C040}" type="presParOf" srcId="{AF95AE1C-70B9-4AEF-96B3-5CC8313FFD07}" destId="{742F93A7-551E-46AD-B634-641867CC3C03}" srcOrd="1" destOrd="0" presId="urn:microsoft.com/office/officeart/2005/8/layout/orgChart1"/>
    <dgm:cxn modelId="{911EE7D3-E146-447C-8DF7-39293B5B1279}" type="presParOf" srcId="{BAB91984-5CEB-42D3-ABC2-EECD3A87E09A}" destId="{6B331900-F4DB-4F08-A0E3-2434B6A9BFAF}" srcOrd="1" destOrd="0" presId="urn:microsoft.com/office/officeart/2005/8/layout/orgChart1"/>
    <dgm:cxn modelId="{49E99F9E-8D05-4D0C-B428-09287C604DE2}" type="presParOf" srcId="{6B331900-F4DB-4F08-A0E3-2434B6A9BFAF}" destId="{0C99C9CB-388A-40C2-A6DE-681150A5C7DC}" srcOrd="0" destOrd="0" presId="urn:microsoft.com/office/officeart/2005/8/layout/orgChart1"/>
    <dgm:cxn modelId="{EA392974-B0CD-4611-A01E-408F95A6FB30}" type="presParOf" srcId="{6B331900-F4DB-4F08-A0E3-2434B6A9BFAF}" destId="{D3A0F421-C4A7-4AEC-AB97-97709D44B652}" srcOrd="1" destOrd="0" presId="urn:microsoft.com/office/officeart/2005/8/layout/orgChart1"/>
    <dgm:cxn modelId="{F2A79D07-62F5-495B-91D4-9F93231537DF}" type="presParOf" srcId="{D3A0F421-C4A7-4AEC-AB97-97709D44B652}" destId="{661F9EC6-71FB-4441-B7EE-8B23BE4AF95A}" srcOrd="0" destOrd="0" presId="urn:microsoft.com/office/officeart/2005/8/layout/orgChart1"/>
    <dgm:cxn modelId="{5719FF6B-BDE7-4F15-AE00-D8D613F7696D}" type="presParOf" srcId="{661F9EC6-71FB-4441-B7EE-8B23BE4AF95A}" destId="{FA2429CE-F762-41FF-85AD-2A176BE2512A}" srcOrd="0" destOrd="0" presId="urn:microsoft.com/office/officeart/2005/8/layout/orgChart1"/>
    <dgm:cxn modelId="{9B292265-3FB2-42EA-9734-09E1B5692A9F}" type="presParOf" srcId="{661F9EC6-71FB-4441-B7EE-8B23BE4AF95A}" destId="{07930C8A-B498-4A37-908F-AF105BAA3ED7}" srcOrd="1" destOrd="0" presId="urn:microsoft.com/office/officeart/2005/8/layout/orgChart1"/>
    <dgm:cxn modelId="{37ED195A-05DF-4723-AE85-6EBDD7314DC1}" type="presParOf" srcId="{D3A0F421-C4A7-4AEC-AB97-97709D44B652}" destId="{59DD2216-E53C-4473-8804-2BDE85FDA5B0}" srcOrd="1" destOrd="0" presId="urn:microsoft.com/office/officeart/2005/8/layout/orgChart1"/>
    <dgm:cxn modelId="{C8050DD6-DAE7-401A-A371-645B34A07C26}" type="presParOf" srcId="{D3A0F421-C4A7-4AEC-AB97-97709D44B652}" destId="{F84EEAA2-7F5C-478C-AFF8-4815F19A1DFB}" srcOrd="2" destOrd="0" presId="urn:microsoft.com/office/officeart/2005/8/layout/orgChart1"/>
    <dgm:cxn modelId="{719957C3-5958-4C50-B64D-B7C55EFE3E68}" type="presParOf" srcId="{6B331900-F4DB-4F08-A0E3-2434B6A9BFAF}" destId="{EB16ED15-B55A-434B-BD09-BE6A3476B11A}" srcOrd="2" destOrd="0" presId="urn:microsoft.com/office/officeart/2005/8/layout/orgChart1"/>
    <dgm:cxn modelId="{1285B0F9-848F-4D62-9B4E-D3C3188B7977}" type="presParOf" srcId="{6B331900-F4DB-4F08-A0E3-2434B6A9BFAF}" destId="{C364C972-60CA-4D9D-8DCD-FDBE603CAD6B}" srcOrd="3" destOrd="0" presId="urn:microsoft.com/office/officeart/2005/8/layout/orgChart1"/>
    <dgm:cxn modelId="{8CFFB638-E640-421C-85DF-667611768E7B}" type="presParOf" srcId="{C364C972-60CA-4D9D-8DCD-FDBE603CAD6B}" destId="{30CBEA5E-6281-4729-9824-2DAF54CB953B}" srcOrd="0" destOrd="0" presId="urn:microsoft.com/office/officeart/2005/8/layout/orgChart1"/>
    <dgm:cxn modelId="{F4E2A3A0-EB38-41D2-A4CE-A932832D1E08}" type="presParOf" srcId="{30CBEA5E-6281-4729-9824-2DAF54CB953B}" destId="{99ED67D3-3238-49C0-A788-9A4B3A9070F9}" srcOrd="0" destOrd="0" presId="urn:microsoft.com/office/officeart/2005/8/layout/orgChart1"/>
    <dgm:cxn modelId="{B55A139A-AE7A-4832-9241-E0556848F451}" type="presParOf" srcId="{30CBEA5E-6281-4729-9824-2DAF54CB953B}" destId="{0CEDE256-97D5-4421-814B-66AECABA700C}" srcOrd="1" destOrd="0" presId="urn:microsoft.com/office/officeart/2005/8/layout/orgChart1"/>
    <dgm:cxn modelId="{283E124D-561A-442F-AE54-560CFE89F65A}" type="presParOf" srcId="{C364C972-60CA-4D9D-8DCD-FDBE603CAD6B}" destId="{1A02A7FD-EC40-4978-9CDF-9EF00DBD132B}" srcOrd="1" destOrd="0" presId="urn:microsoft.com/office/officeart/2005/8/layout/orgChart1"/>
    <dgm:cxn modelId="{570F00F4-D011-47F3-8382-0F45A3236A1D}" type="presParOf" srcId="{1A02A7FD-EC40-4978-9CDF-9EF00DBD132B}" destId="{297DC999-6FD6-4922-92A1-A3762518CF49}" srcOrd="0" destOrd="0" presId="urn:microsoft.com/office/officeart/2005/8/layout/orgChart1"/>
    <dgm:cxn modelId="{FB109A41-F8FB-4F77-BDF6-81CFE81DFCCF}" type="presParOf" srcId="{1A02A7FD-EC40-4978-9CDF-9EF00DBD132B}" destId="{542BEBEF-DB17-4678-BF4D-8EF7C38C0E43}" srcOrd="1" destOrd="0" presId="urn:microsoft.com/office/officeart/2005/8/layout/orgChart1"/>
    <dgm:cxn modelId="{49D84789-B01E-4F1B-B33F-7529A27C8F1A}" type="presParOf" srcId="{542BEBEF-DB17-4678-BF4D-8EF7C38C0E43}" destId="{8904D883-4626-4A01-AB2A-F6D774F33624}" srcOrd="0" destOrd="0" presId="urn:microsoft.com/office/officeart/2005/8/layout/orgChart1"/>
    <dgm:cxn modelId="{9C2EADF8-BC7F-45D4-A39B-A350C85C2CD6}" type="presParOf" srcId="{8904D883-4626-4A01-AB2A-F6D774F33624}" destId="{827CDBD8-DBD9-4259-847F-420D61D48691}" srcOrd="0" destOrd="0" presId="urn:microsoft.com/office/officeart/2005/8/layout/orgChart1"/>
    <dgm:cxn modelId="{2A3256A6-94B9-4C7D-B3B6-F580839BBA40}" type="presParOf" srcId="{8904D883-4626-4A01-AB2A-F6D774F33624}" destId="{C86A7CE6-3B77-42A0-B0F5-B2A5C4F03241}" srcOrd="1" destOrd="0" presId="urn:microsoft.com/office/officeart/2005/8/layout/orgChart1"/>
    <dgm:cxn modelId="{90C5887A-49F5-445F-BBAD-5BD46BDBB5DE}" type="presParOf" srcId="{542BEBEF-DB17-4678-BF4D-8EF7C38C0E43}" destId="{00CCDF4F-3AE4-478C-9943-CECE2903AC08}" srcOrd="1" destOrd="0" presId="urn:microsoft.com/office/officeart/2005/8/layout/orgChart1"/>
    <dgm:cxn modelId="{107849B0-5734-47FC-8D95-D0BE4BEB588E}" type="presParOf" srcId="{542BEBEF-DB17-4678-BF4D-8EF7C38C0E43}" destId="{0AD3187C-E526-4B3A-A900-DC0C55758491}" srcOrd="2" destOrd="0" presId="urn:microsoft.com/office/officeart/2005/8/layout/orgChart1"/>
    <dgm:cxn modelId="{0DF2427B-062E-4D10-8FBA-A36FB2C7082E}" type="presParOf" srcId="{1A02A7FD-EC40-4978-9CDF-9EF00DBD132B}" destId="{D49B9844-3E68-464D-B40A-1FD16258920B}" srcOrd="2" destOrd="0" presId="urn:microsoft.com/office/officeart/2005/8/layout/orgChart1"/>
    <dgm:cxn modelId="{C4885390-BD8E-4FFD-9A5F-97EC5F99C02B}" type="presParOf" srcId="{1A02A7FD-EC40-4978-9CDF-9EF00DBD132B}" destId="{8339167B-5408-4AD2-AB44-A6290ADECAE5}" srcOrd="3" destOrd="0" presId="urn:microsoft.com/office/officeart/2005/8/layout/orgChart1"/>
    <dgm:cxn modelId="{E0B0B635-4510-4D5B-9345-ACCC5FF7F869}" type="presParOf" srcId="{8339167B-5408-4AD2-AB44-A6290ADECAE5}" destId="{DF25DA58-551B-49FF-9732-0ADF4FB2113C}" srcOrd="0" destOrd="0" presId="urn:microsoft.com/office/officeart/2005/8/layout/orgChart1"/>
    <dgm:cxn modelId="{3BCEC79F-4112-4E15-ABB7-F871BB5853B8}" type="presParOf" srcId="{DF25DA58-551B-49FF-9732-0ADF4FB2113C}" destId="{540FB2FE-9E74-4410-A0BB-9DEBCDDA7561}" srcOrd="0" destOrd="0" presId="urn:microsoft.com/office/officeart/2005/8/layout/orgChart1"/>
    <dgm:cxn modelId="{36CE9B9B-7B1F-489D-9F63-E3D7BBB72DE3}" type="presParOf" srcId="{DF25DA58-551B-49FF-9732-0ADF4FB2113C}" destId="{EC3FAB22-CFC6-4B49-827B-1EEA9AC6E87B}" srcOrd="1" destOrd="0" presId="urn:microsoft.com/office/officeart/2005/8/layout/orgChart1"/>
    <dgm:cxn modelId="{247BAF8E-3884-4A50-8EFB-98E04E03174F}" type="presParOf" srcId="{8339167B-5408-4AD2-AB44-A6290ADECAE5}" destId="{90FA6375-A46E-41C5-B5B3-FD096973E5C8}" srcOrd="1" destOrd="0" presId="urn:microsoft.com/office/officeart/2005/8/layout/orgChart1"/>
    <dgm:cxn modelId="{C7140249-6A0D-42B9-9DFC-E015D5DD146F}" type="presParOf" srcId="{8339167B-5408-4AD2-AB44-A6290ADECAE5}" destId="{7EB1F960-E5DB-40A9-B213-F5CDDC558940}" srcOrd="2" destOrd="0" presId="urn:microsoft.com/office/officeart/2005/8/layout/orgChart1"/>
    <dgm:cxn modelId="{4B52CB2C-AC25-483A-A98F-38DCD3C97EB0}" type="presParOf" srcId="{C364C972-60CA-4D9D-8DCD-FDBE603CAD6B}" destId="{7E567701-F645-45DC-88DB-6E021932BD88}" srcOrd="2" destOrd="0" presId="urn:microsoft.com/office/officeart/2005/8/layout/orgChart1"/>
    <dgm:cxn modelId="{573E99E7-FBA7-4288-8DD9-8CC77B39D5C2}" type="presParOf" srcId="{BAB91984-5CEB-42D3-ABC2-EECD3A87E09A}" destId="{490D073F-A84A-44C7-88F6-EB7996D84B8F}" srcOrd="2" destOrd="0" presId="urn:microsoft.com/office/officeart/2005/8/layout/orgChart1"/>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CC1933C2-04CD-4966-BB6D-B5B8C12B326C}" type="doc">
      <dgm:prSet loTypeId="urn:microsoft.com/office/officeart/2005/8/layout/bProcess3" loCatId="process" qsTypeId="urn:microsoft.com/office/officeart/2005/8/quickstyle/simple1" qsCatId="simple" csTypeId="urn:microsoft.com/office/officeart/2005/8/colors/colorful1" csCatId="colorful" phldr="1"/>
      <dgm:spPr/>
      <dgm:t>
        <a:bodyPr/>
        <a:lstStyle/>
        <a:p>
          <a:endParaRPr lang="en-US"/>
        </a:p>
      </dgm:t>
    </dgm:pt>
    <dgm:pt modelId="{0E6996BE-50F6-40AB-BE4D-D1C71E187CA7}">
      <dgm:prSet phldrT="[Text]"/>
      <dgm:spPr>
        <a:solidFill>
          <a:schemeClr val="accent1"/>
        </a:solidFill>
      </dgm:spPr>
      <dgm:t>
        <a:bodyPr/>
        <a:lstStyle/>
        <a:p>
          <a:r>
            <a:rPr lang="en-US"/>
            <a:t>Step 1 - Identify all comprehensive and affiliated/specialized centers in the local area.</a:t>
          </a:r>
        </a:p>
      </dgm:t>
      <dgm:extLst>
        <a:ext uri="{E40237B7-FDA0-4F09-8148-C483321AD2D9}">
          <dgm14:cNvPr xmlns:dgm14="http://schemas.microsoft.com/office/drawing/2010/diagram" id="0" name="" descr="SmartArt process map of 12 step cost sharing framework.&#10;&#10;Step 1 - Identify all comprehensive and affiliated/specialized centers in the local area.&#10;Step 2 - Identify the partners engaged in or through each center.&#10;Step 3 - Identify how each partner provides services/access in each center/in the system.&#10;Step 4 - Identify one-stop operating costs, including infrastructure costs and additional costs.&#10;Step 5 - Develop and agree to the one-stop operating budget that includes an infrastructure cost budget and additional cost budget.&#10;Step 6 - Develop the cost allocation methodology, including the identification of cost pools and allocation bases.&#10;Step 7 - Allocate actual costs by each partner's proportionate use and relative benefit received.&#10;Step 8 - Determing estimated partner contributions.&#10;Step 9 - Prepare and agree to the sharing agreement.&#10;Step 10 - Conduct a periodic (monthly or quarterly) reconciliation.&#10;Step 11 - Modify infrastructure cost budget and/or cost allocation methodology, as appropriate.&#10;Step 12 - Evaluate the existing process and prepare for the next program year."/>
        </a:ext>
      </dgm:extLst>
    </dgm:pt>
    <dgm:pt modelId="{E7D9EE21-6564-4D38-BB67-8A044C4E4547}" type="parTrans" cxnId="{88004517-8DD0-464E-BC1F-898663433197}">
      <dgm:prSet/>
      <dgm:spPr/>
      <dgm:t>
        <a:bodyPr/>
        <a:lstStyle/>
        <a:p>
          <a:endParaRPr lang="en-US"/>
        </a:p>
      </dgm:t>
    </dgm:pt>
    <dgm:pt modelId="{891E81B6-E949-4D39-B38D-227BF1F9BCDA}" type="sibTrans" cxnId="{88004517-8DD0-464E-BC1F-898663433197}">
      <dgm:prSet/>
      <dgm:spPr/>
      <dgm:t>
        <a:bodyPr/>
        <a:lstStyle/>
        <a:p>
          <a:endParaRPr lang="en-US"/>
        </a:p>
      </dgm:t>
    </dgm:pt>
    <dgm:pt modelId="{EE10EAA5-A158-4D43-B901-5522010DA397}">
      <dgm:prSet phldrT="[Text]"/>
      <dgm:spPr>
        <a:solidFill>
          <a:schemeClr val="accent1"/>
        </a:solidFill>
      </dgm:spPr>
      <dgm:t>
        <a:bodyPr/>
        <a:lstStyle/>
        <a:p>
          <a:r>
            <a:rPr lang="en-US"/>
            <a:t>Step 2 - Identify the partners engaged in or through each center.</a:t>
          </a:r>
        </a:p>
      </dgm:t>
      <dgm:extLst>
        <a:ext uri="{E40237B7-FDA0-4F09-8148-C483321AD2D9}">
          <dgm14:cNvPr xmlns:dgm14="http://schemas.microsoft.com/office/drawing/2010/diagram" id="0" name="" descr="SmartArt process map of 12 step cost sharing framework.&#10;&#10;Step 1 - Identify all comprehensive and affiliated/specialized centers in the local area.&#10;Step 2 - Identify the partners engaged in or through each center.&#10;Step 3 - Identify how each partner provides services/access in each center/in the system.&#10;Step 4 - Identify one-stop operating costs, including infrastructure costs and additional costs.&#10;Step 5 - Develop and agree to the one-stop operating budget that includes an infrastructure cost budget and additional cost budget.&#10;Step 6 - Develop the cost allocation methodology, including the identification of cost pools and allocation bases.&#10;Step 7 - Allocate actual costs by each partner's proportionate use and relative benefit received.&#10;Step 8 - Determing estimated partner contributions.&#10;Step 9 - Prepare and agree to the sharing agreement.&#10;Step 10 - Conduct a periodic (monthly or quarterly) reconciliation.&#10;Step 11 - Modify infrastructure cost budget and/or cost allocation methodology, as appropriate.&#10;Step 12 - Evaluate the existing process and prepare for the next program year."/>
        </a:ext>
      </dgm:extLst>
    </dgm:pt>
    <dgm:pt modelId="{F98733E4-4792-4818-8150-0EB6CD1D5A43}" type="parTrans" cxnId="{E3184B91-7E79-4A78-9E83-7879D2AA4C6E}">
      <dgm:prSet/>
      <dgm:spPr/>
      <dgm:t>
        <a:bodyPr/>
        <a:lstStyle/>
        <a:p>
          <a:endParaRPr lang="en-US"/>
        </a:p>
      </dgm:t>
    </dgm:pt>
    <dgm:pt modelId="{3F0748DF-C024-473C-84E2-D985FB27EF89}" type="sibTrans" cxnId="{E3184B91-7E79-4A78-9E83-7879D2AA4C6E}">
      <dgm:prSet/>
      <dgm:spPr/>
      <dgm:t>
        <a:bodyPr/>
        <a:lstStyle/>
        <a:p>
          <a:endParaRPr lang="en-US"/>
        </a:p>
      </dgm:t>
    </dgm:pt>
    <dgm:pt modelId="{19E44C13-CE37-4394-8502-95A399B7C687}">
      <dgm:prSet phldrT="[Text]"/>
      <dgm:spPr>
        <a:solidFill>
          <a:schemeClr val="accent1"/>
        </a:solidFill>
      </dgm:spPr>
      <dgm:t>
        <a:bodyPr/>
        <a:lstStyle/>
        <a:p>
          <a:r>
            <a:rPr lang="en-US"/>
            <a:t>Step 3 - Identify how each partner provides services/access in each center/in the system.</a:t>
          </a:r>
        </a:p>
      </dgm:t>
      <dgm:extLst>
        <a:ext uri="{E40237B7-FDA0-4F09-8148-C483321AD2D9}">
          <dgm14:cNvPr xmlns:dgm14="http://schemas.microsoft.com/office/drawing/2010/diagram" id="0" name="" descr="SmartArt process map of 12 step cost sharing framework.&#10;&#10;Step 1 - Identify all comprehensive and affiliated/specialized centers in the local area.&#10;Step 2 - Identify the partners engaged in or through each center.&#10;Step 3 - Identify how each partner provides services/access in each center/in the system.&#10;Step 4 - Identify one-stop operating costs, including infrastructure costs and additional costs.&#10;Step 5 - Develop and agree to the one-stop operating budget that includes an infrastructure cost budget and additional cost budget.&#10;Step 6 - Develop the cost allocation methodology, including the identification of cost pools and allocation bases.&#10;Step 7 - Allocate actual costs by each partner's proportionate use and relative benefit received.&#10;Step 8 - Determing estimated partner contributions.&#10;Step 9 - Prepare and agree to the sharing agreement.&#10;Step 10 - Conduct a periodic (monthly or quarterly) reconciliation.&#10;Step 11 - Modify infrastructure cost budget and/or cost allocation methodology, as appropriate.&#10;Step 12 - Evaluate the existing process and prepare for the next program year."/>
        </a:ext>
      </dgm:extLst>
    </dgm:pt>
    <dgm:pt modelId="{3E3DD7C8-8831-410C-98B7-7022A141B98D}" type="parTrans" cxnId="{E4B4B5B8-07F7-4B5A-B09B-98C4792979A6}">
      <dgm:prSet/>
      <dgm:spPr/>
      <dgm:t>
        <a:bodyPr/>
        <a:lstStyle/>
        <a:p>
          <a:endParaRPr lang="en-US"/>
        </a:p>
      </dgm:t>
    </dgm:pt>
    <dgm:pt modelId="{9510747A-6BFE-4026-A1D5-9CDDB00E500F}" type="sibTrans" cxnId="{E4B4B5B8-07F7-4B5A-B09B-98C4792979A6}">
      <dgm:prSet/>
      <dgm:spPr/>
      <dgm:t>
        <a:bodyPr/>
        <a:lstStyle/>
        <a:p>
          <a:endParaRPr lang="en-US"/>
        </a:p>
      </dgm:t>
    </dgm:pt>
    <dgm:pt modelId="{1B150241-BFBF-408C-9A26-CCB6B5526071}">
      <dgm:prSet phldrT="[Text]"/>
      <dgm:spPr>
        <a:solidFill>
          <a:schemeClr val="accent4"/>
        </a:solidFill>
      </dgm:spPr>
      <dgm:t>
        <a:bodyPr/>
        <a:lstStyle/>
        <a:p>
          <a:r>
            <a:rPr lang="en-US"/>
            <a:t>Step 4 - Identify one-stop operating costs, including infrastructure costs and additional costs.</a:t>
          </a:r>
        </a:p>
      </dgm:t>
      <dgm:extLst>
        <a:ext uri="{E40237B7-FDA0-4F09-8148-C483321AD2D9}">
          <dgm14:cNvPr xmlns:dgm14="http://schemas.microsoft.com/office/drawing/2010/diagram" id="0" name="" descr="SmartArt process map of 12 step cost sharing framework.&#10;&#10;Step 1 - Identify all comprehensive and affiliated/specialized centers in the local area.&#10;Step 2 - Identify the partners engaged in or through each center.&#10;Step 3 - Identify how each partner provides services/access in each center/in the system.&#10;Step 4 - Identify one-stop operating costs, including infrastructure costs and additional costs.&#10;Step 5 - Develop and agree to the one-stop operating budget that includes an infrastructure cost budget and additional cost budget.&#10;Step 6 - Develop the cost allocation methodology, including the identification of cost pools and allocation bases.&#10;Step 7 - Allocate actual costs by each partner's proportionate use and relative benefit received.&#10;Step 8 - Determing estimated partner contributions.&#10;Step 9 - Prepare and agree to the sharing agreement.&#10;Step 10 - Conduct a periodic (monthly or quarterly) reconciliation.&#10;Step 11 - Modify infrastructure cost budget and/or cost allocation methodology, as appropriate.&#10;Step 12 - Evaluate the existing process and prepare for the next program year."/>
        </a:ext>
      </dgm:extLst>
    </dgm:pt>
    <dgm:pt modelId="{267C91BF-3D92-460A-9C18-451EFED1269B}" type="parTrans" cxnId="{1CA0FBBD-A134-4E18-A3FB-5DB544F5E4E1}">
      <dgm:prSet/>
      <dgm:spPr/>
      <dgm:t>
        <a:bodyPr/>
        <a:lstStyle/>
        <a:p>
          <a:endParaRPr lang="en-US"/>
        </a:p>
      </dgm:t>
    </dgm:pt>
    <dgm:pt modelId="{1334EC95-3F04-41D0-9713-BDB99ECE155C}" type="sibTrans" cxnId="{1CA0FBBD-A134-4E18-A3FB-5DB544F5E4E1}">
      <dgm:prSet/>
      <dgm:spPr/>
      <dgm:t>
        <a:bodyPr/>
        <a:lstStyle/>
        <a:p>
          <a:endParaRPr lang="en-US"/>
        </a:p>
      </dgm:t>
    </dgm:pt>
    <dgm:pt modelId="{F8B0D678-4434-4A2A-8C3C-D0AA20438402}">
      <dgm:prSet phldrT="[Text]"/>
      <dgm:spPr>
        <a:solidFill>
          <a:schemeClr val="accent4"/>
        </a:solidFill>
      </dgm:spPr>
      <dgm:t>
        <a:bodyPr/>
        <a:lstStyle/>
        <a:p>
          <a:r>
            <a:rPr lang="en-US"/>
            <a:t>Step 5 - Develop and agree to the one-stop operating budget that includes an infrastructure cost budget and additional cost budget.</a:t>
          </a:r>
        </a:p>
      </dgm:t>
      <dgm:extLst>
        <a:ext uri="{E40237B7-FDA0-4F09-8148-C483321AD2D9}">
          <dgm14:cNvPr xmlns:dgm14="http://schemas.microsoft.com/office/drawing/2010/diagram" id="0" name="" descr="SmartArt process map of 12 step cost sharing framework.&#10;&#10;Step 1 - Identify all comprehensive and affiliated/specialized centers in the local area.&#10;Step 2 - Identify the partners engaged in or through each center.&#10;Step 3 - Identify how each partner provides services/access in each center/in the system.&#10;Step 4 - Identify one-stop operating costs, including infrastructure costs and additional costs.&#10;Step 5 - Develop and agree to the one-stop operating budget that includes an infrastructure cost budget and additional cost budget.&#10;Step 6 - Develop the cost allocation methodology, including the identification of cost pools and allocation bases.&#10;Step 7 - Allocate actual costs by each partner's proportionate use and relative benefit received.&#10;Step 8 - Determing estimated partner contributions.&#10;Step 9 - Prepare and agree to the sharing agreement.&#10;Step 10 - Conduct a periodic (monthly or quarterly) reconciliation.&#10;Step 11 - Modify infrastructure cost budget and/or cost allocation methodology, as appropriate.&#10;Step 12 - Evaluate the existing process and prepare for the next program year."/>
        </a:ext>
      </dgm:extLst>
    </dgm:pt>
    <dgm:pt modelId="{BC1009A1-1DF9-46F5-9D01-0122AE1B2E0F}" type="parTrans" cxnId="{4D3082DF-F086-4C99-8E3A-3AA3CE714BD0}">
      <dgm:prSet/>
      <dgm:spPr/>
      <dgm:t>
        <a:bodyPr/>
        <a:lstStyle/>
        <a:p>
          <a:endParaRPr lang="en-US"/>
        </a:p>
      </dgm:t>
    </dgm:pt>
    <dgm:pt modelId="{60B2DF13-9C7E-429E-A9A7-E5D23AD42D6B}" type="sibTrans" cxnId="{4D3082DF-F086-4C99-8E3A-3AA3CE714BD0}">
      <dgm:prSet/>
      <dgm:spPr/>
      <dgm:t>
        <a:bodyPr/>
        <a:lstStyle/>
        <a:p>
          <a:endParaRPr lang="en-US"/>
        </a:p>
      </dgm:t>
    </dgm:pt>
    <dgm:pt modelId="{7F8FA8B4-B834-4F07-8171-8D1D6194D833}">
      <dgm:prSet phldrT="[Text]"/>
      <dgm:spPr>
        <a:solidFill>
          <a:schemeClr val="accent4"/>
        </a:solidFill>
      </dgm:spPr>
      <dgm:t>
        <a:bodyPr/>
        <a:lstStyle/>
        <a:p>
          <a:r>
            <a:rPr lang="en-US"/>
            <a:t>Step 6 - Develop the cost allocation methodology, including the identification of cost pools and allocation bases.</a:t>
          </a:r>
        </a:p>
      </dgm:t>
      <dgm:extLst>
        <a:ext uri="{E40237B7-FDA0-4F09-8148-C483321AD2D9}">
          <dgm14:cNvPr xmlns:dgm14="http://schemas.microsoft.com/office/drawing/2010/diagram" id="0" name="" descr="SmartArt process map of 12 step cost sharing framework.&#10;&#10;Step 1 - Identify all comprehensive and affiliated/specialized centers in the local area.&#10;Step 2 - Identify the partners engaged in or through each center.&#10;Step 3 - Identify how each partner provides services/access in each center/in the system.&#10;Step 4 - Identify one-stop operating costs, including infrastructure costs and additional costs.&#10;Step 5 - Develop and agree to the one-stop operating budget that includes an infrastructure cost budget and additional cost budget.&#10;Step 6 - Develop the cost allocation methodology, including the identification of cost pools and allocation bases.&#10;Step 7 - Allocate actual costs by each partner's proportionate use and relative benefit received.&#10;Step 8 - Determing estimated partner contributions.&#10;Step 9 - Prepare and agree to the sharing agreement.&#10;Step 10 - Conduct a periodic (monthly or quarterly) reconciliation.&#10;Step 11 - Modify infrastructure cost budget and/or cost allocation methodology, as appropriate.&#10;Step 12 - Evaluate the existing process and prepare for the next program year."/>
        </a:ext>
      </dgm:extLst>
    </dgm:pt>
    <dgm:pt modelId="{14591E79-196E-4D85-889E-B292652F6325}" type="parTrans" cxnId="{45D00936-DE9C-47CC-B7E8-35C2079F65FF}">
      <dgm:prSet/>
      <dgm:spPr/>
      <dgm:t>
        <a:bodyPr/>
        <a:lstStyle/>
        <a:p>
          <a:endParaRPr lang="en-US"/>
        </a:p>
      </dgm:t>
    </dgm:pt>
    <dgm:pt modelId="{9C5C9810-DE89-4ED7-8DBB-5C32082D40D5}" type="sibTrans" cxnId="{45D00936-DE9C-47CC-B7E8-35C2079F65FF}">
      <dgm:prSet/>
      <dgm:spPr/>
      <dgm:t>
        <a:bodyPr/>
        <a:lstStyle/>
        <a:p>
          <a:endParaRPr lang="en-US"/>
        </a:p>
      </dgm:t>
    </dgm:pt>
    <dgm:pt modelId="{68C84109-809B-422A-8567-05C5D9662C5A}">
      <dgm:prSet phldrT="[Text]"/>
      <dgm:spPr>
        <a:solidFill>
          <a:schemeClr val="accent2"/>
        </a:solidFill>
      </dgm:spPr>
      <dgm:t>
        <a:bodyPr/>
        <a:lstStyle/>
        <a:p>
          <a:r>
            <a:rPr lang="en-US"/>
            <a:t>Step 7 - Allocate actual costs by each partner's proportionate use and relative benefit received.</a:t>
          </a:r>
        </a:p>
      </dgm:t>
      <dgm:extLst>
        <a:ext uri="{E40237B7-FDA0-4F09-8148-C483321AD2D9}">
          <dgm14:cNvPr xmlns:dgm14="http://schemas.microsoft.com/office/drawing/2010/diagram" id="0" name="" descr="SmartArt process map of 12 step cost sharing framework.&#10;&#10;Step 1 - Identify all comprehensive and affiliated/specialized centers in the local area.&#10;Step 2 - Identify the partners engaged in or through each center.&#10;Step 3 - Identify how each partner provides services/access in each center/in the system.&#10;Step 4 - Identify one-stop operating costs, including infrastructure costs and additional costs.&#10;Step 5 - Develop and agree to the one-stop operating budget that includes an infrastructure cost budget and additional cost budget.&#10;Step 6 - Develop the cost allocation methodology, including the identification of cost pools and allocation bases.&#10;Step 7 - Allocate actual costs by each partner's proportionate use and relative benefit received.&#10;Step 8 - Determing estimated partner contributions.&#10;Step 9 - Prepare and agree to the sharing agreement.&#10;Step 10 - Conduct a periodic (monthly or quarterly) reconciliation.&#10;Step 11 - Modify infrastructure cost budget and/or cost allocation methodology, as appropriate.&#10;Step 12 - Evaluate the existing process and prepare for the next program year."/>
        </a:ext>
      </dgm:extLst>
    </dgm:pt>
    <dgm:pt modelId="{AD3D5AF0-0A56-4FA1-9C56-31FF6A75F483}" type="parTrans" cxnId="{22F70E24-5D74-4E09-8A48-62C0725C2D1A}">
      <dgm:prSet/>
      <dgm:spPr/>
      <dgm:t>
        <a:bodyPr/>
        <a:lstStyle/>
        <a:p>
          <a:endParaRPr lang="en-US"/>
        </a:p>
      </dgm:t>
    </dgm:pt>
    <dgm:pt modelId="{980B81FC-F6D8-4D8B-AD5F-FE2ADF294E83}" type="sibTrans" cxnId="{22F70E24-5D74-4E09-8A48-62C0725C2D1A}">
      <dgm:prSet/>
      <dgm:spPr/>
      <dgm:t>
        <a:bodyPr/>
        <a:lstStyle/>
        <a:p>
          <a:endParaRPr lang="en-US"/>
        </a:p>
      </dgm:t>
    </dgm:pt>
    <dgm:pt modelId="{5762D490-F5F9-4959-B282-CC47AFB3E571}">
      <dgm:prSet phldrT="[Text]"/>
      <dgm:spPr>
        <a:solidFill>
          <a:schemeClr val="accent2"/>
        </a:solidFill>
      </dgm:spPr>
      <dgm:t>
        <a:bodyPr/>
        <a:lstStyle/>
        <a:p>
          <a:r>
            <a:rPr lang="en-US"/>
            <a:t>Step 8 - Determing estimated partner contributions.</a:t>
          </a:r>
        </a:p>
      </dgm:t>
      <dgm:extLst>
        <a:ext uri="{E40237B7-FDA0-4F09-8148-C483321AD2D9}">
          <dgm14:cNvPr xmlns:dgm14="http://schemas.microsoft.com/office/drawing/2010/diagram" id="0" name="" descr="SmartArt process map of 12 step cost sharing framework.&#10;&#10;Step 1 - Identify all comprehensive and affiliated/specialized centers in the local area.&#10;Step 2 - Identify the partners engaged in or through each center.&#10;Step 3 - Identify how each partner provides services/access in each center/in the system.&#10;Step 4 - Identify one-stop operating costs, including infrastructure costs and additional costs.&#10;Step 5 - Develop and agree to the one-stop operating budget that includes an infrastructure cost budget and additional cost budget.&#10;Step 6 - Develop the cost allocation methodology, including the identification of cost pools and allocation bases.&#10;Step 7 - Allocate actual costs by each partner's proportionate use and relative benefit received.&#10;Step 8 - Determing estimated partner contributions.&#10;Step 9 - Prepare and agree to the sharing agreement.&#10;Step 10 - Conduct a periodic (monthly or quarterly) reconciliation.&#10;Step 11 - Modify infrastructure cost budget and/or cost allocation methodology, as appropriate.&#10;Step 12 - Evaluate the existing process and prepare for the next program year."/>
        </a:ext>
      </dgm:extLst>
    </dgm:pt>
    <dgm:pt modelId="{0C8187AA-755D-4B16-BF03-824349A4FFF2}" type="parTrans" cxnId="{0AC79D56-5A91-4039-8126-F0D8DA3F8BF0}">
      <dgm:prSet/>
      <dgm:spPr/>
      <dgm:t>
        <a:bodyPr/>
        <a:lstStyle/>
        <a:p>
          <a:endParaRPr lang="en-US"/>
        </a:p>
      </dgm:t>
    </dgm:pt>
    <dgm:pt modelId="{8AFE5433-7D2C-4E49-9F0B-323EDC3A3B2F}" type="sibTrans" cxnId="{0AC79D56-5A91-4039-8126-F0D8DA3F8BF0}">
      <dgm:prSet/>
      <dgm:spPr/>
      <dgm:t>
        <a:bodyPr/>
        <a:lstStyle/>
        <a:p>
          <a:endParaRPr lang="en-US"/>
        </a:p>
      </dgm:t>
    </dgm:pt>
    <dgm:pt modelId="{CDB4EE47-863A-4267-9C88-BC87D7263ECA}">
      <dgm:prSet phldrT="[Text]"/>
      <dgm:spPr>
        <a:solidFill>
          <a:schemeClr val="accent2"/>
        </a:solidFill>
      </dgm:spPr>
      <dgm:t>
        <a:bodyPr/>
        <a:lstStyle/>
        <a:p>
          <a:r>
            <a:rPr lang="en-US"/>
            <a:t>Step 9 - Prepare and agree to the sharing agreement.</a:t>
          </a:r>
        </a:p>
      </dgm:t>
      <dgm:extLst>
        <a:ext uri="{E40237B7-FDA0-4F09-8148-C483321AD2D9}">
          <dgm14:cNvPr xmlns:dgm14="http://schemas.microsoft.com/office/drawing/2010/diagram" id="0" name="" descr="SmartArt process map of 12 step cost sharing framework.&#10;&#10;Step 1 - Identify all comprehensive and affiliated/specialized centers in the local area.&#10;Step 2 - Identify the partners engaged in or through each center.&#10;Step 3 - Identify how each partner provides services/access in each center/in the system.&#10;Step 4 - Identify one-stop operating costs, including infrastructure costs and additional costs.&#10;Step 5 - Develop and agree to the one-stop operating budget that includes an infrastructure cost budget and additional cost budget.&#10;Step 6 - Develop the cost allocation methodology, including the identification of cost pools and allocation bases.&#10;Step 7 - Allocate actual costs by each partner's proportionate use and relative benefit received.&#10;Step 8 - Determing estimated partner contributions.&#10;Step 9 - Prepare and agree to the sharing agreement.&#10;Step 10 - Conduct a periodic (monthly or quarterly) reconciliation.&#10;Step 11 - Modify infrastructure cost budget and/or cost allocation methodology, as appropriate.&#10;Step 12 - Evaluate the existing process and prepare for the next program year."/>
        </a:ext>
      </dgm:extLst>
    </dgm:pt>
    <dgm:pt modelId="{44BA2C54-D21C-4ED5-8794-8A0F688A4BD5}" type="parTrans" cxnId="{6DD8A0CC-92C0-493D-8A37-F9D6C9B41B31}">
      <dgm:prSet/>
      <dgm:spPr/>
      <dgm:t>
        <a:bodyPr/>
        <a:lstStyle/>
        <a:p>
          <a:endParaRPr lang="en-US"/>
        </a:p>
      </dgm:t>
    </dgm:pt>
    <dgm:pt modelId="{A7261131-6CB5-4C76-B17B-06791192C564}" type="sibTrans" cxnId="{6DD8A0CC-92C0-493D-8A37-F9D6C9B41B31}">
      <dgm:prSet/>
      <dgm:spPr/>
      <dgm:t>
        <a:bodyPr/>
        <a:lstStyle/>
        <a:p>
          <a:endParaRPr lang="en-US"/>
        </a:p>
      </dgm:t>
    </dgm:pt>
    <dgm:pt modelId="{40A0F4E3-89D2-40F5-837D-14C78F673DD9}">
      <dgm:prSet phldrT="[Text]"/>
      <dgm:spPr>
        <a:solidFill>
          <a:schemeClr val="accent5"/>
        </a:solidFill>
      </dgm:spPr>
      <dgm:t>
        <a:bodyPr/>
        <a:lstStyle/>
        <a:p>
          <a:r>
            <a:rPr lang="en-US"/>
            <a:t>Step 10 - Conduct a periodic (monthly or quarterly) reconciliation.</a:t>
          </a:r>
        </a:p>
      </dgm:t>
      <dgm:extLst>
        <a:ext uri="{E40237B7-FDA0-4F09-8148-C483321AD2D9}">
          <dgm14:cNvPr xmlns:dgm14="http://schemas.microsoft.com/office/drawing/2010/diagram" id="0" name="" descr="SmartArt process map of 12 step cost sharing framework.&#10;&#10;Step 1 - Identify all comprehensive and affiliated/specialized centers in the local area.&#10;Step 2 - Identify the partners engaged in or through each center.&#10;Step 3 - Identify how each partner provides services/access in each center/in the system.&#10;Step 4 - Identify one-stop operating costs, including infrastructure costs and additional costs.&#10;Step 5 - Develop and agree to the one-stop operating budget that includes an infrastructure cost budget and additional cost budget.&#10;Step 6 - Develop the cost allocation methodology, including the identification of cost pools and allocation bases.&#10;Step 7 - Allocate actual costs by each partner's proportionate use and relative benefit received.&#10;Step 8 - Determing estimated partner contributions.&#10;Step 9 - Prepare and agree to the sharing agreement.&#10;Step 10 - Conduct a periodic (monthly or quarterly) reconciliation.&#10;Step 11 - Modify infrastructure cost budget and/or cost allocation methodology, as appropriate.&#10;Step 12 - Evaluate the existing process and prepare for the next program year."/>
        </a:ext>
      </dgm:extLst>
    </dgm:pt>
    <dgm:pt modelId="{5FEDC3E7-0719-41BC-9BC4-98248663336A}" type="parTrans" cxnId="{81F2CCBB-6C7B-49C7-9B43-BC1BB033DEC8}">
      <dgm:prSet/>
      <dgm:spPr/>
      <dgm:t>
        <a:bodyPr/>
        <a:lstStyle/>
        <a:p>
          <a:endParaRPr lang="en-US"/>
        </a:p>
      </dgm:t>
    </dgm:pt>
    <dgm:pt modelId="{A0FAA4C5-DB9F-4449-BD3F-66EC59483946}" type="sibTrans" cxnId="{81F2CCBB-6C7B-49C7-9B43-BC1BB033DEC8}">
      <dgm:prSet/>
      <dgm:spPr/>
      <dgm:t>
        <a:bodyPr/>
        <a:lstStyle/>
        <a:p>
          <a:endParaRPr lang="en-US"/>
        </a:p>
      </dgm:t>
    </dgm:pt>
    <dgm:pt modelId="{C0630DC7-B4D5-47ED-8905-F276DFD7A867}">
      <dgm:prSet phldrT="[Text]"/>
      <dgm:spPr>
        <a:solidFill>
          <a:schemeClr val="accent5"/>
        </a:solidFill>
      </dgm:spPr>
      <dgm:t>
        <a:bodyPr/>
        <a:lstStyle/>
        <a:p>
          <a:r>
            <a:rPr lang="en-US"/>
            <a:t>Step 11 - Modify infrastructure cost budget and/or cost allocation methodology, as appropriate.</a:t>
          </a:r>
        </a:p>
      </dgm:t>
      <dgm:extLst>
        <a:ext uri="{E40237B7-FDA0-4F09-8148-C483321AD2D9}">
          <dgm14:cNvPr xmlns:dgm14="http://schemas.microsoft.com/office/drawing/2010/diagram" id="0" name="" descr="SmartArt process map of 12 step cost sharing framework.&#10;&#10;Step 1 - Identify all comprehensive and affiliated/specialized centers in the local area.&#10;Step 2 - Identify the partners engaged in or through each center.&#10;Step 3 - Identify how each partner provides services/access in each center/in the system.&#10;Step 4 - Identify one-stop operating costs, including infrastructure costs and additional costs.&#10;Step 5 - Develop and agree to the one-stop operating budget that includes an infrastructure cost budget and additional cost budget.&#10;Step 6 - Develop the cost allocation methodology, including the identification of cost pools and allocation bases.&#10;Step 7 - Allocate actual costs by each partner's proportionate use and relative benefit received.&#10;Step 8 - Determing estimated partner contributions.&#10;Step 9 - Prepare and agree to the sharing agreement.&#10;Step 10 - Conduct a periodic (monthly or quarterly) reconciliation.&#10;Step 11 - Modify infrastructure cost budget and/or cost allocation methodology, as appropriate.&#10;Step 12 - Evaluate the existing process and prepare for the next program year."/>
        </a:ext>
      </dgm:extLst>
    </dgm:pt>
    <dgm:pt modelId="{759536A7-A545-4509-B929-F60B645CA873}" type="parTrans" cxnId="{39D7AF4B-1B79-474C-861F-22045809456C}">
      <dgm:prSet/>
      <dgm:spPr/>
      <dgm:t>
        <a:bodyPr/>
        <a:lstStyle/>
        <a:p>
          <a:endParaRPr lang="en-US"/>
        </a:p>
      </dgm:t>
    </dgm:pt>
    <dgm:pt modelId="{C07C1355-9B3D-46F7-9F76-05E7238F78CB}" type="sibTrans" cxnId="{39D7AF4B-1B79-474C-861F-22045809456C}">
      <dgm:prSet/>
      <dgm:spPr/>
      <dgm:t>
        <a:bodyPr/>
        <a:lstStyle/>
        <a:p>
          <a:endParaRPr lang="en-US"/>
        </a:p>
      </dgm:t>
    </dgm:pt>
    <dgm:pt modelId="{17896A94-4293-4BF8-A7B1-3C031C90D2AE}">
      <dgm:prSet phldrT="[Text]"/>
      <dgm:spPr>
        <a:solidFill>
          <a:schemeClr val="accent5"/>
        </a:solidFill>
      </dgm:spPr>
      <dgm:t>
        <a:bodyPr/>
        <a:lstStyle/>
        <a:p>
          <a:r>
            <a:rPr lang="en-US"/>
            <a:t>Step 12 - Evaluate the existing process and prepare for the next program year.</a:t>
          </a:r>
        </a:p>
      </dgm:t>
      <dgm:extLst>
        <a:ext uri="{E40237B7-FDA0-4F09-8148-C483321AD2D9}">
          <dgm14:cNvPr xmlns:dgm14="http://schemas.microsoft.com/office/drawing/2010/diagram" id="0" name="" descr="SmartArt process map of 12 step cost sharing framework.&#10;&#10;Step 1 - Identify all comprehensive and affiliated/specialized centers in the local area.&#10;Step 2 - Identify the partners engaged in or through each center.&#10;Step 3 - Identify how each partner provides services/access in each center/in the system.&#10;Step 4 - Identify one-stop operating costs, including infrastructure costs and additional costs.&#10;Step 5 - Develop and agree to the one-stop operating budget that includes an infrastructure cost budget and additional cost budget.&#10;Step 6 - Develop the cost allocation methodology, including the identification of cost pools and allocation bases.&#10;Step 7 - Allocate actual costs by each partner's proportionate use and relative benefit received.&#10;Step 8 - Determing estimated partner contributions.&#10;Step 9 - Prepare and agree to the sharing agreement.&#10;Step 10 - Conduct a periodic (monthly or quarterly) reconciliation.&#10;Step 11 - Modify infrastructure cost budget and/or cost allocation methodology, as appropriate.&#10;Step 12 - Evaluate the existing process and prepare for the next program year."/>
        </a:ext>
      </dgm:extLst>
    </dgm:pt>
    <dgm:pt modelId="{98EE6309-FA86-4A7F-9F0D-8A31CC35ACE6}" type="parTrans" cxnId="{0C6188B0-F7E9-49E8-83D0-A6E7AA229175}">
      <dgm:prSet/>
      <dgm:spPr/>
      <dgm:t>
        <a:bodyPr/>
        <a:lstStyle/>
        <a:p>
          <a:endParaRPr lang="en-US"/>
        </a:p>
      </dgm:t>
    </dgm:pt>
    <dgm:pt modelId="{0C1BB8C7-6496-4DE1-AC2A-462D2D2861FE}" type="sibTrans" cxnId="{0C6188B0-F7E9-49E8-83D0-A6E7AA229175}">
      <dgm:prSet/>
      <dgm:spPr/>
      <dgm:t>
        <a:bodyPr/>
        <a:lstStyle/>
        <a:p>
          <a:endParaRPr lang="en-US"/>
        </a:p>
      </dgm:t>
    </dgm:pt>
    <dgm:pt modelId="{1EA8E355-6AD5-43F6-A5FB-9922E9C9D965}" type="pres">
      <dgm:prSet presAssocID="{CC1933C2-04CD-4966-BB6D-B5B8C12B326C}" presName="Name0" presStyleCnt="0">
        <dgm:presLayoutVars>
          <dgm:dir/>
          <dgm:resizeHandles val="exact"/>
        </dgm:presLayoutVars>
      </dgm:prSet>
      <dgm:spPr/>
    </dgm:pt>
    <dgm:pt modelId="{2EB4F2FF-AC46-4EE7-B4DF-F35D591410DC}" type="pres">
      <dgm:prSet presAssocID="{0E6996BE-50F6-40AB-BE4D-D1C71E187CA7}" presName="node" presStyleLbl="node1" presStyleIdx="0" presStyleCnt="12">
        <dgm:presLayoutVars>
          <dgm:bulletEnabled val="1"/>
        </dgm:presLayoutVars>
      </dgm:prSet>
      <dgm:spPr/>
    </dgm:pt>
    <dgm:pt modelId="{94BA8B1D-1B06-492D-B994-083750F162A0}" type="pres">
      <dgm:prSet presAssocID="{891E81B6-E949-4D39-B38D-227BF1F9BCDA}" presName="sibTrans" presStyleLbl="sibTrans1D1" presStyleIdx="0" presStyleCnt="11"/>
      <dgm:spPr/>
    </dgm:pt>
    <dgm:pt modelId="{762FAFA5-D9A2-48B7-910A-29D97F191A13}" type="pres">
      <dgm:prSet presAssocID="{891E81B6-E949-4D39-B38D-227BF1F9BCDA}" presName="connectorText" presStyleLbl="sibTrans1D1" presStyleIdx="0" presStyleCnt="11"/>
      <dgm:spPr/>
    </dgm:pt>
    <dgm:pt modelId="{9D7C5A1D-DAE2-41C8-862D-13F472C17E00}" type="pres">
      <dgm:prSet presAssocID="{EE10EAA5-A158-4D43-B901-5522010DA397}" presName="node" presStyleLbl="node1" presStyleIdx="1" presStyleCnt="12">
        <dgm:presLayoutVars>
          <dgm:bulletEnabled val="1"/>
        </dgm:presLayoutVars>
      </dgm:prSet>
      <dgm:spPr/>
    </dgm:pt>
    <dgm:pt modelId="{FF97A2B3-6136-4764-A3B8-728C89406424}" type="pres">
      <dgm:prSet presAssocID="{3F0748DF-C024-473C-84E2-D985FB27EF89}" presName="sibTrans" presStyleLbl="sibTrans1D1" presStyleIdx="1" presStyleCnt="11"/>
      <dgm:spPr/>
    </dgm:pt>
    <dgm:pt modelId="{42F5FE0D-DEA7-489B-8EC2-7ECEEFCA5815}" type="pres">
      <dgm:prSet presAssocID="{3F0748DF-C024-473C-84E2-D985FB27EF89}" presName="connectorText" presStyleLbl="sibTrans1D1" presStyleIdx="1" presStyleCnt="11"/>
      <dgm:spPr/>
    </dgm:pt>
    <dgm:pt modelId="{755E4F68-281A-4EAB-AB3A-6D4334A3EA52}" type="pres">
      <dgm:prSet presAssocID="{19E44C13-CE37-4394-8502-95A399B7C687}" presName="node" presStyleLbl="node1" presStyleIdx="2" presStyleCnt="12">
        <dgm:presLayoutVars>
          <dgm:bulletEnabled val="1"/>
        </dgm:presLayoutVars>
      </dgm:prSet>
      <dgm:spPr/>
    </dgm:pt>
    <dgm:pt modelId="{FA2386AB-5638-427B-B67B-C886AF2408F4}" type="pres">
      <dgm:prSet presAssocID="{9510747A-6BFE-4026-A1D5-9CDDB00E500F}" presName="sibTrans" presStyleLbl="sibTrans1D1" presStyleIdx="2" presStyleCnt="11"/>
      <dgm:spPr/>
    </dgm:pt>
    <dgm:pt modelId="{85F81021-612C-41D8-9EB8-851721D59A5D}" type="pres">
      <dgm:prSet presAssocID="{9510747A-6BFE-4026-A1D5-9CDDB00E500F}" presName="connectorText" presStyleLbl="sibTrans1D1" presStyleIdx="2" presStyleCnt="11"/>
      <dgm:spPr/>
    </dgm:pt>
    <dgm:pt modelId="{FB4F79B0-7E99-435A-B8A5-F2FEDD89E028}" type="pres">
      <dgm:prSet presAssocID="{1B150241-BFBF-408C-9A26-CCB6B5526071}" presName="node" presStyleLbl="node1" presStyleIdx="3" presStyleCnt="12">
        <dgm:presLayoutVars>
          <dgm:bulletEnabled val="1"/>
        </dgm:presLayoutVars>
      </dgm:prSet>
      <dgm:spPr/>
    </dgm:pt>
    <dgm:pt modelId="{8411B931-3C73-4A0B-8346-DD48ED25C7CE}" type="pres">
      <dgm:prSet presAssocID="{1334EC95-3F04-41D0-9713-BDB99ECE155C}" presName="sibTrans" presStyleLbl="sibTrans1D1" presStyleIdx="3" presStyleCnt="11"/>
      <dgm:spPr/>
    </dgm:pt>
    <dgm:pt modelId="{C47A0193-6612-4F1A-B9A3-DCB0FCED4732}" type="pres">
      <dgm:prSet presAssocID="{1334EC95-3F04-41D0-9713-BDB99ECE155C}" presName="connectorText" presStyleLbl="sibTrans1D1" presStyleIdx="3" presStyleCnt="11"/>
      <dgm:spPr/>
    </dgm:pt>
    <dgm:pt modelId="{DEA67B95-3A07-4131-AF3D-361D58B508CE}" type="pres">
      <dgm:prSet presAssocID="{F8B0D678-4434-4A2A-8C3C-D0AA20438402}" presName="node" presStyleLbl="node1" presStyleIdx="4" presStyleCnt="12">
        <dgm:presLayoutVars>
          <dgm:bulletEnabled val="1"/>
        </dgm:presLayoutVars>
      </dgm:prSet>
      <dgm:spPr/>
    </dgm:pt>
    <dgm:pt modelId="{1FEB67B7-9652-4E51-9511-1E35C32B6A24}" type="pres">
      <dgm:prSet presAssocID="{60B2DF13-9C7E-429E-A9A7-E5D23AD42D6B}" presName="sibTrans" presStyleLbl="sibTrans1D1" presStyleIdx="4" presStyleCnt="11"/>
      <dgm:spPr/>
    </dgm:pt>
    <dgm:pt modelId="{81F88EB9-5F12-4E7D-A743-2AC0D801D77D}" type="pres">
      <dgm:prSet presAssocID="{60B2DF13-9C7E-429E-A9A7-E5D23AD42D6B}" presName="connectorText" presStyleLbl="sibTrans1D1" presStyleIdx="4" presStyleCnt="11"/>
      <dgm:spPr/>
    </dgm:pt>
    <dgm:pt modelId="{42F34684-4D5F-4A8B-B60A-9234863C66EA}" type="pres">
      <dgm:prSet presAssocID="{7F8FA8B4-B834-4F07-8171-8D1D6194D833}" presName="node" presStyleLbl="node1" presStyleIdx="5" presStyleCnt="12">
        <dgm:presLayoutVars>
          <dgm:bulletEnabled val="1"/>
        </dgm:presLayoutVars>
      </dgm:prSet>
      <dgm:spPr/>
    </dgm:pt>
    <dgm:pt modelId="{DBD0276B-3E09-4E65-AF07-9AB2B5DCDFB0}" type="pres">
      <dgm:prSet presAssocID="{9C5C9810-DE89-4ED7-8DBB-5C32082D40D5}" presName="sibTrans" presStyleLbl="sibTrans1D1" presStyleIdx="5" presStyleCnt="11"/>
      <dgm:spPr/>
    </dgm:pt>
    <dgm:pt modelId="{04D2B03F-BAAF-4E07-B824-026E0801E2D5}" type="pres">
      <dgm:prSet presAssocID="{9C5C9810-DE89-4ED7-8DBB-5C32082D40D5}" presName="connectorText" presStyleLbl="sibTrans1D1" presStyleIdx="5" presStyleCnt="11"/>
      <dgm:spPr/>
    </dgm:pt>
    <dgm:pt modelId="{FC3EA519-FA89-45BD-8836-E469B0CAAC35}" type="pres">
      <dgm:prSet presAssocID="{68C84109-809B-422A-8567-05C5D9662C5A}" presName="node" presStyleLbl="node1" presStyleIdx="6" presStyleCnt="12">
        <dgm:presLayoutVars>
          <dgm:bulletEnabled val="1"/>
        </dgm:presLayoutVars>
      </dgm:prSet>
      <dgm:spPr/>
    </dgm:pt>
    <dgm:pt modelId="{0A03EFA2-3EA3-4074-AF3B-D05C25535750}" type="pres">
      <dgm:prSet presAssocID="{980B81FC-F6D8-4D8B-AD5F-FE2ADF294E83}" presName="sibTrans" presStyleLbl="sibTrans1D1" presStyleIdx="6" presStyleCnt="11"/>
      <dgm:spPr/>
    </dgm:pt>
    <dgm:pt modelId="{1CA12BBD-2C6D-4807-AEC0-A17253FE112F}" type="pres">
      <dgm:prSet presAssocID="{980B81FC-F6D8-4D8B-AD5F-FE2ADF294E83}" presName="connectorText" presStyleLbl="sibTrans1D1" presStyleIdx="6" presStyleCnt="11"/>
      <dgm:spPr/>
    </dgm:pt>
    <dgm:pt modelId="{A6CA23DD-8575-4DBB-B310-8DC11858698F}" type="pres">
      <dgm:prSet presAssocID="{5762D490-F5F9-4959-B282-CC47AFB3E571}" presName="node" presStyleLbl="node1" presStyleIdx="7" presStyleCnt="12">
        <dgm:presLayoutVars>
          <dgm:bulletEnabled val="1"/>
        </dgm:presLayoutVars>
      </dgm:prSet>
      <dgm:spPr/>
    </dgm:pt>
    <dgm:pt modelId="{751882A5-AABC-4E3B-9784-87B5C4BFF8AF}" type="pres">
      <dgm:prSet presAssocID="{8AFE5433-7D2C-4E49-9F0B-323EDC3A3B2F}" presName="sibTrans" presStyleLbl="sibTrans1D1" presStyleIdx="7" presStyleCnt="11"/>
      <dgm:spPr/>
    </dgm:pt>
    <dgm:pt modelId="{3DAF0535-4437-4104-B8AD-17ACB187161F}" type="pres">
      <dgm:prSet presAssocID="{8AFE5433-7D2C-4E49-9F0B-323EDC3A3B2F}" presName="connectorText" presStyleLbl="sibTrans1D1" presStyleIdx="7" presStyleCnt="11"/>
      <dgm:spPr/>
    </dgm:pt>
    <dgm:pt modelId="{835B8741-B8D3-4709-A687-C1B0883038F0}" type="pres">
      <dgm:prSet presAssocID="{CDB4EE47-863A-4267-9C88-BC87D7263ECA}" presName="node" presStyleLbl="node1" presStyleIdx="8" presStyleCnt="12">
        <dgm:presLayoutVars>
          <dgm:bulletEnabled val="1"/>
        </dgm:presLayoutVars>
      </dgm:prSet>
      <dgm:spPr/>
    </dgm:pt>
    <dgm:pt modelId="{717318E1-A984-4200-B911-C225759F005B}" type="pres">
      <dgm:prSet presAssocID="{A7261131-6CB5-4C76-B17B-06791192C564}" presName="sibTrans" presStyleLbl="sibTrans1D1" presStyleIdx="8" presStyleCnt="11"/>
      <dgm:spPr/>
    </dgm:pt>
    <dgm:pt modelId="{DA35A160-D148-46A3-BE8C-2EC2CF1CAA98}" type="pres">
      <dgm:prSet presAssocID="{A7261131-6CB5-4C76-B17B-06791192C564}" presName="connectorText" presStyleLbl="sibTrans1D1" presStyleIdx="8" presStyleCnt="11"/>
      <dgm:spPr/>
    </dgm:pt>
    <dgm:pt modelId="{AB17A2EB-0E3E-4861-B13A-65750405C2E0}" type="pres">
      <dgm:prSet presAssocID="{40A0F4E3-89D2-40F5-837D-14C78F673DD9}" presName="node" presStyleLbl="node1" presStyleIdx="9" presStyleCnt="12">
        <dgm:presLayoutVars>
          <dgm:bulletEnabled val="1"/>
        </dgm:presLayoutVars>
      </dgm:prSet>
      <dgm:spPr/>
    </dgm:pt>
    <dgm:pt modelId="{C8D25CD4-7860-49B4-9155-6566D5093FC4}" type="pres">
      <dgm:prSet presAssocID="{A0FAA4C5-DB9F-4449-BD3F-66EC59483946}" presName="sibTrans" presStyleLbl="sibTrans1D1" presStyleIdx="9" presStyleCnt="11"/>
      <dgm:spPr/>
    </dgm:pt>
    <dgm:pt modelId="{16BA284D-BDAE-4111-BC2F-3B1F599AC68A}" type="pres">
      <dgm:prSet presAssocID="{A0FAA4C5-DB9F-4449-BD3F-66EC59483946}" presName="connectorText" presStyleLbl="sibTrans1D1" presStyleIdx="9" presStyleCnt="11"/>
      <dgm:spPr/>
    </dgm:pt>
    <dgm:pt modelId="{2233B263-B586-4E49-BF7C-51A6B8054FA8}" type="pres">
      <dgm:prSet presAssocID="{C0630DC7-B4D5-47ED-8905-F276DFD7A867}" presName="node" presStyleLbl="node1" presStyleIdx="10" presStyleCnt="12">
        <dgm:presLayoutVars>
          <dgm:bulletEnabled val="1"/>
        </dgm:presLayoutVars>
      </dgm:prSet>
      <dgm:spPr/>
    </dgm:pt>
    <dgm:pt modelId="{15E19577-3AC3-4371-AAB4-144F598B8C36}" type="pres">
      <dgm:prSet presAssocID="{C07C1355-9B3D-46F7-9F76-05E7238F78CB}" presName="sibTrans" presStyleLbl="sibTrans1D1" presStyleIdx="10" presStyleCnt="11"/>
      <dgm:spPr/>
    </dgm:pt>
    <dgm:pt modelId="{410474E5-5A76-4CB4-A9A0-1D16557E348C}" type="pres">
      <dgm:prSet presAssocID="{C07C1355-9B3D-46F7-9F76-05E7238F78CB}" presName="connectorText" presStyleLbl="sibTrans1D1" presStyleIdx="10" presStyleCnt="11"/>
      <dgm:spPr/>
    </dgm:pt>
    <dgm:pt modelId="{CB26A6CE-A884-4AEB-A5DC-0F318AFEF026}" type="pres">
      <dgm:prSet presAssocID="{17896A94-4293-4BF8-A7B1-3C031C90D2AE}" presName="node" presStyleLbl="node1" presStyleIdx="11" presStyleCnt="12">
        <dgm:presLayoutVars>
          <dgm:bulletEnabled val="1"/>
        </dgm:presLayoutVars>
      </dgm:prSet>
      <dgm:spPr/>
    </dgm:pt>
  </dgm:ptLst>
  <dgm:cxnLst>
    <dgm:cxn modelId="{BE817A02-6895-4996-89FE-233850128FD5}" type="presOf" srcId="{C07C1355-9B3D-46F7-9F76-05E7238F78CB}" destId="{15E19577-3AC3-4371-AAB4-144F598B8C36}" srcOrd="0" destOrd="0" presId="urn:microsoft.com/office/officeart/2005/8/layout/bProcess3"/>
    <dgm:cxn modelId="{989F2F17-5390-427E-A5B5-7C53C1B778DC}" type="presOf" srcId="{A7261131-6CB5-4C76-B17B-06791192C564}" destId="{DA35A160-D148-46A3-BE8C-2EC2CF1CAA98}" srcOrd="1" destOrd="0" presId="urn:microsoft.com/office/officeart/2005/8/layout/bProcess3"/>
    <dgm:cxn modelId="{88004517-8DD0-464E-BC1F-898663433197}" srcId="{CC1933C2-04CD-4966-BB6D-B5B8C12B326C}" destId="{0E6996BE-50F6-40AB-BE4D-D1C71E187CA7}" srcOrd="0" destOrd="0" parTransId="{E7D9EE21-6564-4D38-BB67-8A044C4E4547}" sibTransId="{891E81B6-E949-4D39-B38D-227BF1F9BCDA}"/>
    <dgm:cxn modelId="{6E20621F-4E8B-48EC-B6DB-350247DBA697}" type="presOf" srcId="{17896A94-4293-4BF8-A7B1-3C031C90D2AE}" destId="{CB26A6CE-A884-4AEB-A5DC-0F318AFEF026}" srcOrd="0" destOrd="0" presId="urn:microsoft.com/office/officeart/2005/8/layout/bProcess3"/>
    <dgm:cxn modelId="{22F70E24-5D74-4E09-8A48-62C0725C2D1A}" srcId="{CC1933C2-04CD-4966-BB6D-B5B8C12B326C}" destId="{68C84109-809B-422A-8567-05C5D9662C5A}" srcOrd="6" destOrd="0" parTransId="{AD3D5AF0-0A56-4FA1-9C56-31FF6A75F483}" sibTransId="{980B81FC-F6D8-4D8B-AD5F-FE2ADF294E83}"/>
    <dgm:cxn modelId="{74921D2E-E9D5-49F6-8268-3A28B94C4F27}" type="presOf" srcId="{F8B0D678-4434-4A2A-8C3C-D0AA20438402}" destId="{DEA67B95-3A07-4131-AF3D-361D58B508CE}" srcOrd="0" destOrd="0" presId="urn:microsoft.com/office/officeart/2005/8/layout/bProcess3"/>
    <dgm:cxn modelId="{45D00936-DE9C-47CC-B7E8-35C2079F65FF}" srcId="{CC1933C2-04CD-4966-BB6D-B5B8C12B326C}" destId="{7F8FA8B4-B834-4F07-8171-8D1D6194D833}" srcOrd="5" destOrd="0" parTransId="{14591E79-196E-4D85-889E-B292652F6325}" sibTransId="{9C5C9810-DE89-4ED7-8DBB-5C32082D40D5}"/>
    <dgm:cxn modelId="{D9084338-8ACC-4FC7-9E96-D33D932B3035}" type="presOf" srcId="{C0630DC7-B4D5-47ED-8905-F276DFD7A867}" destId="{2233B263-B586-4E49-BF7C-51A6B8054FA8}" srcOrd="0" destOrd="0" presId="urn:microsoft.com/office/officeart/2005/8/layout/bProcess3"/>
    <dgm:cxn modelId="{00F95638-5007-43CB-A630-934BDBC8F2A0}" type="presOf" srcId="{9510747A-6BFE-4026-A1D5-9CDDB00E500F}" destId="{FA2386AB-5638-427B-B67B-C886AF2408F4}" srcOrd="0" destOrd="0" presId="urn:microsoft.com/office/officeart/2005/8/layout/bProcess3"/>
    <dgm:cxn modelId="{3FC94C3E-7E89-410F-853F-B14D0835B825}" type="presOf" srcId="{891E81B6-E949-4D39-B38D-227BF1F9BCDA}" destId="{762FAFA5-D9A2-48B7-910A-29D97F191A13}" srcOrd="1" destOrd="0" presId="urn:microsoft.com/office/officeart/2005/8/layout/bProcess3"/>
    <dgm:cxn modelId="{F15A9C66-0762-4733-AB6C-7B361E393755}" type="presOf" srcId="{8AFE5433-7D2C-4E49-9F0B-323EDC3A3B2F}" destId="{751882A5-AABC-4E3B-9784-87B5C4BFF8AF}" srcOrd="0" destOrd="0" presId="urn:microsoft.com/office/officeart/2005/8/layout/bProcess3"/>
    <dgm:cxn modelId="{4162B369-3C01-4E8B-A895-0B5D6B4F31A7}" type="presOf" srcId="{C07C1355-9B3D-46F7-9F76-05E7238F78CB}" destId="{410474E5-5A76-4CB4-A9A0-1D16557E348C}" srcOrd="1" destOrd="0" presId="urn:microsoft.com/office/officeart/2005/8/layout/bProcess3"/>
    <dgm:cxn modelId="{39D7AF4B-1B79-474C-861F-22045809456C}" srcId="{CC1933C2-04CD-4966-BB6D-B5B8C12B326C}" destId="{C0630DC7-B4D5-47ED-8905-F276DFD7A867}" srcOrd="10" destOrd="0" parTransId="{759536A7-A545-4509-B929-F60B645CA873}" sibTransId="{C07C1355-9B3D-46F7-9F76-05E7238F78CB}"/>
    <dgm:cxn modelId="{116C704C-99AB-4613-AD2F-B424A3C76530}" type="presOf" srcId="{1334EC95-3F04-41D0-9713-BDB99ECE155C}" destId="{C47A0193-6612-4F1A-B9A3-DCB0FCED4732}" srcOrd="1" destOrd="0" presId="urn:microsoft.com/office/officeart/2005/8/layout/bProcess3"/>
    <dgm:cxn modelId="{3F32E071-DA8B-4805-A181-CD5E3F0E1424}" type="presOf" srcId="{0E6996BE-50F6-40AB-BE4D-D1C71E187CA7}" destId="{2EB4F2FF-AC46-4EE7-B4DF-F35D591410DC}" srcOrd="0" destOrd="0" presId="urn:microsoft.com/office/officeart/2005/8/layout/bProcess3"/>
    <dgm:cxn modelId="{55F46955-CF90-418E-9664-D54022EEBC81}" type="presOf" srcId="{9C5C9810-DE89-4ED7-8DBB-5C32082D40D5}" destId="{04D2B03F-BAAF-4E07-B824-026E0801E2D5}" srcOrd="1" destOrd="0" presId="urn:microsoft.com/office/officeart/2005/8/layout/bProcess3"/>
    <dgm:cxn modelId="{0AC79D56-5A91-4039-8126-F0D8DA3F8BF0}" srcId="{CC1933C2-04CD-4966-BB6D-B5B8C12B326C}" destId="{5762D490-F5F9-4959-B282-CC47AFB3E571}" srcOrd="7" destOrd="0" parTransId="{0C8187AA-755D-4B16-BF03-824349A4FFF2}" sibTransId="{8AFE5433-7D2C-4E49-9F0B-323EDC3A3B2F}"/>
    <dgm:cxn modelId="{3921A680-D723-4994-ABB0-00C63718404B}" type="presOf" srcId="{8AFE5433-7D2C-4E49-9F0B-323EDC3A3B2F}" destId="{3DAF0535-4437-4104-B8AD-17ACB187161F}" srcOrd="1" destOrd="0" presId="urn:microsoft.com/office/officeart/2005/8/layout/bProcess3"/>
    <dgm:cxn modelId="{5140AC8B-EAE2-4A9F-A2BC-446919DD3F86}" type="presOf" srcId="{A7261131-6CB5-4C76-B17B-06791192C564}" destId="{717318E1-A984-4200-B911-C225759F005B}" srcOrd="0" destOrd="0" presId="urn:microsoft.com/office/officeart/2005/8/layout/bProcess3"/>
    <dgm:cxn modelId="{67E70990-66CC-46C1-8CB2-31DE085E335E}" type="presOf" srcId="{68C84109-809B-422A-8567-05C5D9662C5A}" destId="{FC3EA519-FA89-45BD-8836-E469B0CAAC35}" srcOrd="0" destOrd="0" presId="urn:microsoft.com/office/officeart/2005/8/layout/bProcess3"/>
    <dgm:cxn modelId="{B0A2F190-0E26-4270-871F-DE9D8EDABEC8}" type="presOf" srcId="{980B81FC-F6D8-4D8B-AD5F-FE2ADF294E83}" destId="{1CA12BBD-2C6D-4807-AEC0-A17253FE112F}" srcOrd="1" destOrd="0" presId="urn:microsoft.com/office/officeart/2005/8/layout/bProcess3"/>
    <dgm:cxn modelId="{E3184B91-7E79-4A78-9E83-7879D2AA4C6E}" srcId="{CC1933C2-04CD-4966-BB6D-B5B8C12B326C}" destId="{EE10EAA5-A158-4D43-B901-5522010DA397}" srcOrd="1" destOrd="0" parTransId="{F98733E4-4792-4818-8150-0EB6CD1D5A43}" sibTransId="{3F0748DF-C024-473C-84E2-D985FB27EF89}"/>
    <dgm:cxn modelId="{17278292-EDCC-4740-9D83-7FD3410753A6}" type="presOf" srcId="{9C5C9810-DE89-4ED7-8DBB-5C32082D40D5}" destId="{DBD0276B-3E09-4E65-AF07-9AB2B5DCDFB0}" srcOrd="0" destOrd="0" presId="urn:microsoft.com/office/officeart/2005/8/layout/bProcess3"/>
    <dgm:cxn modelId="{17F67A94-F8BB-4DA2-99AE-17F88DDBDF48}" type="presOf" srcId="{A0FAA4C5-DB9F-4449-BD3F-66EC59483946}" destId="{16BA284D-BDAE-4111-BC2F-3B1F599AC68A}" srcOrd="1" destOrd="0" presId="urn:microsoft.com/office/officeart/2005/8/layout/bProcess3"/>
    <dgm:cxn modelId="{EBD2459B-08EA-4412-9E7E-64FA796F4F96}" type="presOf" srcId="{1B150241-BFBF-408C-9A26-CCB6B5526071}" destId="{FB4F79B0-7E99-435A-B8A5-F2FEDD89E028}" srcOrd="0" destOrd="0" presId="urn:microsoft.com/office/officeart/2005/8/layout/bProcess3"/>
    <dgm:cxn modelId="{6DDAF29C-C310-423C-840B-A5A3B1C15996}" type="presOf" srcId="{3F0748DF-C024-473C-84E2-D985FB27EF89}" destId="{42F5FE0D-DEA7-489B-8EC2-7ECEEFCA5815}" srcOrd="1" destOrd="0" presId="urn:microsoft.com/office/officeart/2005/8/layout/bProcess3"/>
    <dgm:cxn modelId="{0B36F1A2-88E0-4175-B907-B39480D91EB3}" type="presOf" srcId="{60B2DF13-9C7E-429E-A9A7-E5D23AD42D6B}" destId="{81F88EB9-5F12-4E7D-A743-2AC0D801D77D}" srcOrd="1" destOrd="0" presId="urn:microsoft.com/office/officeart/2005/8/layout/bProcess3"/>
    <dgm:cxn modelId="{687304AA-CE69-4CC6-A935-2B6626268E77}" type="presOf" srcId="{1334EC95-3F04-41D0-9713-BDB99ECE155C}" destId="{8411B931-3C73-4A0B-8346-DD48ED25C7CE}" srcOrd="0" destOrd="0" presId="urn:microsoft.com/office/officeart/2005/8/layout/bProcess3"/>
    <dgm:cxn modelId="{0C6188B0-F7E9-49E8-83D0-A6E7AA229175}" srcId="{CC1933C2-04CD-4966-BB6D-B5B8C12B326C}" destId="{17896A94-4293-4BF8-A7B1-3C031C90D2AE}" srcOrd="11" destOrd="0" parTransId="{98EE6309-FA86-4A7F-9F0D-8A31CC35ACE6}" sibTransId="{0C1BB8C7-6496-4DE1-AC2A-462D2D2861FE}"/>
    <dgm:cxn modelId="{E4B4B5B8-07F7-4B5A-B09B-98C4792979A6}" srcId="{CC1933C2-04CD-4966-BB6D-B5B8C12B326C}" destId="{19E44C13-CE37-4394-8502-95A399B7C687}" srcOrd="2" destOrd="0" parTransId="{3E3DD7C8-8831-410C-98B7-7022A141B98D}" sibTransId="{9510747A-6BFE-4026-A1D5-9CDDB00E500F}"/>
    <dgm:cxn modelId="{DEC359BA-C62E-4893-A16D-AB660FD543D0}" type="presOf" srcId="{3F0748DF-C024-473C-84E2-D985FB27EF89}" destId="{FF97A2B3-6136-4764-A3B8-728C89406424}" srcOrd="0" destOrd="0" presId="urn:microsoft.com/office/officeart/2005/8/layout/bProcess3"/>
    <dgm:cxn modelId="{0D5CCCBB-EF9A-4604-8607-5FA0067649AB}" type="presOf" srcId="{891E81B6-E949-4D39-B38D-227BF1F9BCDA}" destId="{94BA8B1D-1B06-492D-B994-083750F162A0}" srcOrd="0" destOrd="0" presId="urn:microsoft.com/office/officeart/2005/8/layout/bProcess3"/>
    <dgm:cxn modelId="{81F2CCBB-6C7B-49C7-9B43-BC1BB033DEC8}" srcId="{CC1933C2-04CD-4966-BB6D-B5B8C12B326C}" destId="{40A0F4E3-89D2-40F5-837D-14C78F673DD9}" srcOrd="9" destOrd="0" parTransId="{5FEDC3E7-0719-41BC-9BC4-98248663336A}" sibTransId="{A0FAA4C5-DB9F-4449-BD3F-66EC59483946}"/>
    <dgm:cxn modelId="{1CA0FBBD-A134-4E18-A3FB-5DB544F5E4E1}" srcId="{CC1933C2-04CD-4966-BB6D-B5B8C12B326C}" destId="{1B150241-BFBF-408C-9A26-CCB6B5526071}" srcOrd="3" destOrd="0" parTransId="{267C91BF-3D92-460A-9C18-451EFED1269B}" sibTransId="{1334EC95-3F04-41D0-9713-BDB99ECE155C}"/>
    <dgm:cxn modelId="{BED049C2-1841-47E0-8282-6E885E9A0896}" type="presOf" srcId="{40A0F4E3-89D2-40F5-837D-14C78F673DD9}" destId="{AB17A2EB-0E3E-4861-B13A-65750405C2E0}" srcOrd="0" destOrd="0" presId="urn:microsoft.com/office/officeart/2005/8/layout/bProcess3"/>
    <dgm:cxn modelId="{6DD8A0CC-92C0-493D-8A37-F9D6C9B41B31}" srcId="{CC1933C2-04CD-4966-BB6D-B5B8C12B326C}" destId="{CDB4EE47-863A-4267-9C88-BC87D7263ECA}" srcOrd="8" destOrd="0" parTransId="{44BA2C54-D21C-4ED5-8794-8A0F688A4BD5}" sibTransId="{A7261131-6CB5-4C76-B17B-06791192C564}"/>
    <dgm:cxn modelId="{511EDFD4-0145-4947-B327-5FB562FB6573}" type="presOf" srcId="{CDB4EE47-863A-4267-9C88-BC87D7263ECA}" destId="{835B8741-B8D3-4709-A687-C1B0883038F0}" srcOrd="0" destOrd="0" presId="urn:microsoft.com/office/officeart/2005/8/layout/bProcess3"/>
    <dgm:cxn modelId="{856DAFDC-3750-4347-8BEF-8FC5B2ACCBCF}" type="presOf" srcId="{5762D490-F5F9-4959-B282-CC47AFB3E571}" destId="{A6CA23DD-8575-4DBB-B310-8DC11858698F}" srcOrd="0" destOrd="0" presId="urn:microsoft.com/office/officeart/2005/8/layout/bProcess3"/>
    <dgm:cxn modelId="{3E4B39DE-6546-47E1-8141-8E5FBDE5DEA2}" type="presOf" srcId="{CC1933C2-04CD-4966-BB6D-B5B8C12B326C}" destId="{1EA8E355-6AD5-43F6-A5FB-9922E9C9D965}" srcOrd="0" destOrd="0" presId="urn:microsoft.com/office/officeart/2005/8/layout/bProcess3"/>
    <dgm:cxn modelId="{4D3082DF-F086-4C99-8E3A-3AA3CE714BD0}" srcId="{CC1933C2-04CD-4966-BB6D-B5B8C12B326C}" destId="{F8B0D678-4434-4A2A-8C3C-D0AA20438402}" srcOrd="4" destOrd="0" parTransId="{BC1009A1-1DF9-46F5-9D01-0122AE1B2E0F}" sibTransId="{60B2DF13-9C7E-429E-A9A7-E5D23AD42D6B}"/>
    <dgm:cxn modelId="{4AD9FBE7-EE71-4222-968F-4FDC72A3110B}" type="presOf" srcId="{EE10EAA5-A158-4D43-B901-5522010DA397}" destId="{9D7C5A1D-DAE2-41C8-862D-13F472C17E00}" srcOrd="0" destOrd="0" presId="urn:microsoft.com/office/officeart/2005/8/layout/bProcess3"/>
    <dgm:cxn modelId="{EF4026EB-D7FF-4CA1-B3E9-8156A652493D}" type="presOf" srcId="{9510747A-6BFE-4026-A1D5-9CDDB00E500F}" destId="{85F81021-612C-41D8-9EB8-851721D59A5D}" srcOrd="1" destOrd="0" presId="urn:microsoft.com/office/officeart/2005/8/layout/bProcess3"/>
    <dgm:cxn modelId="{BECD1DED-F768-493C-94AE-F09FA2D2E3BB}" type="presOf" srcId="{A0FAA4C5-DB9F-4449-BD3F-66EC59483946}" destId="{C8D25CD4-7860-49B4-9155-6566D5093FC4}" srcOrd="0" destOrd="0" presId="urn:microsoft.com/office/officeart/2005/8/layout/bProcess3"/>
    <dgm:cxn modelId="{4AA12EF1-8A1C-49C5-AE43-172C0D31DF0C}" type="presOf" srcId="{7F8FA8B4-B834-4F07-8171-8D1D6194D833}" destId="{42F34684-4D5F-4A8B-B60A-9234863C66EA}" srcOrd="0" destOrd="0" presId="urn:microsoft.com/office/officeart/2005/8/layout/bProcess3"/>
    <dgm:cxn modelId="{39E5A8F3-AF7C-4A88-81D6-63A448A66B2E}" type="presOf" srcId="{19E44C13-CE37-4394-8502-95A399B7C687}" destId="{755E4F68-281A-4EAB-AB3A-6D4334A3EA52}" srcOrd="0" destOrd="0" presId="urn:microsoft.com/office/officeart/2005/8/layout/bProcess3"/>
    <dgm:cxn modelId="{A62A38FC-F982-4214-8F12-351764992F6A}" type="presOf" srcId="{60B2DF13-9C7E-429E-A9A7-E5D23AD42D6B}" destId="{1FEB67B7-9652-4E51-9511-1E35C32B6A24}" srcOrd="0" destOrd="0" presId="urn:microsoft.com/office/officeart/2005/8/layout/bProcess3"/>
    <dgm:cxn modelId="{C50F1AFF-7EA4-4A1E-B699-4003592FE0D7}" type="presOf" srcId="{980B81FC-F6D8-4D8B-AD5F-FE2ADF294E83}" destId="{0A03EFA2-3EA3-4074-AF3B-D05C25535750}" srcOrd="0" destOrd="0" presId="urn:microsoft.com/office/officeart/2005/8/layout/bProcess3"/>
    <dgm:cxn modelId="{F6294B06-5006-4EC7-B6F8-4FB8A42083C3}" type="presParOf" srcId="{1EA8E355-6AD5-43F6-A5FB-9922E9C9D965}" destId="{2EB4F2FF-AC46-4EE7-B4DF-F35D591410DC}" srcOrd="0" destOrd="0" presId="urn:microsoft.com/office/officeart/2005/8/layout/bProcess3"/>
    <dgm:cxn modelId="{8A9F355D-0731-4EBD-ABF4-E6DFD0B5AB5F}" type="presParOf" srcId="{1EA8E355-6AD5-43F6-A5FB-9922E9C9D965}" destId="{94BA8B1D-1B06-492D-B994-083750F162A0}" srcOrd="1" destOrd="0" presId="urn:microsoft.com/office/officeart/2005/8/layout/bProcess3"/>
    <dgm:cxn modelId="{533BB412-5787-4A8E-8083-EBB3798FA663}" type="presParOf" srcId="{94BA8B1D-1B06-492D-B994-083750F162A0}" destId="{762FAFA5-D9A2-48B7-910A-29D97F191A13}" srcOrd="0" destOrd="0" presId="urn:microsoft.com/office/officeart/2005/8/layout/bProcess3"/>
    <dgm:cxn modelId="{9C1737D6-C776-4567-8319-BC145DB5D9F0}" type="presParOf" srcId="{1EA8E355-6AD5-43F6-A5FB-9922E9C9D965}" destId="{9D7C5A1D-DAE2-41C8-862D-13F472C17E00}" srcOrd="2" destOrd="0" presId="urn:microsoft.com/office/officeart/2005/8/layout/bProcess3"/>
    <dgm:cxn modelId="{92993727-3A28-44CF-BBFF-3CA5B66EA5E2}" type="presParOf" srcId="{1EA8E355-6AD5-43F6-A5FB-9922E9C9D965}" destId="{FF97A2B3-6136-4764-A3B8-728C89406424}" srcOrd="3" destOrd="0" presId="urn:microsoft.com/office/officeart/2005/8/layout/bProcess3"/>
    <dgm:cxn modelId="{A3F6875E-65C0-4CB8-A55C-7259C54106CD}" type="presParOf" srcId="{FF97A2B3-6136-4764-A3B8-728C89406424}" destId="{42F5FE0D-DEA7-489B-8EC2-7ECEEFCA5815}" srcOrd="0" destOrd="0" presId="urn:microsoft.com/office/officeart/2005/8/layout/bProcess3"/>
    <dgm:cxn modelId="{511760BA-8CB7-442A-9751-20A46B4A4AC4}" type="presParOf" srcId="{1EA8E355-6AD5-43F6-A5FB-9922E9C9D965}" destId="{755E4F68-281A-4EAB-AB3A-6D4334A3EA52}" srcOrd="4" destOrd="0" presId="urn:microsoft.com/office/officeart/2005/8/layout/bProcess3"/>
    <dgm:cxn modelId="{FD52D639-EF86-4096-914B-2A9C1E005B8A}" type="presParOf" srcId="{1EA8E355-6AD5-43F6-A5FB-9922E9C9D965}" destId="{FA2386AB-5638-427B-B67B-C886AF2408F4}" srcOrd="5" destOrd="0" presId="urn:microsoft.com/office/officeart/2005/8/layout/bProcess3"/>
    <dgm:cxn modelId="{458A3023-4C82-4E15-8835-1C375D6D21A0}" type="presParOf" srcId="{FA2386AB-5638-427B-B67B-C886AF2408F4}" destId="{85F81021-612C-41D8-9EB8-851721D59A5D}" srcOrd="0" destOrd="0" presId="urn:microsoft.com/office/officeart/2005/8/layout/bProcess3"/>
    <dgm:cxn modelId="{8BED84B2-6372-4F8F-9BB7-9E798410380D}" type="presParOf" srcId="{1EA8E355-6AD5-43F6-A5FB-9922E9C9D965}" destId="{FB4F79B0-7E99-435A-B8A5-F2FEDD89E028}" srcOrd="6" destOrd="0" presId="urn:microsoft.com/office/officeart/2005/8/layout/bProcess3"/>
    <dgm:cxn modelId="{E8BC2C9A-8F7E-4594-ABD3-7423E072E12B}" type="presParOf" srcId="{1EA8E355-6AD5-43F6-A5FB-9922E9C9D965}" destId="{8411B931-3C73-4A0B-8346-DD48ED25C7CE}" srcOrd="7" destOrd="0" presId="urn:microsoft.com/office/officeart/2005/8/layout/bProcess3"/>
    <dgm:cxn modelId="{E5366193-F778-4431-8F35-5302F8CD8D3F}" type="presParOf" srcId="{8411B931-3C73-4A0B-8346-DD48ED25C7CE}" destId="{C47A0193-6612-4F1A-B9A3-DCB0FCED4732}" srcOrd="0" destOrd="0" presId="urn:microsoft.com/office/officeart/2005/8/layout/bProcess3"/>
    <dgm:cxn modelId="{A6EF982C-FCC6-4ADF-94DC-9F825E57B585}" type="presParOf" srcId="{1EA8E355-6AD5-43F6-A5FB-9922E9C9D965}" destId="{DEA67B95-3A07-4131-AF3D-361D58B508CE}" srcOrd="8" destOrd="0" presId="urn:microsoft.com/office/officeart/2005/8/layout/bProcess3"/>
    <dgm:cxn modelId="{DA1674AD-3153-4AC9-A6D1-803C40ECB7A3}" type="presParOf" srcId="{1EA8E355-6AD5-43F6-A5FB-9922E9C9D965}" destId="{1FEB67B7-9652-4E51-9511-1E35C32B6A24}" srcOrd="9" destOrd="0" presId="urn:microsoft.com/office/officeart/2005/8/layout/bProcess3"/>
    <dgm:cxn modelId="{47A83EA5-1DC0-4F29-86A7-A5981AF6049C}" type="presParOf" srcId="{1FEB67B7-9652-4E51-9511-1E35C32B6A24}" destId="{81F88EB9-5F12-4E7D-A743-2AC0D801D77D}" srcOrd="0" destOrd="0" presId="urn:microsoft.com/office/officeart/2005/8/layout/bProcess3"/>
    <dgm:cxn modelId="{71D7C804-3B43-4EDF-A20D-04F2B0E44C0A}" type="presParOf" srcId="{1EA8E355-6AD5-43F6-A5FB-9922E9C9D965}" destId="{42F34684-4D5F-4A8B-B60A-9234863C66EA}" srcOrd="10" destOrd="0" presId="urn:microsoft.com/office/officeart/2005/8/layout/bProcess3"/>
    <dgm:cxn modelId="{584A126D-C331-41C9-A72F-7C576B4A4188}" type="presParOf" srcId="{1EA8E355-6AD5-43F6-A5FB-9922E9C9D965}" destId="{DBD0276B-3E09-4E65-AF07-9AB2B5DCDFB0}" srcOrd="11" destOrd="0" presId="urn:microsoft.com/office/officeart/2005/8/layout/bProcess3"/>
    <dgm:cxn modelId="{D40094E9-2575-416E-A8B0-060CCA339AEF}" type="presParOf" srcId="{DBD0276B-3E09-4E65-AF07-9AB2B5DCDFB0}" destId="{04D2B03F-BAAF-4E07-B824-026E0801E2D5}" srcOrd="0" destOrd="0" presId="urn:microsoft.com/office/officeart/2005/8/layout/bProcess3"/>
    <dgm:cxn modelId="{1D9E8860-F8B9-4468-8492-D060E14365F9}" type="presParOf" srcId="{1EA8E355-6AD5-43F6-A5FB-9922E9C9D965}" destId="{FC3EA519-FA89-45BD-8836-E469B0CAAC35}" srcOrd="12" destOrd="0" presId="urn:microsoft.com/office/officeart/2005/8/layout/bProcess3"/>
    <dgm:cxn modelId="{90EE605E-194D-4D19-8798-60A04CE767A9}" type="presParOf" srcId="{1EA8E355-6AD5-43F6-A5FB-9922E9C9D965}" destId="{0A03EFA2-3EA3-4074-AF3B-D05C25535750}" srcOrd="13" destOrd="0" presId="urn:microsoft.com/office/officeart/2005/8/layout/bProcess3"/>
    <dgm:cxn modelId="{50AD5207-6C34-4F5F-AE10-43644584C6CB}" type="presParOf" srcId="{0A03EFA2-3EA3-4074-AF3B-D05C25535750}" destId="{1CA12BBD-2C6D-4807-AEC0-A17253FE112F}" srcOrd="0" destOrd="0" presId="urn:microsoft.com/office/officeart/2005/8/layout/bProcess3"/>
    <dgm:cxn modelId="{6BD76DA5-D2F6-41E8-B385-C3E9606D6186}" type="presParOf" srcId="{1EA8E355-6AD5-43F6-A5FB-9922E9C9D965}" destId="{A6CA23DD-8575-4DBB-B310-8DC11858698F}" srcOrd="14" destOrd="0" presId="urn:microsoft.com/office/officeart/2005/8/layout/bProcess3"/>
    <dgm:cxn modelId="{5C09F0A0-DACE-4D2D-BA4B-AB17AF8D3124}" type="presParOf" srcId="{1EA8E355-6AD5-43F6-A5FB-9922E9C9D965}" destId="{751882A5-AABC-4E3B-9784-87B5C4BFF8AF}" srcOrd="15" destOrd="0" presId="urn:microsoft.com/office/officeart/2005/8/layout/bProcess3"/>
    <dgm:cxn modelId="{5CD06F13-1DD9-4AC8-B514-756DC58081AB}" type="presParOf" srcId="{751882A5-AABC-4E3B-9784-87B5C4BFF8AF}" destId="{3DAF0535-4437-4104-B8AD-17ACB187161F}" srcOrd="0" destOrd="0" presId="urn:microsoft.com/office/officeart/2005/8/layout/bProcess3"/>
    <dgm:cxn modelId="{B4AE4A95-442C-4406-81CA-B7DD06708C03}" type="presParOf" srcId="{1EA8E355-6AD5-43F6-A5FB-9922E9C9D965}" destId="{835B8741-B8D3-4709-A687-C1B0883038F0}" srcOrd="16" destOrd="0" presId="urn:microsoft.com/office/officeart/2005/8/layout/bProcess3"/>
    <dgm:cxn modelId="{D29F0F31-C282-4EAA-919B-B6E9744CA4A4}" type="presParOf" srcId="{1EA8E355-6AD5-43F6-A5FB-9922E9C9D965}" destId="{717318E1-A984-4200-B911-C225759F005B}" srcOrd="17" destOrd="0" presId="urn:microsoft.com/office/officeart/2005/8/layout/bProcess3"/>
    <dgm:cxn modelId="{152C2CDD-772B-44F1-9006-620C61A6B119}" type="presParOf" srcId="{717318E1-A984-4200-B911-C225759F005B}" destId="{DA35A160-D148-46A3-BE8C-2EC2CF1CAA98}" srcOrd="0" destOrd="0" presId="urn:microsoft.com/office/officeart/2005/8/layout/bProcess3"/>
    <dgm:cxn modelId="{6424047D-00F5-4E27-A5B9-06E706D7106F}" type="presParOf" srcId="{1EA8E355-6AD5-43F6-A5FB-9922E9C9D965}" destId="{AB17A2EB-0E3E-4861-B13A-65750405C2E0}" srcOrd="18" destOrd="0" presId="urn:microsoft.com/office/officeart/2005/8/layout/bProcess3"/>
    <dgm:cxn modelId="{838AF348-B45D-452D-947C-DBB8EE9168B4}" type="presParOf" srcId="{1EA8E355-6AD5-43F6-A5FB-9922E9C9D965}" destId="{C8D25CD4-7860-49B4-9155-6566D5093FC4}" srcOrd="19" destOrd="0" presId="urn:microsoft.com/office/officeart/2005/8/layout/bProcess3"/>
    <dgm:cxn modelId="{7D3BEABA-A3D7-4E24-A570-D12460E89C49}" type="presParOf" srcId="{C8D25CD4-7860-49B4-9155-6566D5093FC4}" destId="{16BA284D-BDAE-4111-BC2F-3B1F599AC68A}" srcOrd="0" destOrd="0" presId="urn:microsoft.com/office/officeart/2005/8/layout/bProcess3"/>
    <dgm:cxn modelId="{B5DB557C-87F9-4451-B393-49B1A531F8C8}" type="presParOf" srcId="{1EA8E355-6AD5-43F6-A5FB-9922E9C9D965}" destId="{2233B263-B586-4E49-BF7C-51A6B8054FA8}" srcOrd="20" destOrd="0" presId="urn:microsoft.com/office/officeart/2005/8/layout/bProcess3"/>
    <dgm:cxn modelId="{0C52228F-7918-44CD-A47A-2512739641FC}" type="presParOf" srcId="{1EA8E355-6AD5-43F6-A5FB-9922E9C9D965}" destId="{15E19577-3AC3-4371-AAB4-144F598B8C36}" srcOrd="21" destOrd="0" presId="urn:microsoft.com/office/officeart/2005/8/layout/bProcess3"/>
    <dgm:cxn modelId="{A806F8B9-5D9C-4741-92B9-28540AE0F25F}" type="presParOf" srcId="{15E19577-3AC3-4371-AAB4-144F598B8C36}" destId="{410474E5-5A76-4CB4-A9A0-1D16557E348C}" srcOrd="0" destOrd="0" presId="urn:microsoft.com/office/officeart/2005/8/layout/bProcess3"/>
    <dgm:cxn modelId="{55BA469F-F12F-40D0-8E3A-0513522126C3}" type="presParOf" srcId="{1EA8E355-6AD5-43F6-A5FB-9922E9C9D965}" destId="{CB26A6CE-A884-4AEB-A5DC-0F318AFEF026}" srcOrd="22" destOrd="0" presId="urn:microsoft.com/office/officeart/2005/8/layout/bProcess3"/>
  </dgm:cxnLst>
  <dgm:bg/>
  <dgm:whole/>
  <dgm:extLst>
    <a:ext uri="http://schemas.microsoft.com/office/drawing/2008/diagram">
      <dsp:dataModelExt xmlns:dsp="http://schemas.microsoft.com/office/drawing/2008/diagram" relId="rId42"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B53CAF25-4E86-4729-83FB-2059637340D0}" type="doc">
      <dgm:prSet loTypeId="urn:microsoft.com/office/officeart/2005/8/layout/hList6" loCatId="list" qsTypeId="urn:microsoft.com/office/officeart/2005/8/quickstyle/simple1" qsCatId="simple" csTypeId="urn:microsoft.com/office/officeart/2005/8/colors/colorful1" csCatId="colorful" phldr="1"/>
      <dgm:spPr/>
      <dgm:t>
        <a:bodyPr/>
        <a:lstStyle/>
        <a:p>
          <a:endParaRPr lang="en-US"/>
        </a:p>
      </dgm:t>
    </dgm:pt>
    <dgm:pt modelId="{976E0018-AA07-4A88-B613-06DCE873C076}">
      <dgm:prSet phldrT="[Text]"/>
      <dgm:spPr/>
      <dgm:t>
        <a:bodyPr/>
        <a:lstStyle/>
        <a:p>
          <a:pPr>
            <a:buClr>
              <a:srgbClr val="729782"/>
            </a:buClr>
            <a:buSzPts val="1400"/>
            <a:buFont typeface="Calibri" panose="020F0502020204030204" pitchFamily="34" charset="0"/>
            <a:buChar char="•"/>
          </a:pPr>
          <a:r>
            <a:rPr lang="en-US"/>
            <a:t>Career Services</a:t>
          </a:r>
        </a:p>
      </dgm:t>
    </dgm:pt>
    <dgm:pt modelId="{E01802E1-3C69-4063-975E-114DAEFC5FC4}" type="parTrans" cxnId="{92B1FCCF-C5C0-4A28-BBA8-CD8DB4D89B2D}">
      <dgm:prSet/>
      <dgm:spPr/>
      <dgm:t>
        <a:bodyPr/>
        <a:lstStyle/>
        <a:p>
          <a:endParaRPr lang="en-US"/>
        </a:p>
      </dgm:t>
    </dgm:pt>
    <dgm:pt modelId="{A6F092E9-7BE1-4E5F-8B96-1196C37C8189}" type="sibTrans" cxnId="{92B1FCCF-C5C0-4A28-BBA8-CD8DB4D89B2D}">
      <dgm:prSet/>
      <dgm:spPr/>
      <dgm:t>
        <a:bodyPr/>
        <a:lstStyle/>
        <a:p>
          <a:endParaRPr lang="en-US"/>
        </a:p>
      </dgm:t>
    </dgm:pt>
    <dgm:pt modelId="{CBDEB750-A750-4595-80FC-AA0221FF80B1}">
      <dgm:prSet/>
      <dgm:spPr/>
      <dgm:t>
        <a:bodyPr/>
        <a:lstStyle/>
        <a:p>
          <a:pPr>
            <a:buFont typeface="Courier New" panose="02070309020205020404" pitchFamily="49" charset="0"/>
            <a:buChar char="o"/>
          </a:pPr>
          <a:r>
            <a:rPr lang="en-US"/>
            <a:t>Basic</a:t>
          </a:r>
        </a:p>
      </dgm:t>
    </dgm:pt>
    <dgm:pt modelId="{F549CD2B-AEDF-487D-A601-C94882FA2D40}" type="parTrans" cxnId="{63E669E1-CA43-410F-AEBE-D02F3041AB96}">
      <dgm:prSet/>
      <dgm:spPr/>
      <dgm:t>
        <a:bodyPr/>
        <a:lstStyle/>
        <a:p>
          <a:endParaRPr lang="en-US"/>
        </a:p>
      </dgm:t>
    </dgm:pt>
    <dgm:pt modelId="{EA1EE4C1-74DE-4339-8A25-1E45586B97CC}" type="sibTrans" cxnId="{63E669E1-CA43-410F-AEBE-D02F3041AB96}">
      <dgm:prSet/>
      <dgm:spPr/>
      <dgm:t>
        <a:bodyPr/>
        <a:lstStyle/>
        <a:p>
          <a:endParaRPr lang="en-US"/>
        </a:p>
      </dgm:t>
    </dgm:pt>
    <dgm:pt modelId="{9A15D227-2BC3-4356-9C3B-63759D84D30D}">
      <dgm:prSet/>
      <dgm:spPr>
        <a:solidFill>
          <a:schemeClr val="tx2">
            <a:lumMod val="90000"/>
            <a:lumOff val="10000"/>
          </a:schemeClr>
        </a:solidFill>
      </dgm:spPr>
      <dgm:t>
        <a:bodyPr/>
        <a:lstStyle/>
        <a:p>
          <a:pPr>
            <a:buClr>
              <a:srgbClr val="729782"/>
            </a:buClr>
            <a:buSzPts val="1400"/>
            <a:buFont typeface="Calibri" panose="020F0502020204030204" pitchFamily="34" charset="0"/>
            <a:buChar char="•"/>
          </a:pPr>
          <a:r>
            <a:rPr lang="en-US"/>
            <a:t>Training Services</a:t>
          </a:r>
        </a:p>
      </dgm:t>
    </dgm:pt>
    <dgm:pt modelId="{405B84B2-B0D3-45FB-9890-F6CA61DC25FA}" type="parTrans" cxnId="{4D0C0302-EA47-4680-8BCA-8D38C3B2E33B}">
      <dgm:prSet/>
      <dgm:spPr/>
      <dgm:t>
        <a:bodyPr/>
        <a:lstStyle/>
        <a:p>
          <a:endParaRPr lang="en-US"/>
        </a:p>
      </dgm:t>
    </dgm:pt>
    <dgm:pt modelId="{DED70AF6-027C-489B-A355-C0E10C2E4EA8}" type="sibTrans" cxnId="{4D0C0302-EA47-4680-8BCA-8D38C3B2E33B}">
      <dgm:prSet/>
      <dgm:spPr/>
      <dgm:t>
        <a:bodyPr/>
        <a:lstStyle/>
        <a:p>
          <a:endParaRPr lang="en-US"/>
        </a:p>
      </dgm:t>
    </dgm:pt>
    <dgm:pt modelId="{04417018-2684-4886-BEE7-3B28EC2E67C0}">
      <dgm:prSet/>
      <dgm:spPr/>
      <dgm:t>
        <a:bodyPr/>
        <a:lstStyle/>
        <a:p>
          <a:pPr>
            <a:buClr>
              <a:srgbClr val="729782"/>
            </a:buClr>
            <a:buSzPts val="1400"/>
            <a:buFont typeface="Calibri" panose="020F0502020204030204" pitchFamily="34" charset="0"/>
            <a:buChar char="•"/>
          </a:pPr>
          <a:r>
            <a:rPr lang="en-US"/>
            <a:t>Youth Services</a:t>
          </a:r>
        </a:p>
      </dgm:t>
    </dgm:pt>
    <dgm:pt modelId="{D5F83B55-0422-4C12-BD0F-A697507B788D}" type="parTrans" cxnId="{4583BC4F-AFEF-464B-A30E-9B26D6A3E48B}">
      <dgm:prSet/>
      <dgm:spPr/>
      <dgm:t>
        <a:bodyPr/>
        <a:lstStyle/>
        <a:p>
          <a:endParaRPr lang="en-US"/>
        </a:p>
      </dgm:t>
    </dgm:pt>
    <dgm:pt modelId="{9475474C-F31B-4EAC-81A3-A9752EC144AD}" type="sibTrans" cxnId="{4583BC4F-AFEF-464B-A30E-9B26D6A3E48B}">
      <dgm:prSet/>
      <dgm:spPr/>
      <dgm:t>
        <a:bodyPr/>
        <a:lstStyle/>
        <a:p>
          <a:endParaRPr lang="en-US"/>
        </a:p>
      </dgm:t>
    </dgm:pt>
    <dgm:pt modelId="{D55CD2D1-DACA-499D-A5B9-955E13D8D21C}">
      <dgm:prSet/>
      <dgm:spPr/>
      <dgm:t>
        <a:bodyPr/>
        <a:lstStyle/>
        <a:p>
          <a:pPr>
            <a:buClr>
              <a:srgbClr val="729782"/>
            </a:buClr>
            <a:buSzPts val="1400"/>
            <a:buFont typeface="Calibri" panose="020F0502020204030204" pitchFamily="34" charset="0"/>
            <a:buChar char="•"/>
          </a:pPr>
          <a:r>
            <a:rPr lang="en-US"/>
            <a:t>Business Services</a:t>
          </a:r>
        </a:p>
      </dgm:t>
    </dgm:pt>
    <dgm:pt modelId="{37439977-298A-4D56-BB00-8A150BE962A5}" type="parTrans" cxnId="{CFE573BE-8E87-406F-853D-1B7AE069D9A7}">
      <dgm:prSet/>
      <dgm:spPr/>
      <dgm:t>
        <a:bodyPr/>
        <a:lstStyle/>
        <a:p>
          <a:endParaRPr lang="en-US"/>
        </a:p>
      </dgm:t>
    </dgm:pt>
    <dgm:pt modelId="{7DCE847A-DF5A-4886-897F-3E3B01388C40}" type="sibTrans" cxnId="{CFE573BE-8E87-406F-853D-1B7AE069D9A7}">
      <dgm:prSet/>
      <dgm:spPr/>
      <dgm:t>
        <a:bodyPr/>
        <a:lstStyle/>
        <a:p>
          <a:endParaRPr lang="en-US"/>
        </a:p>
      </dgm:t>
    </dgm:pt>
    <dgm:pt modelId="{A2745915-61C5-4BE3-A057-75A3A21A9F83}">
      <dgm:prSet/>
      <dgm:spPr/>
      <dgm:t>
        <a:bodyPr/>
        <a:lstStyle/>
        <a:p>
          <a:pPr>
            <a:buFont typeface="Courier New" panose="02070309020205020404" pitchFamily="49" charset="0"/>
            <a:buChar char="o"/>
          </a:pPr>
          <a:r>
            <a:rPr lang="en-US"/>
            <a:t>Individualized</a:t>
          </a:r>
        </a:p>
      </dgm:t>
    </dgm:pt>
    <dgm:pt modelId="{1969633C-9451-4872-AA06-3FF3F168C42E}" type="sibTrans" cxnId="{11E75F31-9E58-4837-851A-A6D07109884C}">
      <dgm:prSet/>
      <dgm:spPr/>
      <dgm:t>
        <a:bodyPr/>
        <a:lstStyle/>
        <a:p>
          <a:endParaRPr lang="en-US"/>
        </a:p>
      </dgm:t>
    </dgm:pt>
    <dgm:pt modelId="{D2EE4A45-D810-4DD3-8FDE-ADAD8BD01A16}" type="parTrans" cxnId="{11E75F31-9E58-4837-851A-A6D07109884C}">
      <dgm:prSet/>
      <dgm:spPr/>
      <dgm:t>
        <a:bodyPr/>
        <a:lstStyle/>
        <a:p>
          <a:endParaRPr lang="en-US"/>
        </a:p>
      </dgm:t>
    </dgm:pt>
    <dgm:pt modelId="{64A7B608-36F4-4EDF-B50F-2570FCCF096A}">
      <dgm:prSet/>
      <dgm:spPr/>
      <dgm:t>
        <a:bodyPr/>
        <a:lstStyle/>
        <a:p>
          <a:pPr>
            <a:buFont typeface="Courier New" panose="02070309020205020404" pitchFamily="49" charset="0"/>
            <a:buChar char="o"/>
          </a:pPr>
          <a:r>
            <a:rPr lang="en-US"/>
            <a:t>Follow-up</a:t>
          </a:r>
        </a:p>
      </dgm:t>
    </dgm:pt>
    <dgm:pt modelId="{69810EB4-74DB-470F-A186-9EA997EE0696}" type="sibTrans" cxnId="{CCEE94BD-77D6-4FDC-961D-8DCCFB590002}">
      <dgm:prSet/>
      <dgm:spPr/>
      <dgm:t>
        <a:bodyPr/>
        <a:lstStyle/>
        <a:p>
          <a:endParaRPr lang="en-US"/>
        </a:p>
      </dgm:t>
    </dgm:pt>
    <dgm:pt modelId="{BFD5A67A-A920-427C-9AB2-3C4162E378E6}" type="parTrans" cxnId="{CCEE94BD-77D6-4FDC-961D-8DCCFB590002}">
      <dgm:prSet/>
      <dgm:spPr/>
      <dgm:t>
        <a:bodyPr/>
        <a:lstStyle/>
        <a:p>
          <a:endParaRPr lang="en-US"/>
        </a:p>
      </dgm:t>
    </dgm:pt>
    <dgm:pt modelId="{89AD8AC4-0B81-4319-B7BB-244A9173EFAC}" type="pres">
      <dgm:prSet presAssocID="{B53CAF25-4E86-4729-83FB-2059637340D0}" presName="Name0" presStyleCnt="0">
        <dgm:presLayoutVars>
          <dgm:dir/>
          <dgm:resizeHandles val="exact"/>
        </dgm:presLayoutVars>
      </dgm:prSet>
      <dgm:spPr/>
    </dgm:pt>
    <dgm:pt modelId="{1B2F592A-B092-4B18-9AC8-0B66F5820DC4}" type="pres">
      <dgm:prSet presAssocID="{976E0018-AA07-4A88-B613-06DCE873C076}" presName="node" presStyleLbl="node1" presStyleIdx="0" presStyleCnt="4" custLinFactX="-7666" custLinFactNeighborX="-100000" custLinFactNeighborY="-2297">
        <dgm:presLayoutVars>
          <dgm:bulletEnabled val="1"/>
        </dgm:presLayoutVars>
      </dgm:prSet>
      <dgm:spPr/>
    </dgm:pt>
    <dgm:pt modelId="{818710A0-A3EB-4B67-AD69-27846356052B}" type="pres">
      <dgm:prSet presAssocID="{A6F092E9-7BE1-4E5F-8B96-1196C37C8189}" presName="sibTrans" presStyleCnt="0"/>
      <dgm:spPr/>
    </dgm:pt>
    <dgm:pt modelId="{6ACBEF2D-95F2-4049-84B6-1F14CC6825B0}" type="pres">
      <dgm:prSet presAssocID="{9A15D227-2BC3-4356-9C3B-63759D84D30D}" presName="node" presStyleLbl="node1" presStyleIdx="1" presStyleCnt="4">
        <dgm:presLayoutVars>
          <dgm:bulletEnabled val="1"/>
        </dgm:presLayoutVars>
      </dgm:prSet>
      <dgm:spPr/>
    </dgm:pt>
    <dgm:pt modelId="{88EC33F5-1C4B-4FC7-8F01-E1E95ADD1CF2}" type="pres">
      <dgm:prSet presAssocID="{DED70AF6-027C-489B-A355-C0E10C2E4EA8}" presName="sibTrans" presStyleCnt="0"/>
      <dgm:spPr/>
    </dgm:pt>
    <dgm:pt modelId="{A6E26C68-7EF5-41F7-8544-C554B23CB6FB}" type="pres">
      <dgm:prSet presAssocID="{04417018-2684-4886-BEE7-3B28EC2E67C0}" presName="node" presStyleLbl="node1" presStyleIdx="2" presStyleCnt="4">
        <dgm:presLayoutVars>
          <dgm:bulletEnabled val="1"/>
        </dgm:presLayoutVars>
      </dgm:prSet>
      <dgm:spPr/>
    </dgm:pt>
    <dgm:pt modelId="{1F916ACA-B021-4483-9992-E7499AE4CECC}" type="pres">
      <dgm:prSet presAssocID="{9475474C-F31B-4EAC-81A3-A9752EC144AD}" presName="sibTrans" presStyleCnt="0"/>
      <dgm:spPr/>
    </dgm:pt>
    <dgm:pt modelId="{8A7D67DE-1B29-41C1-A4AB-FFC529CD8AEE}" type="pres">
      <dgm:prSet presAssocID="{D55CD2D1-DACA-499D-A5B9-955E13D8D21C}" presName="node" presStyleLbl="node1" presStyleIdx="3" presStyleCnt="4">
        <dgm:presLayoutVars>
          <dgm:bulletEnabled val="1"/>
        </dgm:presLayoutVars>
      </dgm:prSet>
      <dgm:spPr/>
    </dgm:pt>
  </dgm:ptLst>
  <dgm:cxnLst>
    <dgm:cxn modelId="{4D0C0302-EA47-4680-8BCA-8D38C3B2E33B}" srcId="{B53CAF25-4E86-4729-83FB-2059637340D0}" destId="{9A15D227-2BC3-4356-9C3B-63759D84D30D}" srcOrd="1" destOrd="0" parTransId="{405B84B2-B0D3-45FB-9890-F6CA61DC25FA}" sibTransId="{DED70AF6-027C-489B-A355-C0E10C2E4EA8}"/>
    <dgm:cxn modelId="{562EC503-D0C3-4783-B421-7C435F295790}" type="presOf" srcId="{CBDEB750-A750-4595-80FC-AA0221FF80B1}" destId="{1B2F592A-B092-4B18-9AC8-0B66F5820DC4}" srcOrd="0" destOrd="1" presId="urn:microsoft.com/office/officeart/2005/8/layout/hList6"/>
    <dgm:cxn modelId="{FFD3E51A-DC2D-41B0-9E45-7938F1FCCA41}" type="presOf" srcId="{04417018-2684-4886-BEE7-3B28EC2E67C0}" destId="{A6E26C68-7EF5-41F7-8544-C554B23CB6FB}" srcOrd="0" destOrd="0" presId="urn:microsoft.com/office/officeart/2005/8/layout/hList6"/>
    <dgm:cxn modelId="{F8CC1422-42AD-4A05-B36D-4DAB59F41DFF}" type="presOf" srcId="{976E0018-AA07-4A88-B613-06DCE873C076}" destId="{1B2F592A-B092-4B18-9AC8-0B66F5820DC4}" srcOrd="0" destOrd="0" presId="urn:microsoft.com/office/officeart/2005/8/layout/hList6"/>
    <dgm:cxn modelId="{11E75F31-9E58-4837-851A-A6D07109884C}" srcId="{976E0018-AA07-4A88-B613-06DCE873C076}" destId="{A2745915-61C5-4BE3-A057-75A3A21A9F83}" srcOrd="1" destOrd="0" parTransId="{D2EE4A45-D810-4DD3-8FDE-ADAD8BD01A16}" sibTransId="{1969633C-9451-4872-AA06-3FF3F168C42E}"/>
    <dgm:cxn modelId="{B0106C41-A3B2-44DB-9A7E-676C2AE2A4CF}" type="presOf" srcId="{9A15D227-2BC3-4356-9C3B-63759D84D30D}" destId="{6ACBEF2D-95F2-4049-84B6-1F14CC6825B0}" srcOrd="0" destOrd="0" presId="urn:microsoft.com/office/officeart/2005/8/layout/hList6"/>
    <dgm:cxn modelId="{4583BC4F-AFEF-464B-A30E-9B26D6A3E48B}" srcId="{B53CAF25-4E86-4729-83FB-2059637340D0}" destId="{04417018-2684-4886-BEE7-3B28EC2E67C0}" srcOrd="2" destOrd="0" parTransId="{D5F83B55-0422-4C12-BD0F-A697507B788D}" sibTransId="{9475474C-F31B-4EAC-81A3-A9752EC144AD}"/>
    <dgm:cxn modelId="{79744695-8017-4273-97A1-F63A37E65C6B}" type="presOf" srcId="{64A7B608-36F4-4EDF-B50F-2570FCCF096A}" destId="{1B2F592A-B092-4B18-9AC8-0B66F5820DC4}" srcOrd="0" destOrd="3" presId="urn:microsoft.com/office/officeart/2005/8/layout/hList6"/>
    <dgm:cxn modelId="{6FD784A0-4D9B-4F22-8070-A392270899FF}" type="presOf" srcId="{A2745915-61C5-4BE3-A057-75A3A21A9F83}" destId="{1B2F592A-B092-4B18-9AC8-0B66F5820DC4}" srcOrd="0" destOrd="2" presId="urn:microsoft.com/office/officeart/2005/8/layout/hList6"/>
    <dgm:cxn modelId="{CCEE94BD-77D6-4FDC-961D-8DCCFB590002}" srcId="{976E0018-AA07-4A88-B613-06DCE873C076}" destId="{64A7B608-36F4-4EDF-B50F-2570FCCF096A}" srcOrd="2" destOrd="0" parTransId="{BFD5A67A-A920-427C-9AB2-3C4162E378E6}" sibTransId="{69810EB4-74DB-470F-A186-9EA997EE0696}"/>
    <dgm:cxn modelId="{CFE573BE-8E87-406F-853D-1B7AE069D9A7}" srcId="{B53CAF25-4E86-4729-83FB-2059637340D0}" destId="{D55CD2D1-DACA-499D-A5B9-955E13D8D21C}" srcOrd="3" destOrd="0" parTransId="{37439977-298A-4D56-BB00-8A150BE962A5}" sibTransId="{7DCE847A-DF5A-4886-897F-3E3B01388C40}"/>
    <dgm:cxn modelId="{92B1FCCF-C5C0-4A28-BBA8-CD8DB4D89B2D}" srcId="{B53CAF25-4E86-4729-83FB-2059637340D0}" destId="{976E0018-AA07-4A88-B613-06DCE873C076}" srcOrd="0" destOrd="0" parTransId="{E01802E1-3C69-4063-975E-114DAEFC5FC4}" sibTransId="{A6F092E9-7BE1-4E5F-8B96-1196C37C8189}"/>
    <dgm:cxn modelId="{662528DF-E84E-4231-A457-1B233FEAB281}" type="presOf" srcId="{B53CAF25-4E86-4729-83FB-2059637340D0}" destId="{89AD8AC4-0B81-4319-B7BB-244A9173EFAC}" srcOrd="0" destOrd="0" presId="urn:microsoft.com/office/officeart/2005/8/layout/hList6"/>
    <dgm:cxn modelId="{63E669E1-CA43-410F-AEBE-D02F3041AB96}" srcId="{976E0018-AA07-4A88-B613-06DCE873C076}" destId="{CBDEB750-A750-4595-80FC-AA0221FF80B1}" srcOrd="0" destOrd="0" parTransId="{F549CD2B-AEDF-487D-A601-C94882FA2D40}" sibTransId="{EA1EE4C1-74DE-4339-8A25-1E45586B97CC}"/>
    <dgm:cxn modelId="{6C5F3BE8-3C07-4249-9E1A-15191CFB2830}" type="presOf" srcId="{D55CD2D1-DACA-499D-A5B9-955E13D8D21C}" destId="{8A7D67DE-1B29-41C1-A4AB-FFC529CD8AEE}" srcOrd="0" destOrd="0" presId="urn:microsoft.com/office/officeart/2005/8/layout/hList6"/>
    <dgm:cxn modelId="{4CEA9A79-8A6D-4D56-87F9-93EFA2062C61}" type="presParOf" srcId="{89AD8AC4-0B81-4319-B7BB-244A9173EFAC}" destId="{1B2F592A-B092-4B18-9AC8-0B66F5820DC4}" srcOrd="0" destOrd="0" presId="urn:microsoft.com/office/officeart/2005/8/layout/hList6"/>
    <dgm:cxn modelId="{C3128E5C-9A0E-4F9A-8551-46047A4772D5}" type="presParOf" srcId="{89AD8AC4-0B81-4319-B7BB-244A9173EFAC}" destId="{818710A0-A3EB-4B67-AD69-27846356052B}" srcOrd="1" destOrd="0" presId="urn:microsoft.com/office/officeart/2005/8/layout/hList6"/>
    <dgm:cxn modelId="{8E764A27-5EE6-43ED-B088-9694AD96C880}" type="presParOf" srcId="{89AD8AC4-0B81-4319-B7BB-244A9173EFAC}" destId="{6ACBEF2D-95F2-4049-84B6-1F14CC6825B0}" srcOrd="2" destOrd="0" presId="urn:microsoft.com/office/officeart/2005/8/layout/hList6"/>
    <dgm:cxn modelId="{4AA3135D-A31A-41EC-A189-76CAA92B8C46}" type="presParOf" srcId="{89AD8AC4-0B81-4319-B7BB-244A9173EFAC}" destId="{88EC33F5-1C4B-4FC7-8F01-E1E95ADD1CF2}" srcOrd="3" destOrd="0" presId="urn:microsoft.com/office/officeart/2005/8/layout/hList6"/>
    <dgm:cxn modelId="{D5B8B1F4-3760-49B5-A818-97579567D40C}" type="presParOf" srcId="{89AD8AC4-0B81-4319-B7BB-244A9173EFAC}" destId="{A6E26C68-7EF5-41F7-8544-C554B23CB6FB}" srcOrd="4" destOrd="0" presId="urn:microsoft.com/office/officeart/2005/8/layout/hList6"/>
    <dgm:cxn modelId="{3A59B6D4-AE39-4AB0-B392-27C08EAC17EF}" type="presParOf" srcId="{89AD8AC4-0B81-4319-B7BB-244A9173EFAC}" destId="{1F916ACA-B021-4483-9992-E7499AE4CECC}" srcOrd="5" destOrd="0" presId="urn:microsoft.com/office/officeart/2005/8/layout/hList6"/>
    <dgm:cxn modelId="{64E20E4F-C352-4820-B469-7711BBB33BD6}" type="presParOf" srcId="{89AD8AC4-0B81-4319-B7BB-244A9173EFAC}" destId="{8A7D67DE-1B29-41C1-A4AB-FFC529CD8AEE}" srcOrd="6" destOrd="0" presId="urn:microsoft.com/office/officeart/2005/8/layout/hList6"/>
  </dgm:cxnLst>
  <dgm:bg/>
  <dgm:whole/>
  <dgm:extLst>
    <a:ext uri="http://schemas.microsoft.com/office/drawing/2008/diagram">
      <dsp:dataModelExt xmlns:dsp="http://schemas.microsoft.com/office/drawing/2008/diagram" relId="rId49"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43F63BB0-CE03-413E-BCE0-D7D232BC5A6B}" type="doc">
      <dgm:prSet loTypeId="urn:microsoft.com/office/officeart/2005/8/layout/chevronAccent+Icon" loCatId="process" qsTypeId="urn:microsoft.com/office/officeart/2005/8/quickstyle/simple1" qsCatId="simple" csTypeId="urn:microsoft.com/office/officeart/2005/8/colors/colorful1" csCatId="colorful" phldr="1"/>
      <dgm:spPr/>
      <dgm:t>
        <a:bodyPr/>
        <a:lstStyle/>
        <a:p>
          <a:endParaRPr lang="en-US"/>
        </a:p>
      </dgm:t>
    </dgm:pt>
    <dgm:pt modelId="{24904F42-B584-4EC8-B3EC-6447E9E7218F}">
      <dgm:prSet phldrT="[Text]" custT="1"/>
      <dgm:spPr/>
      <dgm:t>
        <a:bodyPr/>
        <a:lstStyle/>
        <a:p>
          <a:pPr algn="ctr"/>
          <a:r>
            <a:rPr lang="en-US" sz="1600" b="1"/>
            <a:t>Select Methodology</a:t>
          </a:r>
        </a:p>
      </dgm:t>
    </dgm:pt>
    <dgm:pt modelId="{BFA707EF-8B15-4550-B00D-9DD34FFA015D}" type="parTrans" cxnId="{2FEFA814-BF58-4157-9C26-CAAEEFD42A4F}">
      <dgm:prSet/>
      <dgm:spPr/>
      <dgm:t>
        <a:bodyPr/>
        <a:lstStyle/>
        <a:p>
          <a:pPr algn="ctr"/>
          <a:endParaRPr lang="en-US"/>
        </a:p>
      </dgm:t>
    </dgm:pt>
    <dgm:pt modelId="{75842E66-9A62-419B-B412-70192A76E1A6}" type="sibTrans" cxnId="{2FEFA814-BF58-4157-9C26-CAAEEFD42A4F}">
      <dgm:prSet/>
      <dgm:spPr/>
      <dgm:t>
        <a:bodyPr/>
        <a:lstStyle/>
        <a:p>
          <a:pPr algn="ctr"/>
          <a:endParaRPr lang="en-US"/>
        </a:p>
      </dgm:t>
    </dgm:pt>
    <dgm:pt modelId="{565268DE-8F74-4FCC-9B83-1D537CF6CDC5}">
      <dgm:prSet phldrT="[Text]"/>
      <dgm:spPr/>
      <dgm:t>
        <a:bodyPr/>
        <a:lstStyle/>
        <a:p>
          <a:pPr algn="ctr"/>
          <a:r>
            <a:rPr lang="en-US" b="1"/>
            <a:t>Identify Cost Pools</a:t>
          </a:r>
        </a:p>
      </dgm:t>
    </dgm:pt>
    <dgm:pt modelId="{F61C091D-C79C-4C2C-8DE8-8E14F4A78290}" type="parTrans" cxnId="{7BBAAD92-C8B6-489A-A736-1D14626EB35F}">
      <dgm:prSet/>
      <dgm:spPr/>
      <dgm:t>
        <a:bodyPr/>
        <a:lstStyle/>
        <a:p>
          <a:pPr algn="ctr"/>
          <a:endParaRPr lang="en-US"/>
        </a:p>
      </dgm:t>
    </dgm:pt>
    <dgm:pt modelId="{CA01CAAF-57D2-469F-A253-5B3B5808B301}" type="sibTrans" cxnId="{7BBAAD92-C8B6-489A-A736-1D14626EB35F}">
      <dgm:prSet/>
      <dgm:spPr/>
      <dgm:t>
        <a:bodyPr/>
        <a:lstStyle/>
        <a:p>
          <a:pPr algn="ctr"/>
          <a:endParaRPr lang="en-US"/>
        </a:p>
      </dgm:t>
    </dgm:pt>
    <dgm:pt modelId="{1A86DA88-CF32-4534-9B55-77428C133F31}">
      <dgm:prSet phldrT="[Text]"/>
      <dgm:spPr/>
      <dgm:t>
        <a:bodyPr/>
        <a:lstStyle/>
        <a:p>
          <a:pPr algn="ctr"/>
          <a:r>
            <a:rPr lang="en-US" b="1"/>
            <a:t>Select Allocation Base</a:t>
          </a:r>
        </a:p>
      </dgm:t>
    </dgm:pt>
    <dgm:pt modelId="{709B4E87-4E4F-44D2-A350-85B13704DB58}" type="parTrans" cxnId="{F0C7C571-2E8B-45BA-8D45-9319DE298A35}">
      <dgm:prSet/>
      <dgm:spPr/>
      <dgm:t>
        <a:bodyPr/>
        <a:lstStyle/>
        <a:p>
          <a:pPr algn="ctr"/>
          <a:endParaRPr lang="en-US"/>
        </a:p>
      </dgm:t>
    </dgm:pt>
    <dgm:pt modelId="{20F7CC61-1B14-4E16-A41C-AB17EFF2E408}" type="sibTrans" cxnId="{F0C7C571-2E8B-45BA-8D45-9319DE298A35}">
      <dgm:prSet/>
      <dgm:spPr/>
      <dgm:t>
        <a:bodyPr/>
        <a:lstStyle/>
        <a:p>
          <a:pPr algn="ctr"/>
          <a:endParaRPr lang="en-US"/>
        </a:p>
      </dgm:t>
    </dgm:pt>
    <dgm:pt modelId="{6261BD49-FBAD-47DE-AFDD-5104CEC27103}" type="pres">
      <dgm:prSet presAssocID="{43F63BB0-CE03-413E-BCE0-D7D232BC5A6B}" presName="Name0" presStyleCnt="0">
        <dgm:presLayoutVars>
          <dgm:dir/>
          <dgm:resizeHandles val="exact"/>
        </dgm:presLayoutVars>
      </dgm:prSet>
      <dgm:spPr/>
    </dgm:pt>
    <dgm:pt modelId="{29B3544E-100F-4B03-A87A-C0641F30A0E9}" type="pres">
      <dgm:prSet presAssocID="{24904F42-B584-4EC8-B3EC-6447E9E7218F}" presName="composite" presStyleCnt="0"/>
      <dgm:spPr/>
    </dgm:pt>
    <dgm:pt modelId="{9394379C-7686-403E-949C-FC0FA26C5FBF}" type="pres">
      <dgm:prSet presAssocID="{24904F42-B584-4EC8-B3EC-6447E9E7218F}" presName="bgChev" presStyleLbl="node1" presStyleIdx="0" presStyleCnt="3"/>
      <dgm:spPr/>
    </dgm:pt>
    <dgm:pt modelId="{9EE35041-0D92-4951-9106-DC33BF11A13E}" type="pres">
      <dgm:prSet presAssocID="{24904F42-B584-4EC8-B3EC-6447E9E7218F}" presName="txNode" presStyleLbl="fgAcc1" presStyleIdx="0" presStyleCnt="3">
        <dgm:presLayoutVars>
          <dgm:bulletEnabled val="1"/>
        </dgm:presLayoutVars>
      </dgm:prSet>
      <dgm:spPr/>
    </dgm:pt>
    <dgm:pt modelId="{356CBE45-606B-4765-9BCF-8552B7D4387E}" type="pres">
      <dgm:prSet presAssocID="{75842E66-9A62-419B-B412-70192A76E1A6}" presName="compositeSpace" presStyleCnt="0"/>
      <dgm:spPr/>
    </dgm:pt>
    <dgm:pt modelId="{E3705420-A5AA-43D4-AC64-A462B0F7C34D}" type="pres">
      <dgm:prSet presAssocID="{565268DE-8F74-4FCC-9B83-1D537CF6CDC5}" presName="composite" presStyleCnt="0"/>
      <dgm:spPr/>
    </dgm:pt>
    <dgm:pt modelId="{35B5B8B4-1A89-4DA8-A80C-935FB4CFCA4C}" type="pres">
      <dgm:prSet presAssocID="{565268DE-8F74-4FCC-9B83-1D537CF6CDC5}" presName="bgChev" presStyleLbl="node1" presStyleIdx="1" presStyleCnt="3"/>
      <dgm:spPr/>
    </dgm:pt>
    <dgm:pt modelId="{08FF1AE3-3726-4A3B-AA82-B8B174CD6649}" type="pres">
      <dgm:prSet presAssocID="{565268DE-8F74-4FCC-9B83-1D537CF6CDC5}" presName="txNode" presStyleLbl="fgAcc1" presStyleIdx="1" presStyleCnt="3">
        <dgm:presLayoutVars>
          <dgm:bulletEnabled val="1"/>
        </dgm:presLayoutVars>
      </dgm:prSet>
      <dgm:spPr/>
    </dgm:pt>
    <dgm:pt modelId="{0C86734D-7AC7-469F-BDDC-C8780B9033A5}" type="pres">
      <dgm:prSet presAssocID="{CA01CAAF-57D2-469F-A253-5B3B5808B301}" presName="compositeSpace" presStyleCnt="0"/>
      <dgm:spPr/>
    </dgm:pt>
    <dgm:pt modelId="{18192A2B-52CA-4F15-88C9-0E48882999A0}" type="pres">
      <dgm:prSet presAssocID="{1A86DA88-CF32-4534-9B55-77428C133F31}" presName="composite" presStyleCnt="0"/>
      <dgm:spPr/>
    </dgm:pt>
    <dgm:pt modelId="{A803EB23-9737-41FF-95A2-20B300AAB6FE}" type="pres">
      <dgm:prSet presAssocID="{1A86DA88-CF32-4534-9B55-77428C133F31}" presName="bgChev" presStyleLbl="node1" presStyleIdx="2" presStyleCnt="3"/>
      <dgm:spPr/>
    </dgm:pt>
    <dgm:pt modelId="{AF9FEE69-5504-47EC-B397-0AE9EAE16363}" type="pres">
      <dgm:prSet presAssocID="{1A86DA88-CF32-4534-9B55-77428C133F31}" presName="txNode" presStyleLbl="fgAcc1" presStyleIdx="2" presStyleCnt="3">
        <dgm:presLayoutVars>
          <dgm:bulletEnabled val="1"/>
        </dgm:presLayoutVars>
      </dgm:prSet>
      <dgm:spPr/>
    </dgm:pt>
  </dgm:ptLst>
  <dgm:cxnLst>
    <dgm:cxn modelId="{2FEFA814-BF58-4157-9C26-CAAEEFD42A4F}" srcId="{43F63BB0-CE03-413E-BCE0-D7D232BC5A6B}" destId="{24904F42-B584-4EC8-B3EC-6447E9E7218F}" srcOrd="0" destOrd="0" parTransId="{BFA707EF-8B15-4550-B00D-9DD34FFA015D}" sibTransId="{75842E66-9A62-419B-B412-70192A76E1A6}"/>
    <dgm:cxn modelId="{A6381722-D08B-4C83-BCFD-DFF00F34C6A1}" type="presOf" srcId="{43F63BB0-CE03-413E-BCE0-D7D232BC5A6B}" destId="{6261BD49-FBAD-47DE-AFDD-5104CEC27103}" srcOrd="0" destOrd="0" presId="urn:microsoft.com/office/officeart/2005/8/layout/chevronAccent+Icon"/>
    <dgm:cxn modelId="{A00E2A22-CF7B-48C2-9CBC-73D1E2B31C06}" type="presOf" srcId="{565268DE-8F74-4FCC-9B83-1D537CF6CDC5}" destId="{08FF1AE3-3726-4A3B-AA82-B8B174CD6649}" srcOrd="0" destOrd="0" presId="urn:microsoft.com/office/officeart/2005/8/layout/chevronAccent+Icon"/>
    <dgm:cxn modelId="{F0C7C571-2E8B-45BA-8D45-9319DE298A35}" srcId="{43F63BB0-CE03-413E-BCE0-D7D232BC5A6B}" destId="{1A86DA88-CF32-4534-9B55-77428C133F31}" srcOrd="2" destOrd="0" parTransId="{709B4E87-4E4F-44D2-A350-85B13704DB58}" sibTransId="{20F7CC61-1B14-4E16-A41C-AB17EFF2E408}"/>
    <dgm:cxn modelId="{7BBAAD92-C8B6-489A-A736-1D14626EB35F}" srcId="{43F63BB0-CE03-413E-BCE0-D7D232BC5A6B}" destId="{565268DE-8F74-4FCC-9B83-1D537CF6CDC5}" srcOrd="1" destOrd="0" parTransId="{F61C091D-C79C-4C2C-8DE8-8E14F4A78290}" sibTransId="{CA01CAAF-57D2-469F-A253-5B3B5808B301}"/>
    <dgm:cxn modelId="{C5344CAD-3E2F-4324-8304-4824E54883E7}" type="presOf" srcId="{24904F42-B584-4EC8-B3EC-6447E9E7218F}" destId="{9EE35041-0D92-4951-9106-DC33BF11A13E}" srcOrd="0" destOrd="0" presId="urn:microsoft.com/office/officeart/2005/8/layout/chevronAccent+Icon"/>
    <dgm:cxn modelId="{2B13AEE3-8530-4C02-8017-F520ADBC24D3}" type="presOf" srcId="{1A86DA88-CF32-4534-9B55-77428C133F31}" destId="{AF9FEE69-5504-47EC-B397-0AE9EAE16363}" srcOrd="0" destOrd="0" presId="urn:microsoft.com/office/officeart/2005/8/layout/chevronAccent+Icon"/>
    <dgm:cxn modelId="{8B2A501B-F527-4B94-B106-797B4E3F7211}" type="presParOf" srcId="{6261BD49-FBAD-47DE-AFDD-5104CEC27103}" destId="{29B3544E-100F-4B03-A87A-C0641F30A0E9}" srcOrd="0" destOrd="0" presId="urn:microsoft.com/office/officeart/2005/8/layout/chevronAccent+Icon"/>
    <dgm:cxn modelId="{E81356CF-C6CC-416C-83E5-7E9047AD03BA}" type="presParOf" srcId="{29B3544E-100F-4B03-A87A-C0641F30A0E9}" destId="{9394379C-7686-403E-949C-FC0FA26C5FBF}" srcOrd="0" destOrd="0" presId="urn:microsoft.com/office/officeart/2005/8/layout/chevronAccent+Icon"/>
    <dgm:cxn modelId="{F1B773D6-9364-44AF-A660-6D911994FF02}" type="presParOf" srcId="{29B3544E-100F-4B03-A87A-C0641F30A0E9}" destId="{9EE35041-0D92-4951-9106-DC33BF11A13E}" srcOrd="1" destOrd="0" presId="urn:microsoft.com/office/officeart/2005/8/layout/chevronAccent+Icon"/>
    <dgm:cxn modelId="{8D8C8044-0DA5-4F20-A7B2-F8330678B0D4}" type="presParOf" srcId="{6261BD49-FBAD-47DE-AFDD-5104CEC27103}" destId="{356CBE45-606B-4765-9BCF-8552B7D4387E}" srcOrd="1" destOrd="0" presId="urn:microsoft.com/office/officeart/2005/8/layout/chevronAccent+Icon"/>
    <dgm:cxn modelId="{C565CA43-CA27-4524-BEEA-C8FF2CB64C8F}" type="presParOf" srcId="{6261BD49-FBAD-47DE-AFDD-5104CEC27103}" destId="{E3705420-A5AA-43D4-AC64-A462B0F7C34D}" srcOrd="2" destOrd="0" presId="urn:microsoft.com/office/officeart/2005/8/layout/chevronAccent+Icon"/>
    <dgm:cxn modelId="{A759AC69-31DA-4855-B2B9-33C33FE5E3F1}" type="presParOf" srcId="{E3705420-A5AA-43D4-AC64-A462B0F7C34D}" destId="{35B5B8B4-1A89-4DA8-A80C-935FB4CFCA4C}" srcOrd="0" destOrd="0" presId="urn:microsoft.com/office/officeart/2005/8/layout/chevronAccent+Icon"/>
    <dgm:cxn modelId="{D66450E7-1EF1-46CB-97E1-E1B17F924CF5}" type="presParOf" srcId="{E3705420-A5AA-43D4-AC64-A462B0F7C34D}" destId="{08FF1AE3-3726-4A3B-AA82-B8B174CD6649}" srcOrd="1" destOrd="0" presId="urn:microsoft.com/office/officeart/2005/8/layout/chevronAccent+Icon"/>
    <dgm:cxn modelId="{926F4BCD-8F81-4EDD-AD22-13604AC196EF}" type="presParOf" srcId="{6261BD49-FBAD-47DE-AFDD-5104CEC27103}" destId="{0C86734D-7AC7-469F-BDDC-C8780B9033A5}" srcOrd="3" destOrd="0" presId="urn:microsoft.com/office/officeart/2005/8/layout/chevronAccent+Icon"/>
    <dgm:cxn modelId="{A0128CCE-DA41-478E-A1FA-BA8D1DAB5A9A}" type="presParOf" srcId="{6261BD49-FBAD-47DE-AFDD-5104CEC27103}" destId="{18192A2B-52CA-4F15-88C9-0E48882999A0}" srcOrd="4" destOrd="0" presId="urn:microsoft.com/office/officeart/2005/8/layout/chevronAccent+Icon"/>
    <dgm:cxn modelId="{450E86EB-64F6-477E-8E19-44A39B9E604A}" type="presParOf" srcId="{18192A2B-52CA-4F15-88C9-0E48882999A0}" destId="{A803EB23-9737-41FF-95A2-20B300AAB6FE}" srcOrd="0" destOrd="0" presId="urn:microsoft.com/office/officeart/2005/8/layout/chevronAccent+Icon"/>
    <dgm:cxn modelId="{D508AD41-9D11-421B-AEDA-6B0BA07AF8D6}" type="presParOf" srcId="{18192A2B-52CA-4F15-88C9-0E48882999A0}" destId="{AF9FEE69-5504-47EC-B397-0AE9EAE16363}" srcOrd="1" destOrd="0" presId="urn:microsoft.com/office/officeart/2005/8/layout/chevronAccent+Icon"/>
  </dgm:cxnLst>
  <dgm:bg/>
  <dgm:whole/>
  <dgm:extLst>
    <a:ext uri="http://schemas.microsoft.com/office/drawing/2008/diagram">
      <dsp:dataModelExt xmlns:dsp="http://schemas.microsoft.com/office/drawing/2008/diagram" relId="rId60"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16170A06-C476-47B5-837E-B08460CA5F88}" type="doc">
      <dgm:prSet loTypeId="urn:microsoft.com/office/officeart/2005/8/layout/arrow3" loCatId="relationship" qsTypeId="urn:microsoft.com/office/officeart/2005/8/quickstyle/simple1" qsCatId="simple" csTypeId="urn:microsoft.com/office/officeart/2005/8/colors/colorful1" csCatId="colorful" phldr="1"/>
      <dgm:spPr/>
      <dgm:t>
        <a:bodyPr/>
        <a:lstStyle/>
        <a:p>
          <a:endParaRPr lang="en-US"/>
        </a:p>
      </dgm:t>
    </dgm:pt>
    <dgm:pt modelId="{CA61E466-CDDE-4CE2-AD57-987608C5D533}">
      <dgm:prSet phldrT="[Text]" custT="1"/>
      <dgm:spPr/>
      <dgm:t>
        <a:bodyPr/>
        <a:lstStyle/>
        <a:p>
          <a:pPr algn="ctr"/>
          <a:r>
            <a:rPr lang="en-US" sz="3200" b="1"/>
            <a:t>Inputs</a:t>
          </a:r>
          <a:r>
            <a:rPr lang="en-US" sz="3600"/>
            <a:t> </a:t>
          </a:r>
        </a:p>
      </dgm:t>
    </dgm:pt>
    <dgm:pt modelId="{E2D3F507-2282-499C-90E8-7017D206E78D}" type="parTrans" cxnId="{836991DE-7CD5-41BF-9C46-1F07AA490592}">
      <dgm:prSet/>
      <dgm:spPr/>
      <dgm:t>
        <a:bodyPr/>
        <a:lstStyle/>
        <a:p>
          <a:endParaRPr lang="en-US"/>
        </a:p>
      </dgm:t>
    </dgm:pt>
    <dgm:pt modelId="{FAD021B0-7C38-4E48-80EF-C110DF7EC1F0}" type="sibTrans" cxnId="{836991DE-7CD5-41BF-9C46-1F07AA490592}">
      <dgm:prSet/>
      <dgm:spPr/>
      <dgm:t>
        <a:bodyPr/>
        <a:lstStyle/>
        <a:p>
          <a:endParaRPr lang="en-US"/>
        </a:p>
      </dgm:t>
    </dgm:pt>
    <dgm:pt modelId="{9B0575E1-C677-4BEE-9007-F4CD9F9561F0}">
      <dgm:prSet phldrT="[Text]" custT="1"/>
      <dgm:spPr/>
      <dgm:t>
        <a:bodyPr/>
        <a:lstStyle/>
        <a:p>
          <a:r>
            <a:rPr lang="en-US" sz="1400"/>
            <a:t>Resources used in a process, service or activity</a:t>
          </a:r>
        </a:p>
      </dgm:t>
    </dgm:pt>
    <dgm:pt modelId="{F1A92368-BF14-40C3-9B1A-EA165C37A606}" type="parTrans" cxnId="{0CECAF23-3353-4CBA-8695-A99759822D41}">
      <dgm:prSet/>
      <dgm:spPr/>
      <dgm:t>
        <a:bodyPr/>
        <a:lstStyle/>
        <a:p>
          <a:endParaRPr lang="en-US"/>
        </a:p>
      </dgm:t>
    </dgm:pt>
    <dgm:pt modelId="{B78C2269-9255-4F6B-AC0F-3F6D7A3E9A25}" type="sibTrans" cxnId="{0CECAF23-3353-4CBA-8695-A99759822D41}">
      <dgm:prSet/>
      <dgm:spPr/>
      <dgm:t>
        <a:bodyPr/>
        <a:lstStyle/>
        <a:p>
          <a:endParaRPr lang="en-US"/>
        </a:p>
      </dgm:t>
    </dgm:pt>
    <dgm:pt modelId="{856895CF-47A9-4C85-B838-B43F44C5A080}">
      <dgm:prSet phldrT="[Text]"/>
      <dgm:spPr/>
      <dgm:t>
        <a:bodyPr/>
        <a:lstStyle/>
        <a:p>
          <a:r>
            <a:rPr lang="en-US" sz="3600" b="1"/>
            <a:t>Outputs</a:t>
          </a:r>
        </a:p>
      </dgm:t>
    </dgm:pt>
    <dgm:pt modelId="{72CEA088-0E76-4249-AF3B-65AE25ED8F36}" type="parTrans" cxnId="{F00142D6-E4E2-4CBC-9916-C524662B4EAA}">
      <dgm:prSet/>
      <dgm:spPr/>
      <dgm:t>
        <a:bodyPr/>
        <a:lstStyle/>
        <a:p>
          <a:endParaRPr lang="en-US"/>
        </a:p>
      </dgm:t>
    </dgm:pt>
    <dgm:pt modelId="{6F4AFCB8-93B1-4920-998D-7F66252B6277}" type="sibTrans" cxnId="{F00142D6-E4E2-4CBC-9916-C524662B4EAA}">
      <dgm:prSet/>
      <dgm:spPr/>
      <dgm:t>
        <a:bodyPr/>
        <a:lstStyle/>
        <a:p>
          <a:endParaRPr lang="en-US"/>
        </a:p>
      </dgm:t>
    </dgm:pt>
    <dgm:pt modelId="{69C34E8A-13B1-4572-891C-59607AD37F8C}">
      <dgm:prSet phldrT="[Text]" custT="1"/>
      <dgm:spPr/>
      <dgm:t>
        <a:bodyPr/>
        <a:lstStyle/>
        <a:p>
          <a:r>
            <a:rPr lang="en-US" sz="1400"/>
            <a:t>Results of activities</a:t>
          </a:r>
        </a:p>
      </dgm:t>
    </dgm:pt>
    <dgm:pt modelId="{C66E45A6-CD66-48F5-985C-D87546EC0305}" type="parTrans" cxnId="{57F00790-4611-4588-A13E-77413C6C0B44}">
      <dgm:prSet/>
      <dgm:spPr/>
      <dgm:t>
        <a:bodyPr/>
        <a:lstStyle/>
        <a:p>
          <a:endParaRPr lang="en-US"/>
        </a:p>
      </dgm:t>
    </dgm:pt>
    <dgm:pt modelId="{492C9433-2689-4C32-BFFD-FC8E46850727}" type="sibTrans" cxnId="{57F00790-4611-4588-A13E-77413C6C0B44}">
      <dgm:prSet/>
      <dgm:spPr/>
      <dgm:t>
        <a:bodyPr/>
        <a:lstStyle/>
        <a:p>
          <a:endParaRPr lang="en-US"/>
        </a:p>
      </dgm:t>
    </dgm:pt>
    <dgm:pt modelId="{32D5BA05-F350-4DF3-8014-80AF26A5264D}">
      <dgm:prSet phldrT="[Text]" custT="1"/>
      <dgm:spPr/>
      <dgm:t>
        <a:bodyPr/>
        <a:lstStyle/>
        <a:p>
          <a:r>
            <a:rPr lang="en-US" sz="1400"/>
            <a:t>Examples include number of participants in reportable activities, customer count</a:t>
          </a:r>
        </a:p>
      </dgm:t>
    </dgm:pt>
    <dgm:pt modelId="{5DBBB053-9328-4F1E-8085-B53D17C0EC01}" type="parTrans" cxnId="{B59EFC94-D5A0-48AF-9726-B150EACDC7D1}">
      <dgm:prSet/>
      <dgm:spPr/>
      <dgm:t>
        <a:bodyPr/>
        <a:lstStyle/>
        <a:p>
          <a:endParaRPr lang="en-US"/>
        </a:p>
      </dgm:t>
    </dgm:pt>
    <dgm:pt modelId="{97AE686C-9095-454B-A3F2-8D6C0E5522D8}" type="sibTrans" cxnId="{B59EFC94-D5A0-48AF-9726-B150EACDC7D1}">
      <dgm:prSet/>
      <dgm:spPr/>
      <dgm:t>
        <a:bodyPr/>
        <a:lstStyle/>
        <a:p>
          <a:endParaRPr lang="en-US"/>
        </a:p>
      </dgm:t>
    </dgm:pt>
    <dgm:pt modelId="{BF59FC12-668C-4889-A707-D31ACA23DA2F}">
      <dgm:prSet phldrT="[Text]" custT="1"/>
      <dgm:spPr/>
      <dgm:t>
        <a:bodyPr/>
        <a:lstStyle/>
        <a:p>
          <a:r>
            <a:rPr lang="en-US" sz="1200"/>
            <a:t>Examples include staff time &amp; square footage</a:t>
          </a:r>
        </a:p>
      </dgm:t>
    </dgm:pt>
    <dgm:pt modelId="{53752E69-4E1F-49A8-9C0E-C9274D6E2D7C}" type="parTrans" cxnId="{0E013086-8F9C-47FC-8F91-41D0DF98301F}">
      <dgm:prSet/>
      <dgm:spPr/>
      <dgm:t>
        <a:bodyPr/>
        <a:lstStyle/>
        <a:p>
          <a:endParaRPr lang="en-US"/>
        </a:p>
      </dgm:t>
    </dgm:pt>
    <dgm:pt modelId="{011BC2CD-A051-4608-BDB0-01C3824BC0A4}" type="sibTrans" cxnId="{0E013086-8F9C-47FC-8F91-41D0DF98301F}">
      <dgm:prSet/>
      <dgm:spPr/>
      <dgm:t>
        <a:bodyPr/>
        <a:lstStyle/>
        <a:p>
          <a:endParaRPr lang="en-US"/>
        </a:p>
      </dgm:t>
    </dgm:pt>
    <dgm:pt modelId="{AFFA6FC8-C70F-4AD2-8669-5C71751B2ADB}" type="pres">
      <dgm:prSet presAssocID="{16170A06-C476-47B5-837E-B08460CA5F88}" presName="compositeShape" presStyleCnt="0">
        <dgm:presLayoutVars>
          <dgm:chMax val="2"/>
          <dgm:dir/>
          <dgm:resizeHandles val="exact"/>
        </dgm:presLayoutVars>
      </dgm:prSet>
      <dgm:spPr/>
    </dgm:pt>
    <dgm:pt modelId="{43991AF7-9458-4B8A-9617-C887BB85A3AE}" type="pres">
      <dgm:prSet presAssocID="{16170A06-C476-47B5-837E-B08460CA5F88}" presName="divider" presStyleLbl="fgShp" presStyleIdx="0" presStyleCnt="1"/>
      <dgm:spPr/>
    </dgm:pt>
    <dgm:pt modelId="{B0293120-4E9D-4182-8F90-134BE4E92FE2}" type="pres">
      <dgm:prSet presAssocID="{CA61E466-CDDE-4CE2-AD57-987608C5D533}" presName="downArrow" presStyleLbl="node1" presStyleIdx="0" presStyleCnt="2"/>
      <dgm:spPr/>
    </dgm:pt>
    <dgm:pt modelId="{843DF37C-D393-4A45-8A35-111F2B0DEEE4}" type="pres">
      <dgm:prSet presAssocID="{CA61E466-CDDE-4CE2-AD57-987608C5D533}" presName="downArrowText" presStyleLbl="revTx" presStyleIdx="0" presStyleCnt="2" custScaleX="148470">
        <dgm:presLayoutVars>
          <dgm:bulletEnabled val="1"/>
        </dgm:presLayoutVars>
      </dgm:prSet>
      <dgm:spPr/>
    </dgm:pt>
    <dgm:pt modelId="{57AD7103-A9DF-4F78-B4C4-5A2C53BF9998}" type="pres">
      <dgm:prSet presAssocID="{856895CF-47A9-4C85-B838-B43F44C5A080}" presName="upArrow" presStyleLbl="node1" presStyleIdx="1" presStyleCnt="2"/>
      <dgm:spPr/>
    </dgm:pt>
    <dgm:pt modelId="{EB099B23-817A-4BCE-B882-23CF27AA2056}" type="pres">
      <dgm:prSet presAssocID="{856895CF-47A9-4C85-B838-B43F44C5A080}" presName="upArrowText" presStyleLbl="revTx" presStyleIdx="1" presStyleCnt="2" custScaleX="163452">
        <dgm:presLayoutVars>
          <dgm:bulletEnabled val="1"/>
        </dgm:presLayoutVars>
      </dgm:prSet>
      <dgm:spPr/>
    </dgm:pt>
  </dgm:ptLst>
  <dgm:cxnLst>
    <dgm:cxn modelId="{0CECAF23-3353-4CBA-8695-A99759822D41}" srcId="{CA61E466-CDDE-4CE2-AD57-987608C5D533}" destId="{9B0575E1-C677-4BEE-9007-F4CD9F9561F0}" srcOrd="0" destOrd="0" parTransId="{F1A92368-BF14-40C3-9B1A-EA165C37A606}" sibTransId="{B78C2269-9255-4F6B-AC0F-3F6D7A3E9A25}"/>
    <dgm:cxn modelId="{31E77C64-32C7-41E4-A303-3539AB491237}" type="presOf" srcId="{BF59FC12-668C-4889-A707-D31ACA23DA2F}" destId="{843DF37C-D393-4A45-8A35-111F2B0DEEE4}" srcOrd="0" destOrd="2" presId="urn:microsoft.com/office/officeart/2005/8/layout/arrow3"/>
    <dgm:cxn modelId="{CE7A974A-5C80-4FC4-A0A6-7C7C66175D2C}" type="presOf" srcId="{16170A06-C476-47B5-837E-B08460CA5F88}" destId="{AFFA6FC8-C70F-4AD2-8669-5C71751B2ADB}" srcOrd="0" destOrd="0" presId="urn:microsoft.com/office/officeart/2005/8/layout/arrow3"/>
    <dgm:cxn modelId="{0E013086-8F9C-47FC-8F91-41D0DF98301F}" srcId="{CA61E466-CDDE-4CE2-AD57-987608C5D533}" destId="{BF59FC12-668C-4889-A707-D31ACA23DA2F}" srcOrd="1" destOrd="0" parTransId="{53752E69-4E1F-49A8-9C0E-C9274D6E2D7C}" sibTransId="{011BC2CD-A051-4608-BDB0-01C3824BC0A4}"/>
    <dgm:cxn modelId="{57F00790-4611-4588-A13E-77413C6C0B44}" srcId="{856895CF-47A9-4C85-B838-B43F44C5A080}" destId="{69C34E8A-13B1-4572-891C-59607AD37F8C}" srcOrd="0" destOrd="0" parTransId="{C66E45A6-CD66-48F5-985C-D87546EC0305}" sibTransId="{492C9433-2689-4C32-BFFD-FC8E46850727}"/>
    <dgm:cxn modelId="{B59EFC94-D5A0-48AF-9726-B150EACDC7D1}" srcId="{856895CF-47A9-4C85-B838-B43F44C5A080}" destId="{32D5BA05-F350-4DF3-8014-80AF26A5264D}" srcOrd="1" destOrd="0" parTransId="{5DBBB053-9328-4F1E-8085-B53D17C0EC01}" sibTransId="{97AE686C-9095-454B-A3F2-8D6C0E5522D8}"/>
    <dgm:cxn modelId="{ECC1A9AE-F613-4011-B234-662FAD97AF67}" type="presOf" srcId="{32D5BA05-F350-4DF3-8014-80AF26A5264D}" destId="{EB099B23-817A-4BCE-B882-23CF27AA2056}" srcOrd="0" destOrd="2" presId="urn:microsoft.com/office/officeart/2005/8/layout/arrow3"/>
    <dgm:cxn modelId="{A73B3DB0-9C69-4721-AAA7-CB7622F258D5}" type="presOf" srcId="{69C34E8A-13B1-4572-891C-59607AD37F8C}" destId="{EB099B23-817A-4BCE-B882-23CF27AA2056}" srcOrd="0" destOrd="1" presId="urn:microsoft.com/office/officeart/2005/8/layout/arrow3"/>
    <dgm:cxn modelId="{F00142D6-E4E2-4CBC-9916-C524662B4EAA}" srcId="{16170A06-C476-47B5-837E-B08460CA5F88}" destId="{856895CF-47A9-4C85-B838-B43F44C5A080}" srcOrd="1" destOrd="0" parTransId="{72CEA088-0E76-4249-AF3B-65AE25ED8F36}" sibTransId="{6F4AFCB8-93B1-4920-998D-7F66252B6277}"/>
    <dgm:cxn modelId="{836991DE-7CD5-41BF-9C46-1F07AA490592}" srcId="{16170A06-C476-47B5-837E-B08460CA5F88}" destId="{CA61E466-CDDE-4CE2-AD57-987608C5D533}" srcOrd="0" destOrd="0" parTransId="{E2D3F507-2282-499C-90E8-7017D206E78D}" sibTransId="{FAD021B0-7C38-4E48-80EF-C110DF7EC1F0}"/>
    <dgm:cxn modelId="{166516E8-9F78-4E77-9232-80A5F5C53FC2}" type="presOf" srcId="{856895CF-47A9-4C85-B838-B43F44C5A080}" destId="{EB099B23-817A-4BCE-B882-23CF27AA2056}" srcOrd="0" destOrd="0" presId="urn:microsoft.com/office/officeart/2005/8/layout/arrow3"/>
    <dgm:cxn modelId="{C07A1EF7-A4EA-46AE-A336-09674D719E57}" type="presOf" srcId="{9B0575E1-C677-4BEE-9007-F4CD9F9561F0}" destId="{843DF37C-D393-4A45-8A35-111F2B0DEEE4}" srcOrd="0" destOrd="1" presId="urn:microsoft.com/office/officeart/2005/8/layout/arrow3"/>
    <dgm:cxn modelId="{5FA1C8F9-4F71-4405-A0BB-F79CA97DE81F}" type="presOf" srcId="{CA61E466-CDDE-4CE2-AD57-987608C5D533}" destId="{843DF37C-D393-4A45-8A35-111F2B0DEEE4}" srcOrd="0" destOrd="0" presId="urn:microsoft.com/office/officeart/2005/8/layout/arrow3"/>
    <dgm:cxn modelId="{92CA2797-4833-4355-9558-2B1C8E55951F}" type="presParOf" srcId="{AFFA6FC8-C70F-4AD2-8669-5C71751B2ADB}" destId="{43991AF7-9458-4B8A-9617-C887BB85A3AE}" srcOrd="0" destOrd="0" presId="urn:microsoft.com/office/officeart/2005/8/layout/arrow3"/>
    <dgm:cxn modelId="{C97C40BE-0D2F-4FE3-BB67-D7A15E1EDA45}" type="presParOf" srcId="{AFFA6FC8-C70F-4AD2-8669-5C71751B2ADB}" destId="{B0293120-4E9D-4182-8F90-134BE4E92FE2}" srcOrd="1" destOrd="0" presId="urn:microsoft.com/office/officeart/2005/8/layout/arrow3"/>
    <dgm:cxn modelId="{4846F1FD-8DD3-441B-8FFB-57B7FAD7839D}" type="presParOf" srcId="{AFFA6FC8-C70F-4AD2-8669-5C71751B2ADB}" destId="{843DF37C-D393-4A45-8A35-111F2B0DEEE4}" srcOrd="2" destOrd="0" presId="urn:microsoft.com/office/officeart/2005/8/layout/arrow3"/>
    <dgm:cxn modelId="{C769E66E-7528-40DF-AC66-011237A5109A}" type="presParOf" srcId="{AFFA6FC8-C70F-4AD2-8669-5C71751B2ADB}" destId="{57AD7103-A9DF-4F78-B4C4-5A2C53BF9998}" srcOrd="3" destOrd="0" presId="urn:microsoft.com/office/officeart/2005/8/layout/arrow3"/>
    <dgm:cxn modelId="{06AEBD08-2FC2-4BEE-9228-3001472DBA26}" type="presParOf" srcId="{AFFA6FC8-C70F-4AD2-8669-5C71751B2ADB}" destId="{EB099B23-817A-4BCE-B882-23CF27AA2056}" srcOrd="4" destOrd="0" presId="urn:microsoft.com/office/officeart/2005/8/layout/arrow3"/>
  </dgm:cxnLst>
  <dgm:bg/>
  <dgm:whole/>
  <dgm:extLst>
    <a:ext uri="http://schemas.microsoft.com/office/drawing/2008/diagram">
      <dsp:dataModelExt xmlns:dsp="http://schemas.microsoft.com/office/drawing/2008/diagram" relId="rId65"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E0783EB3-C4CA-4CB0-8E8E-EF16B0276527}" type="doc">
      <dgm:prSet loTypeId="urn:microsoft.com/office/officeart/2009/3/layout/RandomtoResultProcess" loCatId="process" qsTypeId="urn:microsoft.com/office/officeart/2005/8/quickstyle/simple1" qsCatId="simple" csTypeId="urn:microsoft.com/office/officeart/2005/8/colors/accent1_2" csCatId="accent1" phldr="1"/>
      <dgm:spPr/>
      <dgm:t>
        <a:bodyPr/>
        <a:lstStyle/>
        <a:p>
          <a:endParaRPr lang="en-US"/>
        </a:p>
      </dgm:t>
    </dgm:pt>
    <dgm:pt modelId="{811F9DC9-7CAE-47AA-A633-7062D021B41C}">
      <dgm:prSet phldrT="[Text]"/>
      <dgm:spPr/>
      <dgm:t>
        <a:bodyPr/>
        <a:lstStyle/>
        <a:p>
          <a:r>
            <a:rPr lang="en-US"/>
            <a:t>Partner Program Services</a:t>
          </a:r>
        </a:p>
      </dgm:t>
    </dgm:pt>
    <dgm:pt modelId="{010F5731-313E-458D-B32B-CDB69A04BFE3}" type="parTrans" cxnId="{D05FC3F7-C1C8-48CF-B457-7A7CACEB3CE0}">
      <dgm:prSet/>
      <dgm:spPr/>
      <dgm:t>
        <a:bodyPr/>
        <a:lstStyle/>
        <a:p>
          <a:endParaRPr lang="en-US"/>
        </a:p>
      </dgm:t>
    </dgm:pt>
    <dgm:pt modelId="{CD5DA693-10C1-4778-BC9A-B9D9C73BD353}" type="sibTrans" cxnId="{D05FC3F7-C1C8-48CF-B457-7A7CACEB3CE0}">
      <dgm:prSet/>
      <dgm:spPr/>
      <dgm:t>
        <a:bodyPr/>
        <a:lstStyle/>
        <a:p>
          <a:endParaRPr lang="en-US"/>
        </a:p>
      </dgm:t>
    </dgm:pt>
    <dgm:pt modelId="{A80923E8-3DDE-4AA6-A51E-54A16E64BF36}">
      <dgm:prSet phldrT="[Text]"/>
      <dgm:spPr/>
      <dgm:t>
        <a:bodyPr/>
        <a:lstStyle/>
        <a:p>
          <a:r>
            <a:rPr lang="en-US"/>
            <a:t>Customer Needs</a:t>
          </a:r>
        </a:p>
      </dgm:t>
    </dgm:pt>
    <dgm:pt modelId="{99B4992F-330B-4B55-80AB-DA2263EFAF51}" type="parTrans" cxnId="{6C079900-6B72-4C47-BA93-FB6698378BA3}">
      <dgm:prSet/>
      <dgm:spPr/>
      <dgm:t>
        <a:bodyPr/>
        <a:lstStyle/>
        <a:p>
          <a:endParaRPr lang="en-US"/>
        </a:p>
      </dgm:t>
    </dgm:pt>
    <dgm:pt modelId="{134D2C98-E3C7-4656-B344-ECB16F6E55FC}" type="sibTrans" cxnId="{6C079900-6B72-4C47-BA93-FB6698378BA3}">
      <dgm:prSet/>
      <dgm:spPr/>
      <dgm:t>
        <a:bodyPr/>
        <a:lstStyle/>
        <a:p>
          <a:endParaRPr lang="en-US"/>
        </a:p>
      </dgm:t>
    </dgm:pt>
    <dgm:pt modelId="{69B8017B-D3DD-44C4-9814-94FC63CF9FC4}">
      <dgm:prSet phldrT="[Text]"/>
      <dgm:spPr/>
      <dgm:t>
        <a:bodyPr/>
        <a:lstStyle/>
        <a:p>
          <a:r>
            <a:rPr lang="en-US"/>
            <a:t>System approach to integrated services</a:t>
          </a:r>
        </a:p>
      </dgm:t>
    </dgm:pt>
    <dgm:pt modelId="{34114176-ABAB-4F1F-BF4D-1EC531BD6E96}" type="parTrans" cxnId="{1E19DD6E-88D4-4592-9620-F4C72E46E1A0}">
      <dgm:prSet/>
      <dgm:spPr/>
      <dgm:t>
        <a:bodyPr/>
        <a:lstStyle/>
        <a:p>
          <a:endParaRPr lang="en-US"/>
        </a:p>
      </dgm:t>
    </dgm:pt>
    <dgm:pt modelId="{74DF7640-BB16-47C2-B318-D82A13FEF901}" type="sibTrans" cxnId="{1E19DD6E-88D4-4592-9620-F4C72E46E1A0}">
      <dgm:prSet/>
      <dgm:spPr/>
      <dgm:t>
        <a:bodyPr/>
        <a:lstStyle/>
        <a:p>
          <a:endParaRPr lang="en-US"/>
        </a:p>
      </dgm:t>
    </dgm:pt>
    <dgm:pt modelId="{06712DCD-A890-442E-9053-710BC9CA3EB8}" type="pres">
      <dgm:prSet presAssocID="{E0783EB3-C4CA-4CB0-8E8E-EF16B0276527}" presName="Name0" presStyleCnt="0">
        <dgm:presLayoutVars>
          <dgm:dir/>
          <dgm:animOne val="branch"/>
          <dgm:animLvl val="lvl"/>
        </dgm:presLayoutVars>
      </dgm:prSet>
      <dgm:spPr/>
    </dgm:pt>
    <dgm:pt modelId="{CF606696-04C4-4F50-97FA-16656928F4FE}" type="pres">
      <dgm:prSet presAssocID="{811F9DC9-7CAE-47AA-A633-7062D021B41C}" presName="chaos" presStyleCnt="0"/>
      <dgm:spPr/>
    </dgm:pt>
    <dgm:pt modelId="{00BDAA27-81A3-42D0-8165-B5B8F9CE7FC9}" type="pres">
      <dgm:prSet presAssocID="{811F9DC9-7CAE-47AA-A633-7062D021B41C}" presName="parTx1" presStyleLbl="revTx" presStyleIdx="0" presStyleCnt="2"/>
      <dgm:spPr/>
    </dgm:pt>
    <dgm:pt modelId="{D74B69C4-E27A-4833-A121-94B5A16692CA}" type="pres">
      <dgm:prSet presAssocID="{811F9DC9-7CAE-47AA-A633-7062D021B41C}" presName="c1" presStyleLbl="node1" presStyleIdx="0" presStyleCnt="19"/>
      <dgm:spPr/>
    </dgm:pt>
    <dgm:pt modelId="{9C309B4D-A4AE-402C-9329-E345D8D70E91}" type="pres">
      <dgm:prSet presAssocID="{811F9DC9-7CAE-47AA-A633-7062D021B41C}" presName="c2" presStyleLbl="node1" presStyleIdx="1" presStyleCnt="19"/>
      <dgm:spPr/>
    </dgm:pt>
    <dgm:pt modelId="{37702C81-D45F-4DDB-B10E-0E088C52683C}" type="pres">
      <dgm:prSet presAssocID="{811F9DC9-7CAE-47AA-A633-7062D021B41C}" presName="c3" presStyleLbl="node1" presStyleIdx="2" presStyleCnt="19"/>
      <dgm:spPr/>
    </dgm:pt>
    <dgm:pt modelId="{1A5B9549-17DE-4B9B-A6AB-AAD854D8D972}" type="pres">
      <dgm:prSet presAssocID="{811F9DC9-7CAE-47AA-A633-7062D021B41C}" presName="c4" presStyleLbl="node1" presStyleIdx="3" presStyleCnt="19"/>
      <dgm:spPr/>
    </dgm:pt>
    <dgm:pt modelId="{30E275F7-50CF-4B0C-A6C6-7A430C59B4EC}" type="pres">
      <dgm:prSet presAssocID="{811F9DC9-7CAE-47AA-A633-7062D021B41C}" presName="c5" presStyleLbl="node1" presStyleIdx="4" presStyleCnt="19"/>
      <dgm:spPr/>
    </dgm:pt>
    <dgm:pt modelId="{457B3D0C-8C59-418D-9C8D-B3A6AEA98E9B}" type="pres">
      <dgm:prSet presAssocID="{811F9DC9-7CAE-47AA-A633-7062D021B41C}" presName="c6" presStyleLbl="node1" presStyleIdx="5" presStyleCnt="19"/>
      <dgm:spPr/>
    </dgm:pt>
    <dgm:pt modelId="{D444BE4F-E956-4DD6-8471-2BC81C826D04}" type="pres">
      <dgm:prSet presAssocID="{811F9DC9-7CAE-47AA-A633-7062D021B41C}" presName="c7" presStyleLbl="node1" presStyleIdx="6" presStyleCnt="19"/>
      <dgm:spPr/>
    </dgm:pt>
    <dgm:pt modelId="{0AA5C7C0-8DB9-4A96-9478-324A85A3214B}" type="pres">
      <dgm:prSet presAssocID="{811F9DC9-7CAE-47AA-A633-7062D021B41C}" presName="c8" presStyleLbl="node1" presStyleIdx="7" presStyleCnt="19"/>
      <dgm:spPr/>
    </dgm:pt>
    <dgm:pt modelId="{18013C32-133B-4F60-B1B8-7E19E93B643B}" type="pres">
      <dgm:prSet presAssocID="{811F9DC9-7CAE-47AA-A633-7062D021B41C}" presName="c9" presStyleLbl="node1" presStyleIdx="8" presStyleCnt="19"/>
      <dgm:spPr/>
    </dgm:pt>
    <dgm:pt modelId="{1A6933BA-AA67-415A-8CD5-A604F87FF43C}" type="pres">
      <dgm:prSet presAssocID="{811F9DC9-7CAE-47AA-A633-7062D021B41C}" presName="c10" presStyleLbl="node1" presStyleIdx="9" presStyleCnt="19"/>
      <dgm:spPr/>
    </dgm:pt>
    <dgm:pt modelId="{419EBBBD-D9BF-4269-A805-6309B3DF1F78}" type="pres">
      <dgm:prSet presAssocID="{811F9DC9-7CAE-47AA-A633-7062D021B41C}" presName="c11" presStyleLbl="node1" presStyleIdx="10" presStyleCnt="19"/>
      <dgm:spPr/>
    </dgm:pt>
    <dgm:pt modelId="{F0DC59EC-BBBA-40F6-B3B9-039BE2535D5C}" type="pres">
      <dgm:prSet presAssocID="{811F9DC9-7CAE-47AA-A633-7062D021B41C}" presName="c12" presStyleLbl="node1" presStyleIdx="11" presStyleCnt="19"/>
      <dgm:spPr/>
    </dgm:pt>
    <dgm:pt modelId="{9F179907-034F-48CA-8EAB-6403CF86B7B5}" type="pres">
      <dgm:prSet presAssocID="{811F9DC9-7CAE-47AA-A633-7062D021B41C}" presName="c13" presStyleLbl="node1" presStyleIdx="12" presStyleCnt="19"/>
      <dgm:spPr/>
    </dgm:pt>
    <dgm:pt modelId="{435E92AA-76F3-4F21-BD17-D7F83222E7E2}" type="pres">
      <dgm:prSet presAssocID="{811F9DC9-7CAE-47AA-A633-7062D021B41C}" presName="c14" presStyleLbl="node1" presStyleIdx="13" presStyleCnt="19"/>
      <dgm:spPr/>
    </dgm:pt>
    <dgm:pt modelId="{C8D99E95-A832-492D-A689-8C4AE1D03B1F}" type="pres">
      <dgm:prSet presAssocID="{811F9DC9-7CAE-47AA-A633-7062D021B41C}" presName="c15" presStyleLbl="node1" presStyleIdx="14" presStyleCnt="19"/>
      <dgm:spPr/>
    </dgm:pt>
    <dgm:pt modelId="{584544C5-86D9-4C53-83E4-754180C990DC}" type="pres">
      <dgm:prSet presAssocID="{811F9DC9-7CAE-47AA-A633-7062D021B41C}" presName="c16" presStyleLbl="node1" presStyleIdx="15" presStyleCnt="19"/>
      <dgm:spPr/>
    </dgm:pt>
    <dgm:pt modelId="{C3BF5CC3-408C-4D71-BA3F-76559BF2AA81}" type="pres">
      <dgm:prSet presAssocID="{811F9DC9-7CAE-47AA-A633-7062D021B41C}" presName="c17" presStyleLbl="node1" presStyleIdx="16" presStyleCnt="19"/>
      <dgm:spPr/>
    </dgm:pt>
    <dgm:pt modelId="{B30DBDD0-AA29-463A-9DFF-3AB67F66FB42}" type="pres">
      <dgm:prSet presAssocID="{811F9DC9-7CAE-47AA-A633-7062D021B41C}" presName="c18" presStyleLbl="node1" presStyleIdx="17" presStyleCnt="19"/>
      <dgm:spPr/>
    </dgm:pt>
    <dgm:pt modelId="{62261A59-0955-4B86-B9F4-3CD786BC9E4C}" type="pres">
      <dgm:prSet presAssocID="{CD5DA693-10C1-4778-BC9A-B9D9C73BD353}" presName="chevronComposite1" presStyleCnt="0"/>
      <dgm:spPr/>
    </dgm:pt>
    <dgm:pt modelId="{552C7B4E-5315-4A2A-A89C-DDA976FBDE41}" type="pres">
      <dgm:prSet presAssocID="{CD5DA693-10C1-4778-BC9A-B9D9C73BD353}" presName="chevron1" presStyleLbl="sibTrans2D1" presStyleIdx="0" presStyleCnt="2"/>
      <dgm:spPr/>
    </dgm:pt>
    <dgm:pt modelId="{A088A3D4-F17C-45DE-B51F-BB42176069ED}" type="pres">
      <dgm:prSet presAssocID="{CD5DA693-10C1-4778-BC9A-B9D9C73BD353}" presName="spChevron1" presStyleCnt="0"/>
      <dgm:spPr/>
    </dgm:pt>
    <dgm:pt modelId="{97495B75-8715-423F-8AA5-4F01BFA0A159}" type="pres">
      <dgm:prSet presAssocID="{A80923E8-3DDE-4AA6-A51E-54A16E64BF36}" presName="middle" presStyleCnt="0"/>
      <dgm:spPr/>
    </dgm:pt>
    <dgm:pt modelId="{AF6C5F34-F3C1-4110-B17F-9DEDC6BAFFFA}" type="pres">
      <dgm:prSet presAssocID="{A80923E8-3DDE-4AA6-A51E-54A16E64BF36}" presName="parTxMid" presStyleLbl="revTx" presStyleIdx="1" presStyleCnt="2" custScaleX="62360"/>
      <dgm:spPr/>
    </dgm:pt>
    <dgm:pt modelId="{61948728-ECE2-4F6F-8AD0-BDCF58BF2AF3}" type="pres">
      <dgm:prSet presAssocID="{A80923E8-3DDE-4AA6-A51E-54A16E64BF36}" presName="spMid" presStyleCnt="0"/>
      <dgm:spPr/>
    </dgm:pt>
    <dgm:pt modelId="{1F48ED21-987C-4FCC-9E38-6F2B6B7D4478}" type="pres">
      <dgm:prSet presAssocID="{134D2C98-E3C7-4656-B344-ECB16F6E55FC}" presName="chevronComposite1" presStyleCnt="0"/>
      <dgm:spPr/>
    </dgm:pt>
    <dgm:pt modelId="{AA51CFB4-654E-4D80-89F3-02B47457048D}" type="pres">
      <dgm:prSet presAssocID="{134D2C98-E3C7-4656-B344-ECB16F6E55FC}" presName="chevron1" presStyleLbl="sibTrans2D1" presStyleIdx="1" presStyleCnt="2"/>
      <dgm:spPr/>
    </dgm:pt>
    <dgm:pt modelId="{EF270CEB-36E9-4875-9CBB-A98A9C1E275D}" type="pres">
      <dgm:prSet presAssocID="{134D2C98-E3C7-4656-B344-ECB16F6E55FC}" presName="spChevron1" presStyleCnt="0"/>
      <dgm:spPr/>
    </dgm:pt>
    <dgm:pt modelId="{25268E93-38B3-481D-9CED-ACA8FB2BD0D9}" type="pres">
      <dgm:prSet presAssocID="{69B8017B-D3DD-44C4-9814-94FC63CF9FC4}" presName="last" presStyleCnt="0"/>
      <dgm:spPr/>
    </dgm:pt>
    <dgm:pt modelId="{5CEB25D9-2F16-4B2F-9FD0-CCCC75A495BB}" type="pres">
      <dgm:prSet presAssocID="{69B8017B-D3DD-44C4-9814-94FC63CF9FC4}" presName="circleTx" presStyleLbl="node1" presStyleIdx="18" presStyleCnt="19"/>
      <dgm:spPr/>
    </dgm:pt>
    <dgm:pt modelId="{32D63702-9A55-447B-AD44-BD68D49CC4A8}" type="pres">
      <dgm:prSet presAssocID="{69B8017B-D3DD-44C4-9814-94FC63CF9FC4}" presName="spN" presStyleCnt="0"/>
      <dgm:spPr/>
    </dgm:pt>
  </dgm:ptLst>
  <dgm:cxnLst>
    <dgm:cxn modelId="{6C079900-6B72-4C47-BA93-FB6698378BA3}" srcId="{E0783EB3-C4CA-4CB0-8E8E-EF16B0276527}" destId="{A80923E8-3DDE-4AA6-A51E-54A16E64BF36}" srcOrd="1" destOrd="0" parTransId="{99B4992F-330B-4B55-80AB-DA2263EFAF51}" sibTransId="{134D2C98-E3C7-4656-B344-ECB16F6E55FC}"/>
    <dgm:cxn modelId="{AA541B4D-7DED-4EAB-899D-64B537D684A5}" type="presOf" srcId="{E0783EB3-C4CA-4CB0-8E8E-EF16B0276527}" destId="{06712DCD-A890-442E-9053-710BC9CA3EB8}" srcOrd="0" destOrd="0" presId="urn:microsoft.com/office/officeart/2009/3/layout/RandomtoResultProcess"/>
    <dgm:cxn modelId="{1E19DD6E-88D4-4592-9620-F4C72E46E1A0}" srcId="{E0783EB3-C4CA-4CB0-8E8E-EF16B0276527}" destId="{69B8017B-D3DD-44C4-9814-94FC63CF9FC4}" srcOrd="2" destOrd="0" parTransId="{34114176-ABAB-4F1F-BF4D-1EC531BD6E96}" sibTransId="{74DF7640-BB16-47C2-B318-D82A13FEF901}"/>
    <dgm:cxn modelId="{BDB08F75-4CB3-426C-900B-534EC5642DAE}" type="presOf" srcId="{69B8017B-D3DD-44C4-9814-94FC63CF9FC4}" destId="{5CEB25D9-2F16-4B2F-9FD0-CCCC75A495BB}" srcOrd="0" destOrd="0" presId="urn:microsoft.com/office/officeart/2009/3/layout/RandomtoResultProcess"/>
    <dgm:cxn modelId="{DCBC6486-1179-4416-97D2-73CB2B877980}" type="presOf" srcId="{811F9DC9-7CAE-47AA-A633-7062D021B41C}" destId="{00BDAA27-81A3-42D0-8165-B5B8F9CE7FC9}" srcOrd="0" destOrd="0" presId="urn:microsoft.com/office/officeart/2009/3/layout/RandomtoResultProcess"/>
    <dgm:cxn modelId="{D05FC3F7-C1C8-48CF-B457-7A7CACEB3CE0}" srcId="{E0783EB3-C4CA-4CB0-8E8E-EF16B0276527}" destId="{811F9DC9-7CAE-47AA-A633-7062D021B41C}" srcOrd="0" destOrd="0" parTransId="{010F5731-313E-458D-B32B-CDB69A04BFE3}" sibTransId="{CD5DA693-10C1-4778-BC9A-B9D9C73BD353}"/>
    <dgm:cxn modelId="{94C82AFA-4078-4753-B5F3-8436E28569E2}" type="presOf" srcId="{A80923E8-3DDE-4AA6-A51E-54A16E64BF36}" destId="{AF6C5F34-F3C1-4110-B17F-9DEDC6BAFFFA}" srcOrd="0" destOrd="0" presId="urn:microsoft.com/office/officeart/2009/3/layout/RandomtoResultProcess"/>
    <dgm:cxn modelId="{D5726925-8AA3-4EE7-8FB9-B4D11065589D}" type="presParOf" srcId="{06712DCD-A890-442E-9053-710BC9CA3EB8}" destId="{CF606696-04C4-4F50-97FA-16656928F4FE}" srcOrd="0" destOrd="0" presId="urn:microsoft.com/office/officeart/2009/3/layout/RandomtoResultProcess"/>
    <dgm:cxn modelId="{01159ED3-0EA6-45FD-9239-A9A6EBB6E7D1}" type="presParOf" srcId="{CF606696-04C4-4F50-97FA-16656928F4FE}" destId="{00BDAA27-81A3-42D0-8165-B5B8F9CE7FC9}" srcOrd="0" destOrd="0" presId="urn:microsoft.com/office/officeart/2009/3/layout/RandomtoResultProcess"/>
    <dgm:cxn modelId="{4E20ACEF-7E91-4618-B454-356BC41FC912}" type="presParOf" srcId="{CF606696-04C4-4F50-97FA-16656928F4FE}" destId="{D74B69C4-E27A-4833-A121-94B5A16692CA}" srcOrd="1" destOrd="0" presId="urn:microsoft.com/office/officeart/2009/3/layout/RandomtoResultProcess"/>
    <dgm:cxn modelId="{EE74B39E-CC9B-4CD6-9435-B7FF04E2194D}" type="presParOf" srcId="{CF606696-04C4-4F50-97FA-16656928F4FE}" destId="{9C309B4D-A4AE-402C-9329-E345D8D70E91}" srcOrd="2" destOrd="0" presId="urn:microsoft.com/office/officeart/2009/3/layout/RandomtoResultProcess"/>
    <dgm:cxn modelId="{E6D620F3-89CA-446B-A058-9BCFD3076EE1}" type="presParOf" srcId="{CF606696-04C4-4F50-97FA-16656928F4FE}" destId="{37702C81-D45F-4DDB-B10E-0E088C52683C}" srcOrd="3" destOrd="0" presId="urn:microsoft.com/office/officeart/2009/3/layout/RandomtoResultProcess"/>
    <dgm:cxn modelId="{214ED265-5177-41DF-826F-FE26483C59DB}" type="presParOf" srcId="{CF606696-04C4-4F50-97FA-16656928F4FE}" destId="{1A5B9549-17DE-4B9B-A6AB-AAD854D8D972}" srcOrd="4" destOrd="0" presId="urn:microsoft.com/office/officeart/2009/3/layout/RandomtoResultProcess"/>
    <dgm:cxn modelId="{E05974DF-7E82-4216-8027-995E0072A84E}" type="presParOf" srcId="{CF606696-04C4-4F50-97FA-16656928F4FE}" destId="{30E275F7-50CF-4B0C-A6C6-7A430C59B4EC}" srcOrd="5" destOrd="0" presId="urn:microsoft.com/office/officeart/2009/3/layout/RandomtoResultProcess"/>
    <dgm:cxn modelId="{6DA2010D-16CA-4667-BF28-627C505C2825}" type="presParOf" srcId="{CF606696-04C4-4F50-97FA-16656928F4FE}" destId="{457B3D0C-8C59-418D-9C8D-B3A6AEA98E9B}" srcOrd="6" destOrd="0" presId="urn:microsoft.com/office/officeart/2009/3/layout/RandomtoResultProcess"/>
    <dgm:cxn modelId="{83D2A346-2E36-459E-9265-8E5B8DE5EB12}" type="presParOf" srcId="{CF606696-04C4-4F50-97FA-16656928F4FE}" destId="{D444BE4F-E956-4DD6-8471-2BC81C826D04}" srcOrd="7" destOrd="0" presId="urn:microsoft.com/office/officeart/2009/3/layout/RandomtoResultProcess"/>
    <dgm:cxn modelId="{1F0D5C9D-BE31-4EC3-8A10-154E8A7474FC}" type="presParOf" srcId="{CF606696-04C4-4F50-97FA-16656928F4FE}" destId="{0AA5C7C0-8DB9-4A96-9478-324A85A3214B}" srcOrd="8" destOrd="0" presId="urn:microsoft.com/office/officeart/2009/3/layout/RandomtoResultProcess"/>
    <dgm:cxn modelId="{0E0960C0-925A-4DB2-8FF2-1B7B8BD97A11}" type="presParOf" srcId="{CF606696-04C4-4F50-97FA-16656928F4FE}" destId="{18013C32-133B-4F60-B1B8-7E19E93B643B}" srcOrd="9" destOrd="0" presId="urn:microsoft.com/office/officeart/2009/3/layout/RandomtoResultProcess"/>
    <dgm:cxn modelId="{62055B6E-9430-4BE5-A9CC-7BE20216E363}" type="presParOf" srcId="{CF606696-04C4-4F50-97FA-16656928F4FE}" destId="{1A6933BA-AA67-415A-8CD5-A604F87FF43C}" srcOrd="10" destOrd="0" presId="urn:microsoft.com/office/officeart/2009/3/layout/RandomtoResultProcess"/>
    <dgm:cxn modelId="{2E416101-2F0D-4C80-9579-39926C773F75}" type="presParOf" srcId="{CF606696-04C4-4F50-97FA-16656928F4FE}" destId="{419EBBBD-D9BF-4269-A805-6309B3DF1F78}" srcOrd="11" destOrd="0" presId="urn:microsoft.com/office/officeart/2009/3/layout/RandomtoResultProcess"/>
    <dgm:cxn modelId="{3A675277-FACA-482F-ACC8-71F4389E7919}" type="presParOf" srcId="{CF606696-04C4-4F50-97FA-16656928F4FE}" destId="{F0DC59EC-BBBA-40F6-B3B9-039BE2535D5C}" srcOrd="12" destOrd="0" presId="urn:microsoft.com/office/officeart/2009/3/layout/RandomtoResultProcess"/>
    <dgm:cxn modelId="{0BF6026F-473F-4A0D-AF29-1360B110DF73}" type="presParOf" srcId="{CF606696-04C4-4F50-97FA-16656928F4FE}" destId="{9F179907-034F-48CA-8EAB-6403CF86B7B5}" srcOrd="13" destOrd="0" presId="urn:microsoft.com/office/officeart/2009/3/layout/RandomtoResultProcess"/>
    <dgm:cxn modelId="{AF0FD315-8C5C-4874-AEA9-2164E39B2CE8}" type="presParOf" srcId="{CF606696-04C4-4F50-97FA-16656928F4FE}" destId="{435E92AA-76F3-4F21-BD17-D7F83222E7E2}" srcOrd="14" destOrd="0" presId="urn:microsoft.com/office/officeart/2009/3/layout/RandomtoResultProcess"/>
    <dgm:cxn modelId="{6E6EF0E1-0B8E-48FD-87F1-D45D5EE76095}" type="presParOf" srcId="{CF606696-04C4-4F50-97FA-16656928F4FE}" destId="{C8D99E95-A832-492D-A689-8C4AE1D03B1F}" srcOrd="15" destOrd="0" presId="urn:microsoft.com/office/officeart/2009/3/layout/RandomtoResultProcess"/>
    <dgm:cxn modelId="{1ED6CDB4-81D6-4A5B-A05C-86E13885F11A}" type="presParOf" srcId="{CF606696-04C4-4F50-97FA-16656928F4FE}" destId="{584544C5-86D9-4C53-83E4-754180C990DC}" srcOrd="16" destOrd="0" presId="urn:microsoft.com/office/officeart/2009/3/layout/RandomtoResultProcess"/>
    <dgm:cxn modelId="{968CA8E8-BA05-4901-8F9B-F3E9D463C5C4}" type="presParOf" srcId="{CF606696-04C4-4F50-97FA-16656928F4FE}" destId="{C3BF5CC3-408C-4D71-BA3F-76559BF2AA81}" srcOrd="17" destOrd="0" presId="urn:microsoft.com/office/officeart/2009/3/layout/RandomtoResultProcess"/>
    <dgm:cxn modelId="{173A1F9B-34C8-4782-9D35-30C1B83D0D59}" type="presParOf" srcId="{CF606696-04C4-4F50-97FA-16656928F4FE}" destId="{B30DBDD0-AA29-463A-9DFF-3AB67F66FB42}" srcOrd="18" destOrd="0" presId="urn:microsoft.com/office/officeart/2009/3/layout/RandomtoResultProcess"/>
    <dgm:cxn modelId="{7E6DDBC5-B207-4BCE-9808-5F6150ACF835}" type="presParOf" srcId="{06712DCD-A890-442E-9053-710BC9CA3EB8}" destId="{62261A59-0955-4B86-B9F4-3CD786BC9E4C}" srcOrd="1" destOrd="0" presId="urn:microsoft.com/office/officeart/2009/3/layout/RandomtoResultProcess"/>
    <dgm:cxn modelId="{AB8BCFCB-E8F2-412B-B86B-6AE5EB9F59FD}" type="presParOf" srcId="{62261A59-0955-4B86-B9F4-3CD786BC9E4C}" destId="{552C7B4E-5315-4A2A-A89C-DDA976FBDE41}" srcOrd="0" destOrd="0" presId="urn:microsoft.com/office/officeart/2009/3/layout/RandomtoResultProcess"/>
    <dgm:cxn modelId="{4AEB512F-D3F5-45C3-8ACA-60ECAAACF800}" type="presParOf" srcId="{62261A59-0955-4B86-B9F4-3CD786BC9E4C}" destId="{A088A3D4-F17C-45DE-B51F-BB42176069ED}" srcOrd="1" destOrd="0" presId="urn:microsoft.com/office/officeart/2009/3/layout/RandomtoResultProcess"/>
    <dgm:cxn modelId="{706A85CD-5485-46B3-890F-9F0D17A0A0D6}" type="presParOf" srcId="{06712DCD-A890-442E-9053-710BC9CA3EB8}" destId="{97495B75-8715-423F-8AA5-4F01BFA0A159}" srcOrd="2" destOrd="0" presId="urn:microsoft.com/office/officeart/2009/3/layout/RandomtoResultProcess"/>
    <dgm:cxn modelId="{28F7CE31-A0AF-4969-9BB9-1762285CF057}" type="presParOf" srcId="{97495B75-8715-423F-8AA5-4F01BFA0A159}" destId="{AF6C5F34-F3C1-4110-B17F-9DEDC6BAFFFA}" srcOrd="0" destOrd="0" presId="urn:microsoft.com/office/officeart/2009/3/layout/RandomtoResultProcess"/>
    <dgm:cxn modelId="{E8B429DB-87C1-41E5-AAFE-568A656770B2}" type="presParOf" srcId="{97495B75-8715-423F-8AA5-4F01BFA0A159}" destId="{61948728-ECE2-4F6F-8AD0-BDCF58BF2AF3}" srcOrd="1" destOrd="0" presId="urn:microsoft.com/office/officeart/2009/3/layout/RandomtoResultProcess"/>
    <dgm:cxn modelId="{0A905919-57AD-4ED1-B117-71063A66A652}" type="presParOf" srcId="{06712DCD-A890-442E-9053-710BC9CA3EB8}" destId="{1F48ED21-987C-4FCC-9E38-6F2B6B7D4478}" srcOrd="3" destOrd="0" presId="urn:microsoft.com/office/officeart/2009/3/layout/RandomtoResultProcess"/>
    <dgm:cxn modelId="{C32A2F38-9122-444F-8F5C-2119C7B88569}" type="presParOf" srcId="{1F48ED21-987C-4FCC-9E38-6F2B6B7D4478}" destId="{AA51CFB4-654E-4D80-89F3-02B47457048D}" srcOrd="0" destOrd="0" presId="urn:microsoft.com/office/officeart/2009/3/layout/RandomtoResultProcess"/>
    <dgm:cxn modelId="{2BD21083-E8C0-46ED-8616-019DA0A130E1}" type="presParOf" srcId="{1F48ED21-987C-4FCC-9E38-6F2B6B7D4478}" destId="{EF270CEB-36E9-4875-9CBB-A98A9C1E275D}" srcOrd="1" destOrd="0" presId="urn:microsoft.com/office/officeart/2009/3/layout/RandomtoResultProcess"/>
    <dgm:cxn modelId="{08E00A36-F64D-4416-A8B8-BCBE250E2EFD}" type="presParOf" srcId="{06712DCD-A890-442E-9053-710BC9CA3EB8}" destId="{25268E93-38B3-481D-9CED-ACA8FB2BD0D9}" srcOrd="4" destOrd="0" presId="urn:microsoft.com/office/officeart/2009/3/layout/RandomtoResultProcess"/>
    <dgm:cxn modelId="{19F2CD63-1B29-411D-959C-13AE836C7B64}" type="presParOf" srcId="{25268E93-38B3-481D-9CED-ACA8FB2BD0D9}" destId="{5CEB25D9-2F16-4B2F-9FD0-CCCC75A495BB}" srcOrd="0" destOrd="0" presId="urn:microsoft.com/office/officeart/2009/3/layout/RandomtoResultProcess"/>
    <dgm:cxn modelId="{3DB6E6AE-75F8-429B-9BFD-451BD91493E9}" type="presParOf" srcId="{25268E93-38B3-481D-9CED-ACA8FB2BD0D9}" destId="{32D63702-9A55-447B-AD44-BD68D49CC4A8}" srcOrd="1" destOrd="0" presId="urn:microsoft.com/office/officeart/2009/3/layout/RandomtoResultProcess"/>
  </dgm:cxnLst>
  <dgm:bg/>
  <dgm:whole/>
  <dgm:extLst>
    <a:ext uri="http://schemas.microsoft.com/office/drawing/2008/diagram">
      <dsp:dataModelExt xmlns:dsp="http://schemas.microsoft.com/office/drawing/2008/diagram" relId="rId71"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823C9019-A0D6-415E-8BDF-63467992D6F7}" type="doc">
      <dgm:prSet loTypeId="urn:microsoft.com/office/officeart/2005/8/layout/lProcess2" loCatId="list" qsTypeId="urn:microsoft.com/office/officeart/2005/8/quickstyle/simple1" qsCatId="simple" csTypeId="urn:microsoft.com/office/officeart/2005/8/colors/colorful1" csCatId="colorful" phldr="1"/>
      <dgm:spPr/>
      <dgm:t>
        <a:bodyPr/>
        <a:lstStyle/>
        <a:p>
          <a:endParaRPr lang="en-US"/>
        </a:p>
      </dgm:t>
    </dgm:pt>
    <dgm:pt modelId="{F3EA89B8-1582-4B14-85C1-1D6E2D27BC16}">
      <dgm:prSet phldrT="[Text]"/>
      <dgm:spPr/>
      <dgm:t>
        <a:bodyPr/>
        <a:lstStyle/>
        <a:p>
          <a:r>
            <a:rPr lang="en-US" dirty="0"/>
            <a:t>Modification</a:t>
          </a:r>
          <a:endParaRPr lang="en-US"/>
        </a:p>
      </dgm:t>
    </dgm:pt>
    <dgm:pt modelId="{8CD79197-4C6A-491C-8121-194E7D1B0EBC}" type="parTrans" cxnId="{91543B7A-6516-4D2F-B154-B04A3D0E4B8B}">
      <dgm:prSet/>
      <dgm:spPr/>
      <dgm:t>
        <a:bodyPr/>
        <a:lstStyle/>
        <a:p>
          <a:endParaRPr lang="en-US"/>
        </a:p>
      </dgm:t>
    </dgm:pt>
    <dgm:pt modelId="{EA896BCF-21A2-4D13-81A4-08395CF4EE4B}" type="sibTrans" cxnId="{91543B7A-6516-4D2F-B154-B04A3D0E4B8B}">
      <dgm:prSet/>
      <dgm:spPr/>
      <dgm:t>
        <a:bodyPr/>
        <a:lstStyle/>
        <a:p>
          <a:endParaRPr lang="en-US"/>
        </a:p>
      </dgm:t>
    </dgm:pt>
    <dgm:pt modelId="{F83EFCAB-AD84-4E85-9724-F4D6C9EE9FE3}">
      <dgm:prSet phldrT="[Text]"/>
      <dgm:spPr/>
      <dgm:t>
        <a:bodyPr/>
        <a:lstStyle/>
        <a:p>
          <a:r>
            <a:rPr lang="en-US" b="0" i="0" dirty="0"/>
            <a:t>Modifications change aspects of the agreement that do </a:t>
          </a:r>
          <a:r>
            <a:rPr lang="en-US" b="1" i="1" dirty="0"/>
            <a:t>not</a:t>
          </a:r>
          <a:r>
            <a:rPr lang="en-US" b="0" i="0" dirty="0"/>
            <a:t> alter the overall meaning or substance of the provisions in the agreement.</a:t>
          </a:r>
          <a:endParaRPr lang="en-US" dirty="0"/>
        </a:p>
      </dgm:t>
    </dgm:pt>
    <dgm:pt modelId="{7E85DE24-6BB7-4FB6-B04D-51AED5F58867}" type="parTrans" cxnId="{906C5B98-34C3-4A59-A694-A4821C5FAE4D}">
      <dgm:prSet/>
      <dgm:spPr/>
      <dgm:t>
        <a:bodyPr/>
        <a:lstStyle/>
        <a:p>
          <a:endParaRPr lang="en-US"/>
        </a:p>
      </dgm:t>
    </dgm:pt>
    <dgm:pt modelId="{03500F9A-D320-46AE-8827-4684DF34EEC3}" type="sibTrans" cxnId="{906C5B98-34C3-4A59-A694-A4821C5FAE4D}">
      <dgm:prSet/>
      <dgm:spPr/>
      <dgm:t>
        <a:bodyPr/>
        <a:lstStyle/>
        <a:p>
          <a:endParaRPr lang="en-US"/>
        </a:p>
      </dgm:t>
    </dgm:pt>
    <dgm:pt modelId="{31E292D6-C44B-46B3-BB5F-3DDC6C7AA9C7}">
      <dgm:prSet phldrT="[Text]"/>
      <dgm:spPr>
        <a:solidFill>
          <a:schemeClr val="accent2">
            <a:lumMod val="50000"/>
          </a:schemeClr>
        </a:solidFill>
      </dgm:spPr>
      <dgm:t>
        <a:bodyPr/>
        <a:lstStyle/>
        <a:p>
          <a:r>
            <a:rPr lang="en-US" dirty="0"/>
            <a:t>Only requires parties to review and agree to the elements of the MOU that changed.</a:t>
          </a:r>
        </a:p>
        <a:p>
          <a:r>
            <a:rPr lang="en-US" b="1" dirty="0"/>
            <a:t>*Does </a:t>
          </a:r>
          <a:r>
            <a:rPr lang="en-US" b="1" u="none" dirty="0"/>
            <a:t>not require new</a:t>
          </a:r>
          <a:r>
            <a:rPr lang="en-US" b="1" dirty="0"/>
            <a:t> signatures*</a:t>
          </a:r>
        </a:p>
      </dgm:t>
    </dgm:pt>
    <dgm:pt modelId="{46405FD5-5287-494F-8940-2F10F9DF1F1A}" type="parTrans" cxnId="{EEECB84C-9025-4DDC-8596-A53B4C4DEE74}">
      <dgm:prSet/>
      <dgm:spPr/>
      <dgm:t>
        <a:bodyPr/>
        <a:lstStyle/>
        <a:p>
          <a:endParaRPr lang="en-US"/>
        </a:p>
      </dgm:t>
    </dgm:pt>
    <dgm:pt modelId="{56D2ED17-2750-4BCD-8D40-58394649B71A}" type="sibTrans" cxnId="{EEECB84C-9025-4DDC-8596-A53B4C4DEE74}">
      <dgm:prSet/>
      <dgm:spPr/>
      <dgm:t>
        <a:bodyPr/>
        <a:lstStyle/>
        <a:p>
          <a:endParaRPr lang="en-US"/>
        </a:p>
      </dgm:t>
    </dgm:pt>
    <dgm:pt modelId="{FEB96CF8-64D2-4814-AA91-826127CB534F}">
      <dgm:prSet phldrT="[Text]"/>
      <dgm:spPr/>
      <dgm:t>
        <a:bodyPr/>
        <a:lstStyle/>
        <a:p>
          <a:pPr algn="ctr"/>
          <a:r>
            <a:rPr lang="en-US"/>
            <a:t>Amendment</a:t>
          </a:r>
        </a:p>
      </dgm:t>
    </dgm:pt>
    <dgm:pt modelId="{82618C65-7F66-4587-B557-7A26330DBAE5}" type="parTrans" cxnId="{AE1391BA-6EA0-4B44-A696-F80DA483E1F7}">
      <dgm:prSet/>
      <dgm:spPr/>
      <dgm:t>
        <a:bodyPr/>
        <a:lstStyle/>
        <a:p>
          <a:endParaRPr lang="en-US"/>
        </a:p>
      </dgm:t>
    </dgm:pt>
    <dgm:pt modelId="{D80FC063-F94E-427E-99CD-49B2D03F056C}" type="sibTrans" cxnId="{AE1391BA-6EA0-4B44-A696-F80DA483E1F7}">
      <dgm:prSet/>
      <dgm:spPr/>
      <dgm:t>
        <a:bodyPr/>
        <a:lstStyle/>
        <a:p>
          <a:endParaRPr lang="en-US"/>
        </a:p>
      </dgm:t>
    </dgm:pt>
    <dgm:pt modelId="{D65F493D-0929-468A-ABD7-FC435C409806}">
      <dgm:prSet phldrT="[Text]"/>
      <dgm:spPr/>
      <dgm:t>
        <a:bodyPr/>
        <a:lstStyle/>
        <a:p>
          <a:r>
            <a:rPr lang="en-US" dirty="0"/>
            <a:t>Amendments are for adding, deleting, or editing terms and provisions. Improves the contract on behalf of the parties and changes the spirit of the agreement. </a:t>
          </a:r>
        </a:p>
      </dgm:t>
    </dgm:pt>
    <dgm:pt modelId="{6D27E16D-3349-4C61-B4EC-F27C4F0B09B2}" type="parTrans" cxnId="{600491D9-CB7F-4B4D-9E17-BDFDFD5DCCFE}">
      <dgm:prSet/>
      <dgm:spPr/>
      <dgm:t>
        <a:bodyPr/>
        <a:lstStyle/>
        <a:p>
          <a:endParaRPr lang="en-US"/>
        </a:p>
      </dgm:t>
    </dgm:pt>
    <dgm:pt modelId="{E3F6E8E9-E85E-46BA-A836-74F155F61924}" type="sibTrans" cxnId="{600491D9-CB7F-4B4D-9E17-BDFDFD5DCCFE}">
      <dgm:prSet/>
      <dgm:spPr/>
      <dgm:t>
        <a:bodyPr/>
        <a:lstStyle/>
        <a:p>
          <a:endParaRPr lang="en-US"/>
        </a:p>
      </dgm:t>
    </dgm:pt>
    <dgm:pt modelId="{1F21ADEE-4A31-4E80-AF9F-8D830B4DDF09}">
      <dgm:prSet phldrT="[Text]"/>
      <dgm:spPr/>
      <dgm:t>
        <a:bodyPr/>
        <a:lstStyle/>
        <a:p>
          <a:r>
            <a:rPr lang="en-US" dirty="0"/>
            <a:t>Only requires parties to review and agree to the elements of the MOU that changed.</a:t>
          </a:r>
        </a:p>
        <a:p>
          <a:r>
            <a:rPr lang="en-US" b="1" dirty="0"/>
            <a:t>*New signatures*</a:t>
          </a:r>
        </a:p>
      </dgm:t>
    </dgm:pt>
    <dgm:pt modelId="{ACA0E9F4-7E4A-4C2F-BA0D-5E2D6CA1E6FE}" type="parTrans" cxnId="{A6C85EED-EF50-484D-A154-007090012BA9}">
      <dgm:prSet/>
      <dgm:spPr/>
      <dgm:t>
        <a:bodyPr/>
        <a:lstStyle/>
        <a:p>
          <a:endParaRPr lang="en-US"/>
        </a:p>
      </dgm:t>
    </dgm:pt>
    <dgm:pt modelId="{C9DD92D2-E528-4EA6-AEF8-A9CBD358E0A0}" type="sibTrans" cxnId="{A6C85EED-EF50-484D-A154-007090012BA9}">
      <dgm:prSet/>
      <dgm:spPr/>
      <dgm:t>
        <a:bodyPr/>
        <a:lstStyle/>
        <a:p>
          <a:endParaRPr lang="en-US"/>
        </a:p>
      </dgm:t>
    </dgm:pt>
    <dgm:pt modelId="{5FF73F40-247C-45E9-AE73-337899B5A5DC}">
      <dgm:prSet phldrT="[Text]"/>
      <dgm:spPr/>
      <dgm:t>
        <a:bodyPr/>
        <a:lstStyle/>
        <a:p>
          <a:r>
            <a:rPr lang="en-US"/>
            <a:t>Renewal</a:t>
          </a:r>
        </a:p>
      </dgm:t>
    </dgm:pt>
    <dgm:pt modelId="{83556D7D-45FE-4EC2-BB29-3F409DEECF75}" type="parTrans" cxnId="{0A490103-1993-4074-B479-285F568F65A5}">
      <dgm:prSet/>
      <dgm:spPr/>
      <dgm:t>
        <a:bodyPr/>
        <a:lstStyle/>
        <a:p>
          <a:endParaRPr lang="en-US"/>
        </a:p>
      </dgm:t>
    </dgm:pt>
    <dgm:pt modelId="{3013A4D5-27F7-48DC-A0F4-9ABF51AA2A59}" type="sibTrans" cxnId="{0A490103-1993-4074-B479-285F568F65A5}">
      <dgm:prSet/>
      <dgm:spPr/>
      <dgm:t>
        <a:bodyPr/>
        <a:lstStyle/>
        <a:p>
          <a:endParaRPr lang="en-US"/>
        </a:p>
      </dgm:t>
    </dgm:pt>
    <dgm:pt modelId="{395CE627-E225-4515-9D15-B1B7AD8516F9}">
      <dgm:prSet phldrT="[Text]"/>
      <dgm:spPr>
        <a:solidFill>
          <a:schemeClr val="accent1"/>
        </a:solidFill>
      </dgm:spPr>
      <dgm:t>
        <a:bodyPr/>
        <a:lstStyle/>
        <a:p>
          <a:r>
            <a:rPr lang="en-US" dirty="0"/>
            <a:t>Renewal of an MOU requires all parties to review and agree to all elements of the MOU and re-sign the MOU.</a:t>
          </a:r>
        </a:p>
      </dgm:t>
    </dgm:pt>
    <dgm:pt modelId="{78132803-AF88-480C-97C3-EE6E15B4570A}" type="parTrans" cxnId="{B1370145-DDFA-4E6D-854D-9B265B753166}">
      <dgm:prSet/>
      <dgm:spPr/>
      <dgm:t>
        <a:bodyPr/>
        <a:lstStyle/>
        <a:p>
          <a:endParaRPr lang="en-US"/>
        </a:p>
      </dgm:t>
    </dgm:pt>
    <dgm:pt modelId="{884956EF-2FEC-4AAD-A0D8-9BA00619D180}" type="sibTrans" cxnId="{B1370145-DDFA-4E6D-854D-9B265B753166}">
      <dgm:prSet/>
      <dgm:spPr/>
      <dgm:t>
        <a:bodyPr/>
        <a:lstStyle/>
        <a:p>
          <a:endParaRPr lang="en-US"/>
        </a:p>
      </dgm:t>
    </dgm:pt>
    <dgm:pt modelId="{7B48E6A9-11BB-443D-BD66-E4551693E334}">
      <dgm:prSet phldrT="[Text]"/>
      <dgm:spPr/>
      <dgm:t>
        <a:bodyPr/>
        <a:lstStyle/>
        <a:p>
          <a:r>
            <a:rPr lang="en-US" dirty="0"/>
            <a:t>Parties review and agree to all elements of MOU.</a:t>
          </a:r>
        </a:p>
        <a:p>
          <a:r>
            <a:rPr lang="en-US" b="1" dirty="0"/>
            <a:t>*New signatures*</a:t>
          </a:r>
          <a:endParaRPr lang="en-US"/>
        </a:p>
      </dgm:t>
    </dgm:pt>
    <dgm:pt modelId="{EC9C6662-28ED-4184-AF37-D1EB9C9FCD8E}" type="parTrans" cxnId="{3F6B167A-EEBF-4F40-9955-65D2A792541B}">
      <dgm:prSet/>
      <dgm:spPr/>
      <dgm:t>
        <a:bodyPr/>
        <a:lstStyle/>
        <a:p>
          <a:endParaRPr lang="en-US"/>
        </a:p>
      </dgm:t>
    </dgm:pt>
    <dgm:pt modelId="{A77E1EA4-9FF1-4BD1-AA46-A048A8E670E6}" type="sibTrans" cxnId="{3F6B167A-EEBF-4F40-9955-65D2A792541B}">
      <dgm:prSet/>
      <dgm:spPr/>
      <dgm:t>
        <a:bodyPr/>
        <a:lstStyle/>
        <a:p>
          <a:endParaRPr lang="en-US"/>
        </a:p>
      </dgm:t>
    </dgm:pt>
    <dgm:pt modelId="{16864D2F-5955-43EF-B2E8-1CF1154863C9}" type="pres">
      <dgm:prSet presAssocID="{823C9019-A0D6-415E-8BDF-63467992D6F7}" presName="theList" presStyleCnt="0">
        <dgm:presLayoutVars>
          <dgm:dir/>
          <dgm:animLvl val="lvl"/>
          <dgm:resizeHandles val="exact"/>
        </dgm:presLayoutVars>
      </dgm:prSet>
      <dgm:spPr/>
    </dgm:pt>
    <dgm:pt modelId="{6EE8DFB0-72D4-4F0C-8400-89A61635B6A7}" type="pres">
      <dgm:prSet presAssocID="{F3EA89B8-1582-4B14-85C1-1D6E2D27BC16}" presName="compNode" presStyleCnt="0"/>
      <dgm:spPr/>
    </dgm:pt>
    <dgm:pt modelId="{DBFD9797-EC99-4EC8-891E-569EB3FA5926}" type="pres">
      <dgm:prSet presAssocID="{F3EA89B8-1582-4B14-85C1-1D6E2D27BC16}" presName="aNode" presStyleLbl="bgShp" presStyleIdx="0" presStyleCnt="3"/>
      <dgm:spPr/>
    </dgm:pt>
    <dgm:pt modelId="{0467101C-E0BA-4195-ADCB-8C27CC11F8BB}" type="pres">
      <dgm:prSet presAssocID="{F3EA89B8-1582-4B14-85C1-1D6E2D27BC16}" presName="textNode" presStyleLbl="bgShp" presStyleIdx="0" presStyleCnt="3"/>
      <dgm:spPr/>
    </dgm:pt>
    <dgm:pt modelId="{1DC24374-7B3F-418F-BA8E-1A3A3E9E1D5A}" type="pres">
      <dgm:prSet presAssocID="{F3EA89B8-1582-4B14-85C1-1D6E2D27BC16}" presName="compChildNode" presStyleCnt="0"/>
      <dgm:spPr/>
    </dgm:pt>
    <dgm:pt modelId="{3BCC39EA-C3F4-4D13-AB43-5109D6B3FD96}" type="pres">
      <dgm:prSet presAssocID="{F3EA89B8-1582-4B14-85C1-1D6E2D27BC16}" presName="theInnerList" presStyleCnt="0"/>
      <dgm:spPr/>
    </dgm:pt>
    <dgm:pt modelId="{7C629638-FC13-46F6-9580-11592D80B2F5}" type="pres">
      <dgm:prSet presAssocID="{F83EFCAB-AD84-4E85-9724-F4D6C9EE9FE3}" presName="childNode" presStyleLbl="node1" presStyleIdx="0" presStyleCnt="6">
        <dgm:presLayoutVars>
          <dgm:bulletEnabled val="1"/>
        </dgm:presLayoutVars>
      </dgm:prSet>
      <dgm:spPr/>
    </dgm:pt>
    <dgm:pt modelId="{4A426470-6268-4B06-9BE8-E821D857D72D}" type="pres">
      <dgm:prSet presAssocID="{F83EFCAB-AD84-4E85-9724-F4D6C9EE9FE3}" presName="aSpace2" presStyleCnt="0"/>
      <dgm:spPr/>
    </dgm:pt>
    <dgm:pt modelId="{F8D000B9-D81D-4D18-AA80-E71F7ABCE5C1}" type="pres">
      <dgm:prSet presAssocID="{31E292D6-C44B-46B3-BB5F-3DDC6C7AA9C7}" presName="childNode" presStyleLbl="node1" presStyleIdx="1" presStyleCnt="6">
        <dgm:presLayoutVars>
          <dgm:bulletEnabled val="1"/>
        </dgm:presLayoutVars>
      </dgm:prSet>
      <dgm:spPr/>
    </dgm:pt>
    <dgm:pt modelId="{C9C38854-82A7-4712-8BE0-BDA97D65AE5C}" type="pres">
      <dgm:prSet presAssocID="{F3EA89B8-1582-4B14-85C1-1D6E2D27BC16}" presName="aSpace" presStyleCnt="0"/>
      <dgm:spPr/>
    </dgm:pt>
    <dgm:pt modelId="{1058130E-7A4F-46A7-BE5B-D5E5E6960F0A}" type="pres">
      <dgm:prSet presAssocID="{FEB96CF8-64D2-4814-AA91-826127CB534F}" presName="compNode" presStyleCnt="0"/>
      <dgm:spPr/>
    </dgm:pt>
    <dgm:pt modelId="{CA655DCA-CCB2-4508-A00D-CBE488041590}" type="pres">
      <dgm:prSet presAssocID="{FEB96CF8-64D2-4814-AA91-826127CB534F}" presName="aNode" presStyleLbl="bgShp" presStyleIdx="1" presStyleCnt="3"/>
      <dgm:spPr/>
    </dgm:pt>
    <dgm:pt modelId="{E371200B-E61F-4622-A085-B7BD9570C652}" type="pres">
      <dgm:prSet presAssocID="{FEB96CF8-64D2-4814-AA91-826127CB534F}" presName="textNode" presStyleLbl="bgShp" presStyleIdx="1" presStyleCnt="3"/>
      <dgm:spPr/>
    </dgm:pt>
    <dgm:pt modelId="{26AEB6D8-8CC7-48A6-A41F-AF1FB112F20A}" type="pres">
      <dgm:prSet presAssocID="{FEB96CF8-64D2-4814-AA91-826127CB534F}" presName="compChildNode" presStyleCnt="0"/>
      <dgm:spPr/>
    </dgm:pt>
    <dgm:pt modelId="{A067DA6A-E1F3-440B-A481-48A2F8BF2A72}" type="pres">
      <dgm:prSet presAssocID="{FEB96CF8-64D2-4814-AA91-826127CB534F}" presName="theInnerList" presStyleCnt="0"/>
      <dgm:spPr/>
    </dgm:pt>
    <dgm:pt modelId="{5171BFA4-0DD3-4A4B-97E2-35C03E090AB4}" type="pres">
      <dgm:prSet presAssocID="{D65F493D-0929-468A-ABD7-FC435C409806}" presName="childNode" presStyleLbl="node1" presStyleIdx="2" presStyleCnt="6">
        <dgm:presLayoutVars>
          <dgm:bulletEnabled val="1"/>
        </dgm:presLayoutVars>
      </dgm:prSet>
      <dgm:spPr/>
    </dgm:pt>
    <dgm:pt modelId="{C07B9D6B-2502-41ED-9CBB-E170BCBD0CDA}" type="pres">
      <dgm:prSet presAssocID="{D65F493D-0929-468A-ABD7-FC435C409806}" presName="aSpace2" presStyleCnt="0"/>
      <dgm:spPr/>
    </dgm:pt>
    <dgm:pt modelId="{D8196F52-D5C2-44C0-9FA8-DC68B78594A8}" type="pres">
      <dgm:prSet presAssocID="{1F21ADEE-4A31-4E80-AF9F-8D830B4DDF09}" presName="childNode" presStyleLbl="node1" presStyleIdx="3" presStyleCnt="6">
        <dgm:presLayoutVars>
          <dgm:bulletEnabled val="1"/>
        </dgm:presLayoutVars>
      </dgm:prSet>
      <dgm:spPr/>
    </dgm:pt>
    <dgm:pt modelId="{1AA63A42-D810-424B-861E-ABAC362F1DF9}" type="pres">
      <dgm:prSet presAssocID="{FEB96CF8-64D2-4814-AA91-826127CB534F}" presName="aSpace" presStyleCnt="0"/>
      <dgm:spPr/>
    </dgm:pt>
    <dgm:pt modelId="{12086AC2-EA53-4E5D-96B0-63E51EF09DC9}" type="pres">
      <dgm:prSet presAssocID="{5FF73F40-247C-45E9-AE73-337899B5A5DC}" presName="compNode" presStyleCnt="0"/>
      <dgm:spPr/>
    </dgm:pt>
    <dgm:pt modelId="{1A4C8B50-7E98-4533-B032-787CFED1E38A}" type="pres">
      <dgm:prSet presAssocID="{5FF73F40-247C-45E9-AE73-337899B5A5DC}" presName="aNode" presStyleLbl="bgShp" presStyleIdx="2" presStyleCnt="3"/>
      <dgm:spPr/>
    </dgm:pt>
    <dgm:pt modelId="{28628557-296A-463E-ABE0-368DD58845C2}" type="pres">
      <dgm:prSet presAssocID="{5FF73F40-247C-45E9-AE73-337899B5A5DC}" presName="textNode" presStyleLbl="bgShp" presStyleIdx="2" presStyleCnt="3"/>
      <dgm:spPr/>
    </dgm:pt>
    <dgm:pt modelId="{C910A3F8-D120-480C-93CE-149708B8442D}" type="pres">
      <dgm:prSet presAssocID="{5FF73F40-247C-45E9-AE73-337899B5A5DC}" presName="compChildNode" presStyleCnt="0"/>
      <dgm:spPr/>
    </dgm:pt>
    <dgm:pt modelId="{44C057B8-D8F1-43D7-8571-B76A3B5C7447}" type="pres">
      <dgm:prSet presAssocID="{5FF73F40-247C-45E9-AE73-337899B5A5DC}" presName="theInnerList" presStyleCnt="0"/>
      <dgm:spPr/>
    </dgm:pt>
    <dgm:pt modelId="{919C4F14-9766-491D-85BC-717EB7EF0DE3}" type="pres">
      <dgm:prSet presAssocID="{395CE627-E225-4515-9D15-B1B7AD8516F9}" presName="childNode" presStyleLbl="node1" presStyleIdx="4" presStyleCnt="6">
        <dgm:presLayoutVars>
          <dgm:bulletEnabled val="1"/>
        </dgm:presLayoutVars>
      </dgm:prSet>
      <dgm:spPr/>
    </dgm:pt>
    <dgm:pt modelId="{83A0DE1D-AAB5-46BB-A9A2-4C5C69A0DC80}" type="pres">
      <dgm:prSet presAssocID="{395CE627-E225-4515-9D15-B1B7AD8516F9}" presName="aSpace2" presStyleCnt="0"/>
      <dgm:spPr/>
    </dgm:pt>
    <dgm:pt modelId="{AC641959-4F8C-411F-8518-FA9F6CC82365}" type="pres">
      <dgm:prSet presAssocID="{7B48E6A9-11BB-443D-BD66-E4551693E334}" presName="childNode" presStyleLbl="node1" presStyleIdx="5" presStyleCnt="6">
        <dgm:presLayoutVars>
          <dgm:bulletEnabled val="1"/>
        </dgm:presLayoutVars>
      </dgm:prSet>
      <dgm:spPr/>
    </dgm:pt>
  </dgm:ptLst>
  <dgm:cxnLst>
    <dgm:cxn modelId="{0A490103-1993-4074-B479-285F568F65A5}" srcId="{823C9019-A0D6-415E-8BDF-63467992D6F7}" destId="{5FF73F40-247C-45E9-AE73-337899B5A5DC}" srcOrd="2" destOrd="0" parTransId="{83556D7D-45FE-4EC2-BB29-3F409DEECF75}" sibTransId="{3013A4D5-27F7-48DC-A0F4-9ABF51AA2A59}"/>
    <dgm:cxn modelId="{545D1509-1374-4143-AC66-EDC1FE223AD8}" type="presOf" srcId="{5FF73F40-247C-45E9-AE73-337899B5A5DC}" destId="{28628557-296A-463E-ABE0-368DD58845C2}" srcOrd="1" destOrd="0" presId="urn:microsoft.com/office/officeart/2005/8/layout/lProcess2"/>
    <dgm:cxn modelId="{52BD231E-4719-4ABB-8A32-A8E23B3F6072}" type="presOf" srcId="{5FF73F40-247C-45E9-AE73-337899B5A5DC}" destId="{1A4C8B50-7E98-4533-B032-787CFED1E38A}" srcOrd="0" destOrd="0" presId="urn:microsoft.com/office/officeart/2005/8/layout/lProcess2"/>
    <dgm:cxn modelId="{23A2B626-C7B6-475E-89B0-43E6FA1FE25C}" type="presOf" srcId="{FEB96CF8-64D2-4814-AA91-826127CB534F}" destId="{E371200B-E61F-4622-A085-B7BD9570C652}" srcOrd="1" destOrd="0" presId="urn:microsoft.com/office/officeart/2005/8/layout/lProcess2"/>
    <dgm:cxn modelId="{648CD562-813F-43C9-9C9A-26A9336216F2}" type="presOf" srcId="{FEB96CF8-64D2-4814-AA91-826127CB534F}" destId="{CA655DCA-CCB2-4508-A00D-CBE488041590}" srcOrd="0" destOrd="0" presId="urn:microsoft.com/office/officeart/2005/8/layout/lProcess2"/>
    <dgm:cxn modelId="{B1370145-DDFA-4E6D-854D-9B265B753166}" srcId="{5FF73F40-247C-45E9-AE73-337899B5A5DC}" destId="{395CE627-E225-4515-9D15-B1B7AD8516F9}" srcOrd="0" destOrd="0" parTransId="{78132803-AF88-480C-97C3-EE6E15B4570A}" sibTransId="{884956EF-2FEC-4AAD-A0D8-9BA00619D180}"/>
    <dgm:cxn modelId="{EEECB84C-9025-4DDC-8596-A53B4C4DEE74}" srcId="{F3EA89B8-1582-4B14-85C1-1D6E2D27BC16}" destId="{31E292D6-C44B-46B3-BB5F-3DDC6C7AA9C7}" srcOrd="1" destOrd="0" parTransId="{46405FD5-5287-494F-8940-2F10F9DF1F1A}" sibTransId="{56D2ED17-2750-4BCD-8D40-58394649B71A}"/>
    <dgm:cxn modelId="{8288FD4D-4E42-4A1A-AB13-476E290B5478}" type="presOf" srcId="{D65F493D-0929-468A-ABD7-FC435C409806}" destId="{5171BFA4-0DD3-4A4B-97E2-35C03E090AB4}" srcOrd="0" destOrd="0" presId="urn:microsoft.com/office/officeart/2005/8/layout/lProcess2"/>
    <dgm:cxn modelId="{2379C750-48AF-4300-9201-11141D2C5CFB}" type="presOf" srcId="{31E292D6-C44B-46B3-BB5F-3DDC6C7AA9C7}" destId="{F8D000B9-D81D-4D18-AA80-E71F7ABCE5C1}" srcOrd="0" destOrd="0" presId="urn:microsoft.com/office/officeart/2005/8/layout/lProcess2"/>
    <dgm:cxn modelId="{3F6B167A-EEBF-4F40-9955-65D2A792541B}" srcId="{5FF73F40-247C-45E9-AE73-337899B5A5DC}" destId="{7B48E6A9-11BB-443D-BD66-E4551693E334}" srcOrd="1" destOrd="0" parTransId="{EC9C6662-28ED-4184-AF37-D1EB9C9FCD8E}" sibTransId="{A77E1EA4-9FF1-4BD1-AA46-A048A8E670E6}"/>
    <dgm:cxn modelId="{91543B7A-6516-4D2F-B154-B04A3D0E4B8B}" srcId="{823C9019-A0D6-415E-8BDF-63467992D6F7}" destId="{F3EA89B8-1582-4B14-85C1-1D6E2D27BC16}" srcOrd="0" destOrd="0" parTransId="{8CD79197-4C6A-491C-8121-194E7D1B0EBC}" sibTransId="{EA896BCF-21A2-4D13-81A4-08395CF4EE4B}"/>
    <dgm:cxn modelId="{A03A5E7B-D4F3-4681-BC61-EEC54F24FBD3}" type="presOf" srcId="{F3EA89B8-1582-4B14-85C1-1D6E2D27BC16}" destId="{0467101C-E0BA-4195-ADCB-8C27CC11F8BB}" srcOrd="1" destOrd="0" presId="urn:microsoft.com/office/officeart/2005/8/layout/lProcess2"/>
    <dgm:cxn modelId="{48268A86-6385-4CA2-A795-7B4A4B87E0DA}" type="presOf" srcId="{7B48E6A9-11BB-443D-BD66-E4551693E334}" destId="{AC641959-4F8C-411F-8518-FA9F6CC82365}" srcOrd="0" destOrd="0" presId="urn:microsoft.com/office/officeart/2005/8/layout/lProcess2"/>
    <dgm:cxn modelId="{21FBA491-AABB-417B-BFFE-4A262A8C01F7}" type="presOf" srcId="{395CE627-E225-4515-9D15-B1B7AD8516F9}" destId="{919C4F14-9766-491D-85BC-717EB7EF0DE3}" srcOrd="0" destOrd="0" presId="urn:microsoft.com/office/officeart/2005/8/layout/lProcess2"/>
    <dgm:cxn modelId="{906C5B98-34C3-4A59-A694-A4821C5FAE4D}" srcId="{F3EA89B8-1582-4B14-85C1-1D6E2D27BC16}" destId="{F83EFCAB-AD84-4E85-9724-F4D6C9EE9FE3}" srcOrd="0" destOrd="0" parTransId="{7E85DE24-6BB7-4FB6-B04D-51AED5F58867}" sibTransId="{03500F9A-D320-46AE-8827-4684DF34EEC3}"/>
    <dgm:cxn modelId="{B1F78D9F-E700-473B-8E0E-4CF249118DC5}" type="presOf" srcId="{F83EFCAB-AD84-4E85-9724-F4D6C9EE9FE3}" destId="{7C629638-FC13-46F6-9580-11592D80B2F5}" srcOrd="0" destOrd="0" presId="urn:microsoft.com/office/officeart/2005/8/layout/lProcess2"/>
    <dgm:cxn modelId="{991AB5AB-492C-40CC-A952-1457BD9DBB16}" type="presOf" srcId="{1F21ADEE-4A31-4E80-AF9F-8D830B4DDF09}" destId="{D8196F52-D5C2-44C0-9FA8-DC68B78594A8}" srcOrd="0" destOrd="0" presId="urn:microsoft.com/office/officeart/2005/8/layout/lProcess2"/>
    <dgm:cxn modelId="{AE1391BA-6EA0-4B44-A696-F80DA483E1F7}" srcId="{823C9019-A0D6-415E-8BDF-63467992D6F7}" destId="{FEB96CF8-64D2-4814-AA91-826127CB534F}" srcOrd="1" destOrd="0" parTransId="{82618C65-7F66-4587-B557-7A26330DBAE5}" sibTransId="{D80FC063-F94E-427E-99CD-49B2D03F056C}"/>
    <dgm:cxn modelId="{E3AE01C3-C558-4B75-819A-A33F1097FA1A}" type="presOf" srcId="{823C9019-A0D6-415E-8BDF-63467992D6F7}" destId="{16864D2F-5955-43EF-B2E8-1CF1154863C9}" srcOrd="0" destOrd="0" presId="urn:microsoft.com/office/officeart/2005/8/layout/lProcess2"/>
    <dgm:cxn modelId="{D27298CA-01E3-4810-AA3A-5DAF4C57A15F}" type="presOf" srcId="{F3EA89B8-1582-4B14-85C1-1D6E2D27BC16}" destId="{DBFD9797-EC99-4EC8-891E-569EB3FA5926}" srcOrd="0" destOrd="0" presId="urn:microsoft.com/office/officeart/2005/8/layout/lProcess2"/>
    <dgm:cxn modelId="{600491D9-CB7F-4B4D-9E17-BDFDFD5DCCFE}" srcId="{FEB96CF8-64D2-4814-AA91-826127CB534F}" destId="{D65F493D-0929-468A-ABD7-FC435C409806}" srcOrd="0" destOrd="0" parTransId="{6D27E16D-3349-4C61-B4EC-F27C4F0B09B2}" sibTransId="{E3F6E8E9-E85E-46BA-A836-74F155F61924}"/>
    <dgm:cxn modelId="{A6C85EED-EF50-484D-A154-007090012BA9}" srcId="{FEB96CF8-64D2-4814-AA91-826127CB534F}" destId="{1F21ADEE-4A31-4E80-AF9F-8D830B4DDF09}" srcOrd="1" destOrd="0" parTransId="{ACA0E9F4-7E4A-4C2F-BA0D-5E2D6CA1E6FE}" sibTransId="{C9DD92D2-E528-4EA6-AEF8-A9CBD358E0A0}"/>
    <dgm:cxn modelId="{6FBCD3B0-8A02-4357-B148-412B62AE294B}" type="presParOf" srcId="{16864D2F-5955-43EF-B2E8-1CF1154863C9}" destId="{6EE8DFB0-72D4-4F0C-8400-89A61635B6A7}" srcOrd="0" destOrd="0" presId="urn:microsoft.com/office/officeart/2005/8/layout/lProcess2"/>
    <dgm:cxn modelId="{DA8A3CAB-EA87-4528-8C24-1CA667F6B2EF}" type="presParOf" srcId="{6EE8DFB0-72D4-4F0C-8400-89A61635B6A7}" destId="{DBFD9797-EC99-4EC8-891E-569EB3FA5926}" srcOrd="0" destOrd="0" presId="urn:microsoft.com/office/officeart/2005/8/layout/lProcess2"/>
    <dgm:cxn modelId="{CEF96FE6-DDF5-4FFD-B590-0BE5BD500C3E}" type="presParOf" srcId="{6EE8DFB0-72D4-4F0C-8400-89A61635B6A7}" destId="{0467101C-E0BA-4195-ADCB-8C27CC11F8BB}" srcOrd="1" destOrd="0" presId="urn:microsoft.com/office/officeart/2005/8/layout/lProcess2"/>
    <dgm:cxn modelId="{CE502FED-A60E-4B6B-B0A6-26B1B27CEC4C}" type="presParOf" srcId="{6EE8DFB0-72D4-4F0C-8400-89A61635B6A7}" destId="{1DC24374-7B3F-418F-BA8E-1A3A3E9E1D5A}" srcOrd="2" destOrd="0" presId="urn:microsoft.com/office/officeart/2005/8/layout/lProcess2"/>
    <dgm:cxn modelId="{5E16D2AE-3999-4E62-9E1E-B7AC48395D14}" type="presParOf" srcId="{1DC24374-7B3F-418F-BA8E-1A3A3E9E1D5A}" destId="{3BCC39EA-C3F4-4D13-AB43-5109D6B3FD96}" srcOrd="0" destOrd="0" presId="urn:microsoft.com/office/officeart/2005/8/layout/lProcess2"/>
    <dgm:cxn modelId="{7161440C-F23F-459F-BD63-4AACF7A95FC9}" type="presParOf" srcId="{3BCC39EA-C3F4-4D13-AB43-5109D6B3FD96}" destId="{7C629638-FC13-46F6-9580-11592D80B2F5}" srcOrd="0" destOrd="0" presId="urn:microsoft.com/office/officeart/2005/8/layout/lProcess2"/>
    <dgm:cxn modelId="{B2A06B02-6FE6-4468-B586-62465FEC4DE3}" type="presParOf" srcId="{3BCC39EA-C3F4-4D13-AB43-5109D6B3FD96}" destId="{4A426470-6268-4B06-9BE8-E821D857D72D}" srcOrd="1" destOrd="0" presId="urn:microsoft.com/office/officeart/2005/8/layout/lProcess2"/>
    <dgm:cxn modelId="{6B854727-F2BB-47CA-8B65-861A33364418}" type="presParOf" srcId="{3BCC39EA-C3F4-4D13-AB43-5109D6B3FD96}" destId="{F8D000B9-D81D-4D18-AA80-E71F7ABCE5C1}" srcOrd="2" destOrd="0" presId="urn:microsoft.com/office/officeart/2005/8/layout/lProcess2"/>
    <dgm:cxn modelId="{AC5099FD-A15B-4A31-9C0A-B2DF1E923BAE}" type="presParOf" srcId="{16864D2F-5955-43EF-B2E8-1CF1154863C9}" destId="{C9C38854-82A7-4712-8BE0-BDA97D65AE5C}" srcOrd="1" destOrd="0" presId="urn:microsoft.com/office/officeart/2005/8/layout/lProcess2"/>
    <dgm:cxn modelId="{A7663011-5061-4A0B-AC44-434AD80A361A}" type="presParOf" srcId="{16864D2F-5955-43EF-B2E8-1CF1154863C9}" destId="{1058130E-7A4F-46A7-BE5B-D5E5E6960F0A}" srcOrd="2" destOrd="0" presId="urn:microsoft.com/office/officeart/2005/8/layout/lProcess2"/>
    <dgm:cxn modelId="{567DEF24-7ABD-4369-AEEA-FA68790F0C50}" type="presParOf" srcId="{1058130E-7A4F-46A7-BE5B-D5E5E6960F0A}" destId="{CA655DCA-CCB2-4508-A00D-CBE488041590}" srcOrd="0" destOrd="0" presId="urn:microsoft.com/office/officeart/2005/8/layout/lProcess2"/>
    <dgm:cxn modelId="{4FCB4794-AF50-46C5-A154-94A2ADFC3913}" type="presParOf" srcId="{1058130E-7A4F-46A7-BE5B-D5E5E6960F0A}" destId="{E371200B-E61F-4622-A085-B7BD9570C652}" srcOrd="1" destOrd="0" presId="urn:microsoft.com/office/officeart/2005/8/layout/lProcess2"/>
    <dgm:cxn modelId="{356D085D-9E32-42D3-A97C-A004546B5185}" type="presParOf" srcId="{1058130E-7A4F-46A7-BE5B-D5E5E6960F0A}" destId="{26AEB6D8-8CC7-48A6-A41F-AF1FB112F20A}" srcOrd="2" destOrd="0" presId="urn:microsoft.com/office/officeart/2005/8/layout/lProcess2"/>
    <dgm:cxn modelId="{11EC6788-817E-449D-8541-853989196CD1}" type="presParOf" srcId="{26AEB6D8-8CC7-48A6-A41F-AF1FB112F20A}" destId="{A067DA6A-E1F3-440B-A481-48A2F8BF2A72}" srcOrd="0" destOrd="0" presId="urn:microsoft.com/office/officeart/2005/8/layout/lProcess2"/>
    <dgm:cxn modelId="{D3BB2705-BCFA-417C-9E27-BFE11BCD3909}" type="presParOf" srcId="{A067DA6A-E1F3-440B-A481-48A2F8BF2A72}" destId="{5171BFA4-0DD3-4A4B-97E2-35C03E090AB4}" srcOrd="0" destOrd="0" presId="urn:microsoft.com/office/officeart/2005/8/layout/lProcess2"/>
    <dgm:cxn modelId="{A8077F33-16C9-45A0-9522-5F5E0F2D844E}" type="presParOf" srcId="{A067DA6A-E1F3-440B-A481-48A2F8BF2A72}" destId="{C07B9D6B-2502-41ED-9CBB-E170BCBD0CDA}" srcOrd="1" destOrd="0" presId="urn:microsoft.com/office/officeart/2005/8/layout/lProcess2"/>
    <dgm:cxn modelId="{07411761-A0BF-4007-94B0-2A9A7A0467A5}" type="presParOf" srcId="{A067DA6A-E1F3-440B-A481-48A2F8BF2A72}" destId="{D8196F52-D5C2-44C0-9FA8-DC68B78594A8}" srcOrd="2" destOrd="0" presId="urn:microsoft.com/office/officeart/2005/8/layout/lProcess2"/>
    <dgm:cxn modelId="{877679FC-BD71-4D80-B485-E24B50C41825}" type="presParOf" srcId="{16864D2F-5955-43EF-B2E8-1CF1154863C9}" destId="{1AA63A42-D810-424B-861E-ABAC362F1DF9}" srcOrd="3" destOrd="0" presId="urn:microsoft.com/office/officeart/2005/8/layout/lProcess2"/>
    <dgm:cxn modelId="{04AE4776-ED1B-45BE-9DA8-27B6042E0026}" type="presParOf" srcId="{16864D2F-5955-43EF-B2E8-1CF1154863C9}" destId="{12086AC2-EA53-4E5D-96B0-63E51EF09DC9}" srcOrd="4" destOrd="0" presId="urn:microsoft.com/office/officeart/2005/8/layout/lProcess2"/>
    <dgm:cxn modelId="{07704EF7-24FE-4D6C-9FF2-3DE4155BE0E6}" type="presParOf" srcId="{12086AC2-EA53-4E5D-96B0-63E51EF09DC9}" destId="{1A4C8B50-7E98-4533-B032-787CFED1E38A}" srcOrd="0" destOrd="0" presId="urn:microsoft.com/office/officeart/2005/8/layout/lProcess2"/>
    <dgm:cxn modelId="{FFEBFE07-8DC7-4817-BBD9-2FE6E9BB696E}" type="presParOf" srcId="{12086AC2-EA53-4E5D-96B0-63E51EF09DC9}" destId="{28628557-296A-463E-ABE0-368DD58845C2}" srcOrd="1" destOrd="0" presId="urn:microsoft.com/office/officeart/2005/8/layout/lProcess2"/>
    <dgm:cxn modelId="{55FA6C99-128F-49BF-9227-EF13117B77A0}" type="presParOf" srcId="{12086AC2-EA53-4E5D-96B0-63E51EF09DC9}" destId="{C910A3F8-D120-480C-93CE-149708B8442D}" srcOrd="2" destOrd="0" presId="urn:microsoft.com/office/officeart/2005/8/layout/lProcess2"/>
    <dgm:cxn modelId="{30E8DF5D-B578-41D0-8E6E-BE6DCACFE011}" type="presParOf" srcId="{C910A3F8-D120-480C-93CE-149708B8442D}" destId="{44C057B8-D8F1-43D7-8571-B76A3B5C7447}" srcOrd="0" destOrd="0" presId="urn:microsoft.com/office/officeart/2005/8/layout/lProcess2"/>
    <dgm:cxn modelId="{4DC826F4-7F65-4272-A10F-7EDE9ECE2E11}" type="presParOf" srcId="{44C057B8-D8F1-43D7-8571-B76A3B5C7447}" destId="{919C4F14-9766-491D-85BC-717EB7EF0DE3}" srcOrd="0" destOrd="0" presId="urn:microsoft.com/office/officeart/2005/8/layout/lProcess2"/>
    <dgm:cxn modelId="{149F066B-18E1-4F0A-B586-D6835612EA50}" type="presParOf" srcId="{44C057B8-D8F1-43D7-8571-B76A3B5C7447}" destId="{83A0DE1D-AAB5-46BB-A9A2-4C5C69A0DC80}" srcOrd="1" destOrd="0" presId="urn:microsoft.com/office/officeart/2005/8/layout/lProcess2"/>
    <dgm:cxn modelId="{6239E541-C59E-48A6-99C6-29F5753B5BF0}" type="presParOf" srcId="{44C057B8-D8F1-43D7-8571-B76A3B5C7447}" destId="{AC641959-4F8C-411F-8518-FA9F6CC82365}" srcOrd="2" destOrd="0" presId="urn:microsoft.com/office/officeart/2005/8/layout/lProcess2"/>
  </dgm:cxnLst>
  <dgm:bg/>
  <dgm:whole/>
  <dgm:extLst>
    <a:ext uri="http://schemas.microsoft.com/office/drawing/2008/diagram">
      <dsp:dataModelExt xmlns:dsp="http://schemas.microsoft.com/office/drawing/2008/diagram" relId="rId81"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3FAEB58B-A3C8-463D-A2C5-AD0DA96EE77D}" type="doc">
      <dgm:prSet loTypeId="urn:microsoft.com/office/officeart/2005/8/layout/hierarchy3" loCatId="relationship" qsTypeId="urn:microsoft.com/office/officeart/2005/8/quickstyle/simple1" qsCatId="simple" csTypeId="urn:microsoft.com/office/officeart/2005/8/colors/accent1_2" csCatId="accent1" phldr="1"/>
      <dgm:spPr/>
      <dgm:t>
        <a:bodyPr/>
        <a:lstStyle/>
        <a:p>
          <a:endParaRPr lang="en-US"/>
        </a:p>
      </dgm:t>
    </dgm:pt>
    <dgm:pt modelId="{F5F04123-FC63-4582-BE56-F97502E2B2AC}">
      <dgm:prSet phldrT="[Text]"/>
      <dgm:spPr/>
      <dgm:t>
        <a:bodyPr/>
        <a:lstStyle/>
        <a:p>
          <a:r>
            <a:rPr lang="en-US"/>
            <a:t>Local Funding Mechanism</a:t>
          </a:r>
        </a:p>
      </dgm:t>
    </dgm:pt>
    <dgm:pt modelId="{CE3F4C25-5F86-49C8-89BF-3493913AE90F}" type="parTrans" cxnId="{32E010DA-E6A8-462B-B08C-B94DF19CDE14}">
      <dgm:prSet/>
      <dgm:spPr/>
      <dgm:t>
        <a:bodyPr/>
        <a:lstStyle/>
        <a:p>
          <a:endParaRPr lang="en-US"/>
        </a:p>
      </dgm:t>
    </dgm:pt>
    <dgm:pt modelId="{BEE6FDE7-1C9B-46F7-A8F8-BE16DC145BCB}" type="sibTrans" cxnId="{32E010DA-E6A8-462B-B08C-B94DF19CDE14}">
      <dgm:prSet/>
      <dgm:spPr/>
      <dgm:t>
        <a:bodyPr/>
        <a:lstStyle/>
        <a:p>
          <a:endParaRPr lang="en-US"/>
        </a:p>
      </dgm:t>
    </dgm:pt>
    <dgm:pt modelId="{05575D1C-6C67-475B-AE68-2DEE55CA3B8D}">
      <dgm:prSet phldrT="[Text]"/>
      <dgm:spPr/>
      <dgm:t>
        <a:bodyPr/>
        <a:lstStyle/>
        <a:p>
          <a:r>
            <a:rPr lang="en-US"/>
            <a:t>Consensus regarding the IFA is reached.</a:t>
          </a:r>
        </a:p>
      </dgm:t>
    </dgm:pt>
    <dgm:pt modelId="{20BD5207-20A9-42A6-8F34-E2A9E82999B8}" type="parTrans" cxnId="{4E3CF0FF-7EE7-4A78-BC85-7607149DE632}">
      <dgm:prSet/>
      <dgm:spPr/>
      <dgm:t>
        <a:bodyPr/>
        <a:lstStyle/>
        <a:p>
          <a:endParaRPr lang="en-US"/>
        </a:p>
      </dgm:t>
    </dgm:pt>
    <dgm:pt modelId="{125A1A6A-5C23-475D-A4F9-031E02DDD49A}" type="sibTrans" cxnId="{4E3CF0FF-7EE7-4A78-BC85-7607149DE632}">
      <dgm:prSet/>
      <dgm:spPr/>
      <dgm:t>
        <a:bodyPr/>
        <a:lstStyle/>
        <a:p>
          <a:endParaRPr lang="en-US"/>
        </a:p>
      </dgm:t>
    </dgm:pt>
    <dgm:pt modelId="{7998C54E-D4C2-4AE5-8020-8D35F835E26D}">
      <dgm:prSet phldrT="[Text]"/>
      <dgm:spPr/>
      <dgm:t>
        <a:bodyPr/>
        <a:lstStyle/>
        <a:p>
          <a:r>
            <a:rPr lang="en-US"/>
            <a:t>Partner contributions may be limited by program statute or regulations.</a:t>
          </a:r>
        </a:p>
      </dgm:t>
    </dgm:pt>
    <dgm:pt modelId="{D43F0A51-0170-4AC6-A3BD-927084605F2A}" type="parTrans" cxnId="{FB7D8C16-4674-4750-B44E-50D13923CBE0}">
      <dgm:prSet/>
      <dgm:spPr/>
      <dgm:t>
        <a:bodyPr/>
        <a:lstStyle/>
        <a:p>
          <a:endParaRPr lang="en-US"/>
        </a:p>
      </dgm:t>
    </dgm:pt>
    <dgm:pt modelId="{D27700D4-BB3D-4E5B-8C3D-9AFF3023DE22}" type="sibTrans" cxnId="{FB7D8C16-4674-4750-B44E-50D13923CBE0}">
      <dgm:prSet/>
      <dgm:spPr/>
      <dgm:t>
        <a:bodyPr/>
        <a:lstStyle/>
        <a:p>
          <a:endParaRPr lang="en-US"/>
        </a:p>
      </dgm:t>
    </dgm:pt>
    <dgm:pt modelId="{D1E0118C-6ADA-40C0-8DB3-7674158AF5A9}">
      <dgm:prSet phldrT="[Text]"/>
      <dgm:spPr/>
      <dgm:t>
        <a:bodyPr/>
        <a:lstStyle/>
        <a:p>
          <a:r>
            <a:rPr lang="en-US"/>
            <a:t>State Funding Mechanism</a:t>
          </a:r>
        </a:p>
      </dgm:t>
    </dgm:pt>
    <dgm:pt modelId="{F5F2EEFB-2BD5-43D3-9CE6-B625A55CF3B3}" type="parTrans" cxnId="{E440D8CB-E64B-480D-8145-05F4265AABE5}">
      <dgm:prSet/>
      <dgm:spPr/>
      <dgm:t>
        <a:bodyPr/>
        <a:lstStyle/>
        <a:p>
          <a:endParaRPr lang="en-US"/>
        </a:p>
      </dgm:t>
    </dgm:pt>
    <dgm:pt modelId="{E3481510-ACE9-411D-88CF-5358416FC493}" type="sibTrans" cxnId="{E440D8CB-E64B-480D-8145-05F4265AABE5}">
      <dgm:prSet/>
      <dgm:spPr/>
      <dgm:t>
        <a:bodyPr/>
        <a:lstStyle/>
        <a:p>
          <a:endParaRPr lang="en-US"/>
        </a:p>
      </dgm:t>
    </dgm:pt>
    <dgm:pt modelId="{7975E07D-EF8E-4C7C-AED8-B3D35C9783CD}">
      <dgm:prSet phldrT="[Text]"/>
      <dgm:spPr/>
      <dgm:t>
        <a:bodyPr/>
        <a:lstStyle/>
        <a:p>
          <a:r>
            <a:rPr lang="en-US"/>
            <a:t>Consensus regarding the IFA is </a:t>
          </a:r>
          <a:r>
            <a:rPr lang="en-US" b="1" u="sng"/>
            <a:t>not</a:t>
          </a:r>
          <a:r>
            <a:rPr lang="en-US" b="0" u="none"/>
            <a:t> reached.</a:t>
          </a:r>
          <a:endParaRPr lang="en-US"/>
        </a:p>
      </dgm:t>
    </dgm:pt>
    <dgm:pt modelId="{521CE85C-7944-4544-A2AF-D5065C10B98E}" type="parTrans" cxnId="{B65C037E-8721-4DEC-A0AF-E180C47F0C46}">
      <dgm:prSet/>
      <dgm:spPr/>
      <dgm:t>
        <a:bodyPr/>
        <a:lstStyle/>
        <a:p>
          <a:endParaRPr lang="en-US"/>
        </a:p>
      </dgm:t>
    </dgm:pt>
    <dgm:pt modelId="{8E06A65A-55DC-46BF-9257-15E35EC32574}" type="sibTrans" cxnId="{B65C037E-8721-4DEC-A0AF-E180C47F0C46}">
      <dgm:prSet/>
      <dgm:spPr/>
      <dgm:t>
        <a:bodyPr/>
        <a:lstStyle/>
        <a:p>
          <a:endParaRPr lang="en-US"/>
        </a:p>
      </dgm:t>
    </dgm:pt>
    <dgm:pt modelId="{C91D3A1B-4CE9-4645-BFB9-AB258C139EAC}">
      <dgm:prSet phldrT="[Text]"/>
      <dgm:spPr/>
      <dgm:t>
        <a:bodyPr/>
        <a:lstStyle/>
        <a:p>
          <a:r>
            <a:rPr lang="en-US"/>
            <a:t>The Governor, in consultation with CEOs, Local WDBs, and the State WDB, determines partner contributions.</a:t>
          </a:r>
        </a:p>
      </dgm:t>
    </dgm:pt>
    <dgm:pt modelId="{B7074F1C-B8E7-4796-9B8B-496BD0ED3656}" type="parTrans" cxnId="{3B45A508-254A-4AFF-892A-B9886BBFD70A}">
      <dgm:prSet/>
      <dgm:spPr/>
      <dgm:t>
        <a:bodyPr/>
        <a:lstStyle/>
        <a:p>
          <a:endParaRPr lang="en-US"/>
        </a:p>
      </dgm:t>
    </dgm:pt>
    <dgm:pt modelId="{1D67A574-F3CA-4D68-B770-AA73E5A857D7}" type="sibTrans" cxnId="{3B45A508-254A-4AFF-892A-B9886BBFD70A}">
      <dgm:prSet/>
      <dgm:spPr/>
      <dgm:t>
        <a:bodyPr/>
        <a:lstStyle/>
        <a:p>
          <a:endParaRPr lang="en-US"/>
        </a:p>
      </dgm:t>
    </dgm:pt>
    <dgm:pt modelId="{A64830A7-06C8-4DBD-9CCB-C9C472D51708}">
      <dgm:prSet phldrT="[Text]"/>
      <dgm:spPr/>
      <dgm:t>
        <a:bodyPr/>
        <a:lstStyle/>
        <a:p>
          <a:r>
            <a:rPr lang="en-US"/>
            <a:t>Specified caps are in place for Partner contributions.</a:t>
          </a:r>
        </a:p>
      </dgm:t>
    </dgm:pt>
    <dgm:pt modelId="{2A910BF2-1CAD-4CD5-8C57-67B407FC58F5}" type="parTrans" cxnId="{F922FFEE-28C8-4802-AD5F-0FF57A14CE6B}">
      <dgm:prSet/>
      <dgm:spPr/>
      <dgm:t>
        <a:bodyPr/>
        <a:lstStyle/>
        <a:p>
          <a:endParaRPr lang="en-US"/>
        </a:p>
      </dgm:t>
    </dgm:pt>
    <dgm:pt modelId="{FB3DA4D3-C5FE-4F84-B1C6-CFE90E05F9D4}" type="sibTrans" cxnId="{F922FFEE-28C8-4802-AD5F-0FF57A14CE6B}">
      <dgm:prSet/>
      <dgm:spPr/>
      <dgm:t>
        <a:bodyPr/>
        <a:lstStyle/>
        <a:p>
          <a:endParaRPr lang="en-US"/>
        </a:p>
      </dgm:t>
    </dgm:pt>
    <dgm:pt modelId="{1E291051-1FC4-4D6C-BCD6-02182C0F5F89}" type="pres">
      <dgm:prSet presAssocID="{3FAEB58B-A3C8-463D-A2C5-AD0DA96EE77D}" presName="diagram" presStyleCnt="0">
        <dgm:presLayoutVars>
          <dgm:chPref val="1"/>
          <dgm:dir/>
          <dgm:animOne val="branch"/>
          <dgm:animLvl val="lvl"/>
          <dgm:resizeHandles/>
        </dgm:presLayoutVars>
      </dgm:prSet>
      <dgm:spPr/>
    </dgm:pt>
    <dgm:pt modelId="{72684B4B-7726-4529-80B5-56F3DC29C6BE}" type="pres">
      <dgm:prSet presAssocID="{F5F04123-FC63-4582-BE56-F97502E2B2AC}" presName="root" presStyleCnt="0"/>
      <dgm:spPr/>
    </dgm:pt>
    <dgm:pt modelId="{6608BC09-8D0C-484D-8BBC-818CCDACA923}" type="pres">
      <dgm:prSet presAssocID="{F5F04123-FC63-4582-BE56-F97502E2B2AC}" presName="rootComposite" presStyleCnt="0"/>
      <dgm:spPr/>
    </dgm:pt>
    <dgm:pt modelId="{55FD3689-AD7B-4845-B000-D3623A8E182B}" type="pres">
      <dgm:prSet presAssocID="{F5F04123-FC63-4582-BE56-F97502E2B2AC}" presName="rootText" presStyleLbl="node1" presStyleIdx="0" presStyleCnt="2"/>
      <dgm:spPr/>
    </dgm:pt>
    <dgm:pt modelId="{E469F575-623C-4A22-9EF9-3C40BBA40214}" type="pres">
      <dgm:prSet presAssocID="{F5F04123-FC63-4582-BE56-F97502E2B2AC}" presName="rootConnector" presStyleLbl="node1" presStyleIdx="0" presStyleCnt="2"/>
      <dgm:spPr/>
    </dgm:pt>
    <dgm:pt modelId="{B7699A6F-4ED0-4546-944B-FA2ECCA5F194}" type="pres">
      <dgm:prSet presAssocID="{F5F04123-FC63-4582-BE56-F97502E2B2AC}" presName="childShape" presStyleCnt="0"/>
      <dgm:spPr/>
    </dgm:pt>
    <dgm:pt modelId="{86561D26-B3AE-460D-B4CB-497C90E6C161}" type="pres">
      <dgm:prSet presAssocID="{20BD5207-20A9-42A6-8F34-E2A9E82999B8}" presName="Name13" presStyleLbl="parChTrans1D2" presStyleIdx="0" presStyleCnt="5"/>
      <dgm:spPr/>
    </dgm:pt>
    <dgm:pt modelId="{3501F31D-0554-49CA-A64B-63ABCD4593F2}" type="pres">
      <dgm:prSet presAssocID="{05575D1C-6C67-475B-AE68-2DEE55CA3B8D}" presName="childText" presStyleLbl="bgAcc1" presStyleIdx="0" presStyleCnt="5">
        <dgm:presLayoutVars>
          <dgm:bulletEnabled val="1"/>
        </dgm:presLayoutVars>
      </dgm:prSet>
      <dgm:spPr/>
    </dgm:pt>
    <dgm:pt modelId="{A00D5A2A-1DC0-46D6-B790-7B860ECC0CDE}" type="pres">
      <dgm:prSet presAssocID="{D43F0A51-0170-4AC6-A3BD-927084605F2A}" presName="Name13" presStyleLbl="parChTrans1D2" presStyleIdx="1" presStyleCnt="5"/>
      <dgm:spPr/>
    </dgm:pt>
    <dgm:pt modelId="{16DB6344-5C7F-4755-99C6-A3B22A6B54FD}" type="pres">
      <dgm:prSet presAssocID="{7998C54E-D4C2-4AE5-8020-8D35F835E26D}" presName="childText" presStyleLbl="bgAcc1" presStyleIdx="1" presStyleCnt="5">
        <dgm:presLayoutVars>
          <dgm:bulletEnabled val="1"/>
        </dgm:presLayoutVars>
      </dgm:prSet>
      <dgm:spPr/>
    </dgm:pt>
    <dgm:pt modelId="{B483C119-62E0-4C13-86F1-365CB7789D4A}" type="pres">
      <dgm:prSet presAssocID="{D1E0118C-6ADA-40C0-8DB3-7674158AF5A9}" presName="root" presStyleCnt="0"/>
      <dgm:spPr/>
    </dgm:pt>
    <dgm:pt modelId="{4E2031D2-AC13-4D35-8F73-8F8E111955BD}" type="pres">
      <dgm:prSet presAssocID="{D1E0118C-6ADA-40C0-8DB3-7674158AF5A9}" presName="rootComposite" presStyleCnt="0"/>
      <dgm:spPr/>
    </dgm:pt>
    <dgm:pt modelId="{3981B15D-4B4D-4B4F-98D4-EC9E0070EBC5}" type="pres">
      <dgm:prSet presAssocID="{D1E0118C-6ADA-40C0-8DB3-7674158AF5A9}" presName="rootText" presStyleLbl="node1" presStyleIdx="1" presStyleCnt="2"/>
      <dgm:spPr/>
    </dgm:pt>
    <dgm:pt modelId="{C436F092-9652-4872-B1B3-D30D05EF4ECE}" type="pres">
      <dgm:prSet presAssocID="{D1E0118C-6ADA-40C0-8DB3-7674158AF5A9}" presName="rootConnector" presStyleLbl="node1" presStyleIdx="1" presStyleCnt="2"/>
      <dgm:spPr/>
    </dgm:pt>
    <dgm:pt modelId="{41D3C655-EB82-4C18-8FA8-131E6E2E8A7D}" type="pres">
      <dgm:prSet presAssocID="{D1E0118C-6ADA-40C0-8DB3-7674158AF5A9}" presName="childShape" presStyleCnt="0"/>
      <dgm:spPr/>
    </dgm:pt>
    <dgm:pt modelId="{4ADE044B-B513-45AF-8BBE-02D9058C2376}" type="pres">
      <dgm:prSet presAssocID="{521CE85C-7944-4544-A2AF-D5065C10B98E}" presName="Name13" presStyleLbl="parChTrans1D2" presStyleIdx="2" presStyleCnt="5"/>
      <dgm:spPr/>
    </dgm:pt>
    <dgm:pt modelId="{98C2BB04-A195-4E84-B5E6-91496CD6B007}" type="pres">
      <dgm:prSet presAssocID="{7975E07D-EF8E-4C7C-AED8-B3D35C9783CD}" presName="childText" presStyleLbl="bgAcc1" presStyleIdx="2" presStyleCnt="5">
        <dgm:presLayoutVars>
          <dgm:bulletEnabled val="1"/>
        </dgm:presLayoutVars>
      </dgm:prSet>
      <dgm:spPr/>
    </dgm:pt>
    <dgm:pt modelId="{EE92C18D-39B7-47CC-B5C9-1F2F25EA35CE}" type="pres">
      <dgm:prSet presAssocID="{B7074F1C-B8E7-4796-9B8B-496BD0ED3656}" presName="Name13" presStyleLbl="parChTrans1D2" presStyleIdx="3" presStyleCnt="5"/>
      <dgm:spPr/>
    </dgm:pt>
    <dgm:pt modelId="{E4239656-2D65-49A9-B46A-D48053541113}" type="pres">
      <dgm:prSet presAssocID="{C91D3A1B-4CE9-4645-BFB9-AB258C139EAC}" presName="childText" presStyleLbl="bgAcc1" presStyleIdx="3" presStyleCnt="5">
        <dgm:presLayoutVars>
          <dgm:bulletEnabled val="1"/>
        </dgm:presLayoutVars>
      </dgm:prSet>
      <dgm:spPr/>
    </dgm:pt>
    <dgm:pt modelId="{69B2443B-C0E4-45A2-A03E-9E6FECD21359}" type="pres">
      <dgm:prSet presAssocID="{2A910BF2-1CAD-4CD5-8C57-67B407FC58F5}" presName="Name13" presStyleLbl="parChTrans1D2" presStyleIdx="4" presStyleCnt="5"/>
      <dgm:spPr/>
    </dgm:pt>
    <dgm:pt modelId="{4DE31734-2F47-4E9A-912E-AF52521AC068}" type="pres">
      <dgm:prSet presAssocID="{A64830A7-06C8-4DBD-9CCB-C9C472D51708}" presName="childText" presStyleLbl="bgAcc1" presStyleIdx="4" presStyleCnt="5">
        <dgm:presLayoutVars>
          <dgm:bulletEnabled val="1"/>
        </dgm:presLayoutVars>
      </dgm:prSet>
      <dgm:spPr/>
    </dgm:pt>
  </dgm:ptLst>
  <dgm:cxnLst>
    <dgm:cxn modelId="{6CA21A01-DA31-44CE-92D6-570B5EA33FBE}" type="presOf" srcId="{05575D1C-6C67-475B-AE68-2DEE55CA3B8D}" destId="{3501F31D-0554-49CA-A64B-63ABCD4593F2}" srcOrd="0" destOrd="0" presId="urn:microsoft.com/office/officeart/2005/8/layout/hierarchy3"/>
    <dgm:cxn modelId="{A9932C01-D3F6-41E5-9CAE-8CD965A65F10}" type="presOf" srcId="{D1E0118C-6ADA-40C0-8DB3-7674158AF5A9}" destId="{3981B15D-4B4D-4B4F-98D4-EC9E0070EBC5}" srcOrd="0" destOrd="0" presId="urn:microsoft.com/office/officeart/2005/8/layout/hierarchy3"/>
    <dgm:cxn modelId="{3B45A508-254A-4AFF-892A-B9886BBFD70A}" srcId="{D1E0118C-6ADA-40C0-8DB3-7674158AF5A9}" destId="{C91D3A1B-4CE9-4645-BFB9-AB258C139EAC}" srcOrd="1" destOrd="0" parTransId="{B7074F1C-B8E7-4796-9B8B-496BD0ED3656}" sibTransId="{1D67A574-F3CA-4D68-B770-AA73E5A857D7}"/>
    <dgm:cxn modelId="{ADB2B910-F22A-4A47-AD5F-27AEA94F814B}" type="presOf" srcId="{F5F04123-FC63-4582-BE56-F97502E2B2AC}" destId="{E469F575-623C-4A22-9EF9-3C40BBA40214}" srcOrd="1" destOrd="0" presId="urn:microsoft.com/office/officeart/2005/8/layout/hierarchy3"/>
    <dgm:cxn modelId="{ECE68D13-53F6-4B95-BD07-A9174F4A701C}" type="presOf" srcId="{20BD5207-20A9-42A6-8F34-E2A9E82999B8}" destId="{86561D26-B3AE-460D-B4CB-497C90E6C161}" srcOrd="0" destOrd="0" presId="urn:microsoft.com/office/officeart/2005/8/layout/hierarchy3"/>
    <dgm:cxn modelId="{FB7D8C16-4674-4750-B44E-50D13923CBE0}" srcId="{F5F04123-FC63-4582-BE56-F97502E2B2AC}" destId="{7998C54E-D4C2-4AE5-8020-8D35F835E26D}" srcOrd="1" destOrd="0" parTransId="{D43F0A51-0170-4AC6-A3BD-927084605F2A}" sibTransId="{D27700D4-BB3D-4E5B-8C3D-9AFF3023DE22}"/>
    <dgm:cxn modelId="{E91FCC1D-3179-47C5-AA6A-C6525C84F01B}" type="presOf" srcId="{2A910BF2-1CAD-4CD5-8C57-67B407FC58F5}" destId="{69B2443B-C0E4-45A2-A03E-9E6FECD21359}" srcOrd="0" destOrd="0" presId="urn:microsoft.com/office/officeart/2005/8/layout/hierarchy3"/>
    <dgm:cxn modelId="{E194FE1D-6C46-4FAC-A82C-20FB770FEA25}" type="presOf" srcId="{521CE85C-7944-4544-A2AF-D5065C10B98E}" destId="{4ADE044B-B513-45AF-8BBE-02D9058C2376}" srcOrd="0" destOrd="0" presId="urn:microsoft.com/office/officeart/2005/8/layout/hierarchy3"/>
    <dgm:cxn modelId="{9330FC27-D1E4-4BB1-A279-AD84B1B7EA05}" type="presOf" srcId="{D43F0A51-0170-4AC6-A3BD-927084605F2A}" destId="{A00D5A2A-1DC0-46D6-B790-7B860ECC0CDE}" srcOrd="0" destOrd="0" presId="urn:microsoft.com/office/officeart/2005/8/layout/hierarchy3"/>
    <dgm:cxn modelId="{B65C037E-8721-4DEC-A0AF-E180C47F0C46}" srcId="{D1E0118C-6ADA-40C0-8DB3-7674158AF5A9}" destId="{7975E07D-EF8E-4C7C-AED8-B3D35C9783CD}" srcOrd="0" destOrd="0" parTransId="{521CE85C-7944-4544-A2AF-D5065C10B98E}" sibTransId="{8E06A65A-55DC-46BF-9257-15E35EC32574}"/>
    <dgm:cxn modelId="{357B208C-E790-45F4-9039-DDC9A9064687}" type="presOf" srcId="{D1E0118C-6ADA-40C0-8DB3-7674158AF5A9}" destId="{C436F092-9652-4872-B1B3-D30D05EF4ECE}" srcOrd="1" destOrd="0" presId="urn:microsoft.com/office/officeart/2005/8/layout/hierarchy3"/>
    <dgm:cxn modelId="{BE168995-34C7-454B-B895-270983EE09E3}" type="presOf" srcId="{F5F04123-FC63-4582-BE56-F97502E2B2AC}" destId="{55FD3689-AD7B-4845-B000-D3623A8E182B}" srcOrd="0" destOrd="0" presId="urn:microsoft.com/office/officeart/2005/8/layout/hierarchy3"/>
    <dgm:cxn modelId="{2719D598-0636-45A4-ADA3-90F8BE20F07B}" type="presOf" srcId="{7975E07D-EF8E-4C7C-AED8-B3D35C9783CD}" destId="{98C2BB04-A195-4E84-B5E6-91496CD6B007}" srcOrd="0" destOrd="0" presId="urn:microsoft.com/office/officeart/2005/8/layout/hierarchy3"/>
    <dgm:cxn modelId="{1FB23BA4-0B9A-434A-AFCF-BCCEB64838BD}" type="presOf" srcId="{C91D3A1B-4CE9-4645-BFB9-AB258C139EAC}" destId="{E4239656-2D65-49A9-B46A-D48053541113}" srcOrd="0" destOrd="0" presId="urn:microsoft.com/office/officeart/2005/8/layout/hierarchy3"/>
    <dgm:cxn modelId="{874788B1-F913-4324-86F6-DE30C8CA1573}" type="presOf" srcId="{3FAEB58B-A3C8-463D-A2C5-AD0DA96EE77D}" destId="{1E291051-1FC4-4D6C-BCD6-02182C0F5F89}" srcOrd="0" destOrd="0" presId="urn:microsoft.com/office/officeart/2005/8/layout/hierarchy3"/>
    <dgm:cxn modelId="{42AA48BC-3BFE-4737-9266-55FB73A0546D}" type="presOf" srcId="{A64830A7-06C8-4DBD-9CCB-C9C472D51708}" destId="{4DE31734-2F47-4E9A-912E-AF52521AC068}" srcOrd="0" destOrd="0" presId="urn:microsoft.com/office/officeart/2005/8/layout/hierarchy3"/>
    <dgm:cxn modelId="{E440D8CB-E64B-480D-8145-05F4265AABE5}" srcId="{3FAEB58B-A3C8-463D-A2C5-AD0DA96EE77D}" destId="{D1E0118C-6ADA-40C0-8DB3-7674158AF5A9}" srcOrd="1" destOrd="0" parTransId="{F5F2EEFB-2BD5-43D3-9CE6-B625A55CF3B3}" sibTransId="{E3481510-ACE9-411D-88CF-5358416FC493}"/>
    <dgm:cxn modelId="{32E010DA-E6A8-462B-B08C-B94DF19CDE14}" srcId="{3FAEB58B-A3C8-463D-A2C5-AD0DA96EE77D}" destId="{F5F04123-FC63-4582-BE56-F97502E2B2AC}" srcOrd="0" destOrd="0" parTransId="{CE3F4C25-5F86-49C8-89BF-3493913AE90F}" sibTransId="{BEE6FDE7-1C9B-46F7-A8F8-BE16DC145BCB}"/>
    <dgm:cxn modelId="{126A57DD-999F-48D6-9C50-4DF8F2BDD636}" type="presOf" srcId="{7998C54E-D4C2-4AE5-8020-8D35F835E26D}" destId="{16DB6344-5C7F-4755-99C6-A3B22A6B54FD}" srcOrd="0" destOrd="0" presId="urn:microsoft.com/office/officeart/2005/8/layout/hierarchy3"/>
    <dgm:cxn modelId="{F922FFEE-28C8-4802-AD5F-0FF57A14CE6B}" srcId="{D1E0118C-6ADA-40C0-8DB3-7674158AF5A9}" destId="{A64830A7-06C8-4DBD-9CCB-C9C472D51708}" srcOrd="2" destOrd="0" parTransId="{2A910BF2-1CAD-4CD5-8C57-67B407FC58F5}" sibTransId="{FB3DA4D3-C5FE-4F84-B1C6-CFE90E05F9D4}"/>
    <dgm:cxn modelId="{389C9EF9-4557-4453-9D32-2245A40CC06B}" type="presOf" srcId="{B7074F1C-B8E7-4796-9B8B-496BD0ED3656}" destId="{EE92C18D-39B7-47CC-B5C9-1F2F25EA35CE}" srcOrd="0" destOrd="0" presId="urn:microsoft.com/office/officeart/2005/8/layout/hierarchy3"/>
    <dgm:cxn modelId="{4E3CF0FF-7EE7-4A78-BC85-7607149DE632}" srcId="{F5F04123-FC63-4582-BE56-F97502E2B2AC}" destId="{05575D1C-6C67-475B-AE68-2DEE55CA3B8D}" srcOrd="0" destOrd="0" parTransId="{20BD5207-20A9-42A6-8F34-E2A9E82999B8}" sibTransId="{125A1A6A-5C23-475D-A4F9-031E02DDD49A}"/>
    <dgm:cxn modelId="{97A3B275-0966-419F-BFDD-8BD90356D3EC}" type="presParOf" srcId="{1E291051-1FC4-4D6C-BCD6-02182C0F5F89}" destId="{72684B4B-7726-4529-80B5-56F3DC29C6BE}" srcOrd="0" destOrd="0" presId="urn:microsoft.com/office/officeart/2005/8/layout/hierarchy3"/>
    <dgm:cxn modelId="{A0D676C5-A043-4365-8B18-A3DD48FFE294}" type="presParOf" srcId="{72684B4B-7726-4529-80B5-56F3DC29C6BE}" destId="{6608BC09-8D0C-484D-8BBC-818CCDACA923}" srcOrd="0" destOrd="0" presId="urn:microsoft.com/office/officeart/2005/8/layout/hierarchy3"/>
    <dgm:cxn modelId="{163087F0-C1C5-40E0-ACCB-63F526A8ECD6}" type="presParOf" srcId="{6608BC09-8D0C-484D-8BBC-818CCDACA923}" destId="{55FD3689-AD7B-4845-B000-D3623A8E182B}" srcOrd="0" destOrd="0" presId="urn:microsoft.com/office/officeart/2005/8/layout/hierarchy3"/>
    <dgm:cxn modelId="{960DE436-A51D-48F7-ACB6-9466E33D4514}" type="presParOf" srcId="{6608BC09-8D0C-484D-8BBC-818CCDACA923}" destId="{E469F575-623C-4A22-9EF9-3C40BBA40214}" srcOrd="1" destOrd="0" presId="urn:microsoft.com/office/officeart/2005/8/layout/hierarchy3"/>
    <dgm:cxn modelId="{87DA67A5-411E-430E-B373-010EA39EAB74}" type="presParOf" srcId="{72684B4B-7726-4529-80B5-56F3DC29C6BE}" destId="{B7699A6F-4ED0-4546-944B-FA2ECCA5F194}" srcOrd="1" destOrd="0" presId="urn:microsoft.com/office/officeart/2005/8/layout/hierarchy3"/>
    <dgm:cxn modelId="{5038090C-D10E-4748-91AD-4332EED358FB}" type="presParOf" srcId="{B7699A6F-4ED0-4546-944B-FA2ECCA5F194}" destId="{86561D26-B3AE-460D-B4CB-497C90E6C161}" srcOrd="0" destOrd="0" presId="urn:microsoft.com/office/officeart/2005/8/layout/hierarchy3"/>
    <dgm:cxn modelId="{B1F370A3-9CAC-4511-968D-9847019A1968}" type="presParOf" srcId="{B7699A6F-4ED0-4546-944B-FA2ECCA5F194}" destId="{3501F31D-0554-49CA-A64B-63ABCD4593F2}" srcOrd="1" destOrd="0" presId="urn:microsoft.com/office/officeart/2005/8/layout/hierarchy3"/>
    <dgm:cxn modelId="{426514A4-2860-41E7-B95F-5ECB6D73F444}" type="presParOf" srcId="{B7699A6F-4ED0-4546-944B-FA2ECCA5F194}" destId="{A00D5A2A-1DC0-46D6-B790-7B860ECC0CDE}" srcOrd="2" destOrd="0" presId="urn:microsoft.com/office/officeart/2005/8/layout/hierarchy3"/>
    <dgm:cxn modelId="{C6C79B71-D6B0-43E8-9574-4CCB81868FD0}" type="presParOf" srcId="{B7699A6F-4ED0-4546-944B-FA2ECCA5F194}" destId="{16DB6344-5C7F-4755-99C6-A3B22A6B54FD}" srcOrd="3" destOrd="0" presId="urn:microsoft.com/office/officeart/2005/8/layout/hierarchy3"/>
    <dgm:cxn modelId="{BE8DEE97-7581-46FA-9928-3E102EFD6006}" type="presParOf" srcId="{1E291051-1FC4-4D6C-BCD6-02182C0F5F89}" destId="{B483C119-62E0-4C13-86F1-365CB7789D4A}" srcOrd="1" destOrd="0" presId="urn:microsoft.com/office/officeart/2005/8/layout/hierarchy3"/>
    <dgm:cxn modelId="{F2B701AA-1DE8-497C-92AD-19E556115016}" type="presParOf" srcId="{B483C119-62E0-4C13-86F1-365CB7789D4A}" destId="{4E2031D2-AC13-4D35-8F73-8F8E111955BD}" srcOrd="0" destOrd="0" presId="urn:microsoft.com/office/officeart/2005/8/layout/hierarchy3"/>
    <dgm:cxn modelId="{2329BDE4-2C11-45A4-91D8-582C56A9FB39}" type="presParOf" srcId="{4E2031D2-AC13-4D35-8F73-8F8E111955BD}" destId="{3981B15D-4B4D-4B4F-98D4-EC9E0070EBC5}" srcOrd="0" destOrd="0" presId="urn:microsoft.com/office/officeart/2005/8/layout/hierarchy3"/>
    <dgm:cxn modelId="{08A93E35-99DE-46C8-B471-C91B8A919091}" type="presParOf" srcId="{4E2031D2-AC13-4D35-8F73-8F8E111955BD}" destId="{C436F092-9652-4872-B1B3-D30D05EF4ECE}" srcOrd="1" destOrd="0" presId="urn:microsoft.com/office/officeart/2005/8/layout/hierarchy3"/>
    <dgm:cxn modelId="{D441562E-E5B3-41A4-8BD4-AB6B7E147C70}" type="presParOf" srcId="{B483C119-62E0-4C13-86F1-365CB7789D4A}" destId="{41D3C655-EB82-4C18-8FA8-131E6E2E8A7D}" srcOrd="1" destOrd="0" presId="urn:microsoft.com/office/officeart/2005/8/layout/hierarchy3"/>
    <dgm:cxn modelId="{AB502623-7AB6-4595-87BD-251420BF10DC}" type="presParOf" srcId="{41D3C655-EB82-4C18-8FA8-131E6E2E8A7D}" destId="{4ADE044B-B513-45AF-8BBE-02D9058C2376}" srcOrd="0" destOrd="0" presId="urn:microsoft.com/office/officeart/2005/8/layout/hierarchy3"/>
    <dgm:cxn modelId="{15DA9287-0B4F-428D-AB81-68E58AB9A74B}" type="presParOf" srcId="{41D3C655-EB82-4C18-8FA8-131E6E2E8A7D}" destId="{98C2BB04-A195-4E84-B5E6-91496CD6B007}" srcOrd="1" destOrd="0" presId="urn:microsoft.com/office/officeart/2005/8/layout/hierarchy3"/>
    <dgm:cxn modelId="{9CB0EB10-C98B-4BA7-9E3A-5060F136E81D}" type="presParOf" srcId="{41D3C655-EB82-4C18-8FA8-131E6E2E8A7D}" destId="{EE92C18D-39B7-47CC-B5C9-1F2F25EA35CE}" srcOrd="2" destOrd="0" presId="urn:microsoft.com/office/officeart/2005/8/layout/hierarchy3"/>
    <dgm:cxn modelId="{9096F8B8-AD0C-4E6F-A68D-2D26F69FF4F1}" type="presParOf" srcId="{41D3C655-EB82-4C18-8FA8-131E6E2E8A7D}" destId="{E4239656-2D65-49A9-B46A-D48053541113}" srcOrd="3" destOrd="0" presId="urn:microsoft.com/office/officeart/2005/8/layout/hierarchy3"/>
    <dgm:cxn modelId="{D409FF4A-65B2-40FB-BF14-69E1DDA90628}" type="presParOf" srcId="{41D3C655-EB82-4C18-8FA8-131E6E2E8A7D}" destId="{69B2443B-C0E4-45A2-A03E-9E6FECD21359}" srcOrd="4" destOrd="0" presId="urn:microsoft.com/office/officeart/2005/8/layout/hierarchy3"/>
    <dgm:cxn modelId="{E36CAD3F-FFE1-429C-B20B-3DC3077A5ED3}" type="presParOf" srcId="{41D3C655-EB82-4C18-8FA8-131E6E2E8A7D}" destId="{4DE31734-2F47-4E9A-912E-AF52521AC068}" srcOrd="5" destOrd="0" presId="urn:microsoft.com/office/officeart/2005/8/layout/hierarchy3"/>
  </dgm:cxnLst>
  <dgm:bg/>
  <dgm:whole/>
  <dgm:extLst>
    <a:ext uri="http://schemas.microsoft.com/office/drawing/2008/diagram">
      <dsp:dataModelExt xmlns:dsp="http://schemas.microsoft.com/office/drawing/2008/diagram" relId="rId86"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63A64BAB-5CB3-48FB-ADFB-406D73CA4A31}" type="doc">
      <dgm:prSet loTypeId="urn:microsoft.com/office/officeart/2011/layout/TabList" loCatId="list" qsTypeId="urn:microsoft.com/office/officeart/2005/8/quickstyle/simple1" qsCatId="simple" csTypeId="urn:microsoft.com/office/officeart/2005/8/colors/accent1_2" csCatId="accent1" phldr="1"/>
      <dgm:spPr/>
      <dgm:t>
        <a:bodyPr/>
        <a:lstStyle/>
        <a:p>
          <a:endParaRPr lang="en-US"/>
        </a:p>
      </dgm:t>
    </dgm:pt>
    <dgm:pt modelId="{65AB5DC2-7E79-418B-BFD8-DC5494116BBB}">
      <dgm:prSet phldrT="[Text]"/>
      <dgm:spPr/>
      <dgm:t>
        <a:bodyPr/>
        <a:lstStyle/>
        <a:p>
          <a:r>
            <a:rPr lang="en-US"/>
            <a:t>Notification of failure to reach consensus given to the Governor.</a:t>
          </a:r>
        </a:p>
      </dgm:t>
    </dgm:pt>
    <dgm:pt modelId="{A2E86013-AC81-484C-B9C2-946B6C47AA22}" type="parTrans" cxnId="{9D7F513D-C0BB-466E-A012-39BD53789CF9}">
      <dgm:prSet/>
      <dgm:spPr/>
      <dgm:t>
        <a:bodyPr/>
        <a:lstStyle/>
        <a:p>
          <a:endParaRPr lang="en-US"/>
        </a:p>
      </dgm:t>
    </dgm:pt>
    <dgm:pt modelId="{89C0D8B2-80B4-4518-A5DB-07AE237FAEFB}" type="sibTrans" cxnId="{9D7F513D-C0BB-466E-A012-39BD53789CF9}">
      <dgm:prSet/>
      <dgm:spPr/>
      <dgm:t>
        <a:bodyPr/>
        <a:lstStyle/>
        <a:p>
          <a:endParaRPr lang="en-US"/>
        </a:p>
      </dgm:t>
    </dgm:pt>
    <dgm:pt modelId="{E4264FD2-0A18-4277-B51F-0B93D18655A7}">
      <dgm:prSet phldrT="[Text]" custT="1"/>
      <dgm:spPr/>
      <dgm:t>
        <a:bodyPr/>
        <a:lstStyle/>
        <a:p>
          <a:r>
            <a:rPr lang="en-US" sz="1400"/>
            <a:t>Step 1</a:t>
          </a:r>
        </a:p>
      </dgm:t>
    </dgm:pt>
    <dgm:pt modelId="{6A483247-2EDA-4A31-AD6E-46A637F46A11}" type="sibTrans" cxnId="{6F8CC80B-7253-4477-9C23-0DDEFC723234}">
      <dgm:prSet/>
      <dgm:spPr/>
      <dgm:t>
        <a:bodyPr/>
        <a:lstStyle/>
        <a:p>
          <a:endParaRPr lang="en-US"/>
        </a:p>
      </dgm:t>
    </dgm:pt>
    <dgm:pt modelId="{A0539AEF-082E-405C-9C88-68B9FC942560}" type="parTrans" cxnId="{6F8CC80B-7253-4477-9C23-0DDEFC723234}">
      <dgm:prSet/>
      <dgm:spPr/>
      <dgm:t>
        <a:bodyPr/>
        <a:lstStyle/>
        <a:p>
          <a:endParaRPr lang="en-US"/>
        </a:p>
      </dgm:t>
    </dgm:pt>
    <dgm:pt modelId="{8B4102D3-39AE-435B-8A5D-B8FB8F86ADEF}" type="pres">
      <dgm:prSet presAssocID="{63A64BAB-5CB3-48FB-ADFB-406D73CA4A31}" presName="Name0" presStyleCnt="0">
        <dgm:presLayoutVars>
          <dgm:chMax/>
          <dgm:chPref val="3"/>
          <dgm:dir/>
          <dgm:animOne val="branch"/>
          <dgm:animLvl val="lvl"/>
        </dgm:presLayoutVars>
      </dgm:prSet>
      <dgm:spPr/>
    </dgm:pt>
    <dgm:pt modelId="{59BE75EE-4149-4737-8DB1-669DF1D98CB7}" type="pres">
      <dgm:prSet presAssocID="{E4264FD2-0A18-4277-B51F-0B93D18655A7}" presName="composite" presStyleCnt="0"/>
      <dgm:spPr/>
    </dgm:pt>
    <dgm:pt modelId="{E0F3E4C5-5D8A-4000-82C4-A1E6295D8CE4}" type="pres">
      <dgm:prSet presAssocID="{E4264FD2-0A18-4277-B51F-0B93D18655A7}" presName="FirstChild" presStyleLbl="revTx" presStyleIdx="0" presStyleCnt="1">
        <dgm:presLayoutVars>
          <dgm:chMax val="0"/>
          <dgm:chPref val="0"/>
          <dgm:bulletEnabled val="1"/>
        </dgm:presLayoutVars>
      </dgm:prSet>
      <dgm:spPr/>
    </dgm:pt>
    <dgm:pt modelId="{EB35DEFA-2A3B-4B85-970F-63EABA34CD51}" type="pres">
      <dgm:prSet presAssocID="{E4264FD2-0A18-4277-B51F-0B93D18655A7}" presName="Parent" presStyleLbl="alignNode1" presStyleIdx="0" presStyleCnt="1">
        <dgm:presLayoutVars>
          <dgm:chMax val="3"/>
          <dgm:chPref val="3"/>
          <dgm:bulletEnabled val="1"/>
        </dgm:presLayoutVars>
      </dgm:prSet>
      <dgm:spPr/>
    </dgm:pt>
    <dgm:pt modelId="{9D6E369F-5604-4A6E-AB38-258106C8ED5F}" type="pres">
      <dgm:prSet presAssocID="{E4264FD2-0A18-4277-B51F-0B93D18655A7}" presName="Accent" presStyleLbl="parChTrans1D1" presStyleIdx="0" presStyleCnt="1"/>
      <dgm:spPr/>
    </dgm:pt>
  </dgm:ptLst>
  <dgm:cxnLst>
    <dgm:cxn modelId="{6F8CC80B-7253-4477-9C23-0DDEFC723234}" srcId="{63A64BAB-5CB3-48FB-ADFB-406D73CA4A31}" destId="{E4264FD2-0A18-4277-B51F-0B93D18655A7}" srcOrd="0" destOrd="0" parTransId="{A0539AEF-082E-405C-9C88-68B9FC942560}" sibTransId="{6A483247-2EDA-4A31-AD6E-46A637F46A11}"/>
    <dgm:cxn modelId="{F8135F2A-9BB2-47E6-A10A-11C135BAAC80}" type="presOf" srcId="{63A64BAB-5CB3-48FB-ADFB-406D73CA4A31}" destId="{8B4102D3-39AE-435B-8A5D-B8FB8F86ADEF}" srcOrd="0" destOrd="0" presId="urn:microsoft.com/office/officeart/2011/layout/TabList"/>
    <dgm:cxn modelId="{9D7F513D-C0BB-466E-A012-39BD53789CF9}" srcId="{E4264FD2-0A18-4277-B51F-0B93D18655A7}" destId="{65AB5DC2-7E79-418B-BFD8-DC5494116BBB}" srcOrd="0" destOrd="0" parTransId="{A2E86013-AC81-484C-B9C2-946B6C47AA22}" sibTransId="{89C0D8B2-80B4-4518-A5DB-07AE237FAEFB}"/>
    <dgm:cxn modelId="{1330E041-7640-4054-BA66-F0C44C4E7411}" type="presOf" srcId="{E4264FD2-0A18-4277-B51F-0B93D18655A7}" destId="{EB35DEFA-2A3B-4B85-970F-63EABA34CD51}" srcOrd="0" destOrd="0" presId="urn:microsoft.com/office/officeart/2011/layout/TabList"/>
    <dgm:cxn modelId="{A7B7A8E3-6B11-443D-9891-C300CA100849}" type="presOf" srcId="{65AB5DC2-7E79-418B-BFD8-DC5494116BBB}" destId="{E0F3E4C5-5D8A-4000-82C4-A1E6295D8CE4}" srcOrd="0" destOrd="0" presId="urn:microsoft.com/office/officeart/2011/layout/TabList"/>
    <dgm:cxn modelId="{CA91D64D-94BD-4EAD-B96D-A5337E9E43E0}" type="presParOf" srcId="{8B4102D3-39AE-435B-8A5D-B8FB8F86ADEF}" destId="{59BE75EE-4149-4737-8DB1-669DF1D98CB7}" srcOrd="0" destOrd="0" presId="urn:microsoft.com/office/officeart/2011/layout/TabList"/>
    <dgm:cxn modelId="{A94C1B5C-F5CF-44AF-B596-32D6830F72CD}" type="presParOf" srcId="{59BE75EE-4149-4737-8DB1-669DF1D98CB7}" destId="{E0F3E4C5-5D8A-4000-82C4-A1E6295D8CE4}" srcOrd="0" destOrd="0" presId="urn:microsoft.com/office/officeart/2011/layout/TabList"/>
    <dgm:cxn modelId="{5628A700-A370-4BBF-A825-C4103AF1187C}" type="presParOf" srcId="{59BE75EE-4149-4737-8DB1-669DF1D98CB7}" destId="{EB35DEFA-2A3B-4B85-970F-63EABA34CD51}" srcOrd="1" destOrd="0" presId="urn:microsoft.com/office/officeart/2011/layout/TabList"/>
    <dgm:cxn modelId="{31443D53-3190-4766-BF58-9503DDE65DF7}" type="presParOf" srcId="{59BE75EE-4149-4737-8DB1-669DF1D98CB7}" destId="{9D6E369F-5604-4A6E-AB38-258106C8ED5F}" srcOrd="2" destOrd="0" presId="urn:microsoft.com/office/officeart/2011/layout/TabList"/>
  </dgm:cxnLst>
  <dgm:bg/>
  <dgm:whole/>
  <dgm:extLst>
    <a:ext uri="http://schemas.microsoft.com/office/drawing/2008/diagram">
      <dsp:dataModelExt xmlns:dsp="http://schemas.microsoft.com/office/drawing/2008/diagram" relId="rId92"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63A64BAB-5CB3-48FB-ADFB-406D73CA4A31}" type="doc">
      <dgm:prSet loTypeId="urn:microsoft.com/office/officeart/2011/layout/TabList" loCatId="list" qsTypeId="urn:microsoft.com/office/officeart/2005/8/quickstyle/simple1" qsCatId="simple" csTypeId="urn:microsoft.com/office/officeart/2005/8/colors/colorful4" csCatId="colorful" phldr="1"/>
      <dgm:spPr/>
      <dgm:t>
        <a:bodyPr/>
        <a:lstStyle/>
        <a:p>
          <a:endParaRPr lang="en-US"/>
        </a:p>
      </dgm:t>
    </dgm:pt>
    <dgm:pt modelId="{E4264FD2-0A18-4277-B51F-0B93D18655A7}">
      <dgm:prSet phldrT="[Text]"/>
      <dgm:spPr/>
      <dgm:t>
        <a:bodyPr/>
        <a:lstStyle/>
        <a:p>
          <a:r>
            <a:rPr lang="en-US"/>
            <a:t>Step 2</a:t>
          </a:r>
        </a:p>
      </dgm:t>
    </dgm:pt>
    <dgm:pt modelId="{A0539AEF-082E-405C-9C88-68B9FC942560}" type="parTrans" cxnId="{6F8CC80B-7253-4477-9C23-0DDEFC723234}">
      <dgm:prSet/>
      <dgm:spPr/>
      <dgm:t>
        <a:bodyPr/>
        <a:lstStyle/>
        <a:p>
          <a:endParaRPr lang="en-US"/>
        </a:p>
      </dgm:t>
    </dgm:pt>
    <dgm:pt modelId="{6A483247-2EDA-4A31-AD6E-46A637F46A11}" type="sibTrans" cxnId="{6F8CC80B-7253-4477-9C23-0DDEFC723234}">
      <dgm:prSet/>
      <dgm:spPr/>
      <dgm:t>
        <a:bodyPr/>
        <a:lstStyle/>
        <a:p>
          <a:endParaRPr lang="en-US"/>
        </a:p>
      </dgm:t>
    </dgm:pt>
    <dgm:pt modelId="{F5530BE2-DA79-45A2-9F3C-4460591AFE79}">
      <dgm:prSet phldrT="[Text]" custT="1"/>
      <dgm:spPr/>
      <dgm:t>
        <a:bodyPr/>
        <a:lstStyle/>
        <a:p>
          <a:r>
            <a:rPr lang="en-US" sz="1400"/>
            <a:t>Negotiation Materials provided to Governor</a:t>
          </a:r>
        </a:p>
      </dgm:t>
    </dgm:pt>
    <dgm:pt modelId="{EE6ED833-FB7E-4425-97D0-B7B594F91968}" type="parTrans" cxnId="{B64C761C-9E28-426B-B8D4-2E27195F2E50}">
      <dgm:prSet/>
      <dgm:spPr/>
      <dgm:t>
        <a:bodyPr/>
        <a:lstStyle/>
        <a:p>
          <a:endParaRPr lang="en-US"/>
        </a:p>
      </dgm:t>
    </dgm:pt>
    <dgm:pt modelId="{E05AAFB1-0897-4DE6-A531-C58D95B70B27}" type="sibTrans" cxnId="{B64C761C-9E28-426B-B8D4-2E27195F2E50}">
      <dgm:prSet/>
      <dgm:spPr/>
      <dgm:t>
        <a:bodyPr/>
        <a:lstStyle/>
        <a:p>
          <a:endParaRPr lang="en-US"/>
        </a:p>
      </dgm:t>
    </dgm:pt>
    <dgm:pt modelId="{8B4102D3-39AE-435B-8A5D-B8FB8F86ADEF}" type="pres">
      <dgm:prSet presAssocID="{63A64BAB-5CB3-48FB-ADFB-406D73CA4A31}" presName="Name0" presStyleCnt="0">
        <dgm:presLayoutVars>
          <dgm:chMax/>
          <dgm:chPref val="3"/>
          <dgm:dir/>
          <dgm:animOne val="branch"/>
          <dgm:animLvl val="lvl"/>
        </dgm:presLayoutVars>
      </dgm:prSet>
      <dgm:spPr/>
    </dgm:pt>
    <dgm:pt modelId="{59BE75EE-4149-4737-8DB1-669DF1D98CB7}" type="pres">
      <dgm:prSet presAssocID="{E4264FD2-0A18-4277-B51F-0B93D18655A7}" presName="composite" presStyleCnt="0"/>
      <dgm:spPr/>
    </dgm:pt>
    <dgm:pt modelId="{E0F3E4C5-5D8A-4000-82C4-A1E6295D8CE4}" type="pres">
      <dgm:prSet presAssocID="{E4264FD2-0A18-4277-B51F-0B93D18655A7}" presName="FirstChild" presStyleLbl="revTx" presStyleIdx="0" presStyleCnt="1">
        <dgm:presLayoutVars>
          <dgm:chMax val="0"/>
          <dgm:chPref val="0"/>
          <dgm:bulletEnabled val="1"/>
        </dgm:presLayoutVars>
      </dgm:prSet>
      <dgm:spPr/>
    </dgm:pt>
    <dgm:pt modelId="{EB35DEFA-2A3B-4B85-970F-63EABA34CD51}" type="pres">
      <dgm:prSet presAssocID="{E4264FD2-0A18-4277-B51F-0B93D18655A7}" presName="Parent" presStyleLbl="alignNode1" presStyleIdx="0" presStyleCnt="1">
        <dgm:presLayoutVars>
          <dgm:chMax val="3"/>
          <dgm:chPref val="3"/>
          <dgm:bulletEnabled val="1"/>
        </dgm:presLayoutVars>
      </dgm:prSet>
      <dgm:spPr/>
    </dgm:pt>
    <dgm:pt modelId="{9D6E369F-5604-4A6E-AB38-258106C8ED5F}" type="pres">
      <dgm:prSet presAssocID="{E4264FD2-0A18-4277-B51F-0B93D18655A7}" presName="Accent" presStyleLbl="parChTrans1D1" presStyleIdx="0" presStyleCnt="1"/>
      <dgm:spPr/>
    </dgm:pt>
  </dgm:ptLst>
  <dgm:cxnLst>
    <dgm:cxn modelId="{6F8CC80B-7253-4477-9C23-0DDEFC723234}" srcId="{63A64BAB-5CB3-48FB-ADFB-406D73CA4A31}" destId="{E4264FD2-0A18-4277-B51F-0B93D18655A7}" srcOrd="0" destOrd="0" parTransId="{A0539AEF-082E-405C-9C88-68B9FC942560}" sibTransId="{6A483247-2EDA-4A31-AD6E-46A637F46A11}"/>
    <dgm:cxn modelId="{B64C761C-9E28-426B-B8D4-2E27195F2E50}" srcId="{E4264FD2-0A18-4277-B51F-0B93D18655A7}" destId="{F5530BE2-DA79-45A2-9F3C-4460591AFE79}" srcOrd="0" destOrd="0" parTransId="{EE6ED833-FB7E-4425-97D0-B7B594F91968}" sibTransId="{E05AAFB1-0897-4DE6-A531-C58D95B70B27}"/>
    <dgm:cxn modelId="{F8135F2A-9BB2-47E6-A10A-11C135BAAC80}" type="presOf" srcId="{63A64BAB-5CB3-48FB-ADFB-406D73CA4A31}" destId="{8B4102D3-39AE-435B-8A5D-B8FB8F86ADEF}" srcOrd="0" destOrd="0" presId="urn:microsoft.com/office/officeart/2011/layout/TabList"/>
    <dgm:cxn modelId="{1330E041-7640-4054-BA66-F0C44C4E7411}" type="presOf" srcId="{E4264FD2-0A18-4277-B51F-0B93D18655A7}" destId="{EB35DEFA-2A3B-4B85-970F-63EABA34CD51}" srcOrd="0" destOrd="0" presId="urn:microsoft.com/office/officeart/2011/layout/TabList"/>
    <dgm:cxn modelId="{B24D2B94-B319-4D52-A49C-B2B21C3FA80A}" type="presOf" srcId="{F5530BE2-DA79-45A2-9F3C-4460591AFE79}" destId="{E0F3E4C5-5D8A-4000-82C4-A1E6295D8CE4}" srcOrd="0" destOrd="0" presId="urn:microsoft.com/office/officeart/2011/layout/TabList"/>
    <dgm:cxn modelId="{CA91D64D-94BD-4EAD-B96D-A5337E9E43E0}" type="presParOf" srcId="{8B4102D3-39AE-435B-8A5D-B8FB8F86ADEF}" destId="{59BE75EE-4149-4737-8DB1-669DF1D98CB7}" srcOrd="0" destOrd="0" presId="urn:microsoft.com/office/officeart/2011/layout/TabList"/>
    <dgm:cxn modelId="{A94C1B5C-F5CF-44AF-B596-32D6830F72CD}" type="presParOf" srcId="{59BE75EE-4149-4737-8DB1-669DF1D98CB7}" destId="{E0F3E4C5-5D8A-4000-82C4-A1E6295D8CE4}" srcOrd="0" destOrd="0" presId="urn:microsoft.com/office/officeart/2011/layout/TabList"/>
    <dgm:cxn modelId="{5628A700-A370-4BBF-A825-C4103AF1187C}" type="presParOf" srcId="{59BE75EE-4149-4737-8DB1-669DF1D98CB7}" destId="{EB35DEFA-2A3B-4B85-970F-63EABA34CD51}" srcOrd="1" destOrd="0" presId="urn:microsoft.com/office/officeart/2011/layout/TabList"/>
    <dgm:cxn modelId="{31443D53-3190-4766-BF58-9503DDE65DF7}" type="presParOf" srcId="{59BE75EE-4149-4737-8DB1-669DF1D98CB7}" destId="{9D6E369F-5604-4A6E-AB38-258106C8ED5F}" srcOrd="2" destOrd="0" presId="urn:microsoft.com/office/officeart/2011/layout/TabList"/>
  </dgm:cxnLst>
  <dgm:bg/>
  <dgm:whole/>
  <dgm:extLst>
    <a:ext uri="http://schemas.microsoft.com/office/drawing/2008/diagram">
      <dsp:dataModelExt xmlns:dsp="http://schemas.microsoft.com/office/drawing/2008/diagram" relId="rId97" minVer="http://schemas.openxmlformats.org/drawingml/2006/diagram"/>
    </a:ext>
  </dgm:extLst>
</dgm:dataModel>
</file>

<file path=word/diagrams/data13.xml><?xml version="1.0" encoding="utf-8"?>
<dgm:dataModel xmlns:dgm="http://schemas.openxmlformats.org/drawingml/2006/diagram" xmlns:a="http://schemas.openxmlformats.org/drawingml/2006/main">
  <dgm:ptLst>
    <dgm:pt modelId="{63A64BAB-5CB3-48FB-ADFB-406D73CA4A31}" type="doc">
      <dgm:prSet loTypeId="urn:microsoft.com/office/officeart/2011/layout/TabList" loCatId="list" qsTypeId="urn:microsoft.com/office/officeart/2005/8/quickstyle/simple1" qsCatId="simple" csTypeId="urn:microsoft.com/office/officeart/2005/8/colors/colorful5" csCatId="colorful" phldr="1"/>
      <dgm:spPr/>
      <dgm:t>
        <a:bodyPr/>
        <a:lstStyle/>
        <a:p>
          <a:endParaRPr lang="en-US"/>
        </a:p>
      </dgm:t>
    </dgm:pt>
    <dgm:pt modelId="{E4264FD2-0A18-4277-B51F-0B93D18655A7}">
      <dgm:prSet phldrT="[Text]" custT="1"/>
      <dgm:spPr/>
      <dgm:t>
        <a:bodyPr/>
        <a:lstStyle/>
        <a:p>
          <a:r>
            <a:rPr lang="en-US" sz="1400"/>
            <a:t>Step 3</a:t>
          </a:r>
        </a:p>
      </dgm:t>
    </dgm:pt>
    <dgm:pt modelId="{A0539AEF-082E-405C-9C88-68B9FC942560}" type="parTrans" cxnId="{6F8CC80B-7253-4477-9C23-0DDEFC723234}">
      <dgm:prSet/>
      <dgm:spPr/>
      <dgm:t>
        <a:bodyPr/>
        <a:lstStyle/>
        <a:p>
          <a:endParaRPr lang="en-US"/>
        </a:p>
      </dgm:t>
    </dgm:pt>
    <dgm:pt modelId="{6A483247-2EDA-4A31-AD6E-46A637F46A11}" type="sibTrans" cxnId="{6F8CC80B-7253-4477-9C23-0DDEFC723234}">
      <dgm:prSet/>
      <dgm:spPr/>
      <dgm:t>
        <a:bodyPr/>
        <a:lstStyle/>
        <a:p>
          <a:endParaRPr lang="en-US"/>
        </a:p>
      </dgm:t>
    </dgm:pt>
    <dgm:pt modelId="{65AB5DC2-7E79-418B-BFD8-DC5494116BBB}">
      <dgm:prSet phldrT="[Text]" custT="1"/>
      <dgm:spPr/>
      <dgm:t>
        <a:bodyPr/>
        <a:lstStyle/>
        <a:p>
          <a:r>
            <a:rPr lang="en-US" sz="1400"/>
            <a:t>Governor Determinations and Calculations</a:t>
          </a:r>
        </a:p>
      </dgm:t>
    </dgm:pt>
    <dgm:pt modelId="{A2E86013-AC81-484C-B9C2-946B6C47AA22}" type="parTrans" cxnId="{9D7F513D-C0BB-466E-A012-39BD53789CF9}">
      <dgm:prSet/>
      <dgm:spPr/>
      <dgm:t>
        <a:bodyPr/>
        <a:lstStyle/>
        <a:p>
          <a:endParaRPr lang="en-US"/>
        </a:p>
      </dgm:t>
    </dgm:pt>
    <dgm:pt modelId="{89C0D8B2-80B4-4518-A5DB-07AE237FAEFB}" type="sibTrans" cxnId="{9D7F513D-C0BB-466E-A012-39BD53789CF9}">
      <dgm:prSet/>
      <dgm:spPr/>
      <dgm:t>
        <a:bodyPr/>
        <a:lstStyle/>
        <a:p>
          <a:endParaRPr lang="en-US"/>
        </a:p>
      </dgm:t>
    </dgm:pt>
    <dgm:pt modelId="{8B4102D3-39AE-435B-8A5D-B8FB8F86ADEF}" type="pres">
      <dgm:prSet presAssocID="{63A64BAB-5CB3-48FB-ADFB-406D73CA4A31}" presName="Name0" presStyleCnt="0">
        <dgm:presLayoutVars>
          <dgm:chMax/>
          <dgm:chPref val="3"/>
          <dgm:dir/>
          <dgm:animOne val="branch"/>
          <dgm:animLvl val="lvl"/>
        </dgm:presLayoutVars>
      </dgm:prSet>
      <dgm:spPr/>
    </dgm:pt>
    <dgm:pt modelId="{59BE75EE-4149-4737-8DB1-669DF1D98CB7}" type="pres">
      <dgm:prSet presAssocID="{E4264FD2-0A18-4277-B51F-0B93D18655A7}" presName="composite" presStyleCnt="0"/>
      <dgm:spPr/>
    </dgm:pt>
    <dgm:pt modelId="{E0F3E4C5-5D8A-4000-82C4-A1E6295D8CE4}" type="pres">
      <dgm:prSet presAssocID="{E4264FD2-0A18-4277-B51F-0B93D18655A7}" presName="FirstChild" presStyleLbl="revTx" presStyleIdx="0" presStyleCnt="1">
        <dgm:presLayoutVars>
          <dgm:chMax val="0"/>
          <dgm:chPref val="0"/>
          <dgm:bulletEnabled val="1"/>
        </dgm:presLayoutVars>
      </dgm:prSet>
      <dgm:spPr/>
    </dgm:pt>
    <dgm:pt modelId="{EB35DEFA-2A3B-4B85-970F-63EABA34CD51}" type="pres">
      <dgm:prSet presAssocID="{E4264FD2-0A18-4277-B51F-0B93D18655A7}" presName="Parent" presStyleLbl="alignNode1" presStyleIdx="0" presStyleCnt="1">
        <dgm:presLayoutVars>
          <dgm:chMax val="3"/>
          <dgm:chPref val="3"/>
          <dgm:bulletEnabled val="1"/>
        </dgm:presLayoutVars>
      </dgm:prSet>
      <dgm:spPr/>
    </dgm:pt>
    <dgm:pt modelId="{9D6E369F-5604-4A6E-AB38-258106C8ED5F}" type="pres">
      <dgm:prSet presAssocID="{E4264FD2-0A18-4277-B51F-0B93D18655A7}" presName="Accent" presStyleLbl="parChTrans1D1" presStyleIdx="0" presStyleCnt="1"/>
      <dgm:spPr/>
    </dgm:pt>
  </dgm:ptLst>
  <dgm:cxnLst>
    <dgm:cxn modelId="{6F8CC80B-7253-4477-9C23-0DDEFC723234}" srcId="{63A64BAB-5CB3-48FB-ADFB-406D73CA4A31}" destId="{E4264FD2-0A18-4277-B51F-0B93D18655A7}" srcOrd="0" destOrd="0" parTransId="{A0539AEF-082E-405C-9C88-68B9FC942560}" sibTransId="{6A483247-2EDA-4A31-AD6E-46A637F46A11}"/>
    <dgm:cxn modelId="{F8135F2A-9BB2-47E6-A10A-11C135BAAC80}" type="presOf" srcId="{63A64BAB-5CB3-48FB-ADFB-406D73CA4A31}" destId="{8B4102D3-39AE-435B-8A5D-B8FB8F86ADEF}" srcOrd="0" destOrd="0" presId="urn:microsoft.com/office/officeart/2011/layout/TabList"/>
    <dgm:cxn modelId="{9D7F513D-C0BB-466E-A012-39BD53789CF9}" srcId="{E4264FD2-0A18-4277-B51F-0B93D18655A7}" destId="{65AB5DC2-7E79-418B-BFD8-DC5494116BBB}" srcOrd="0" destOrd="0" parTransId="{A2E86013-AC81-484C-B9C2-946B6C47AA22}" sibTransId="{89C0D8B2-80B4-4518-A5DB-07AE237FAEFB}"/>
    <dgm:cxn modelId="{1330E041-7640-4054-BA66-F0C44C4E7411}" type="presOf" srcId="{E4264FD2-0A18-4277-B51F-0B93D18655A7}" destId="{EB35DEFA-2A3B-4B85-970F-63EABA34CD51}" srcOrd="0" destOrd="0" presId="urn:microsoft.com/office/officeart/2011/layout/TabList"/>
    <dgm:cxn modelId="{A7B7A8E3-6B11-443D-9891-C300CA100849}" type="presOf" srcId="{65AB5DC2-7E79-418B-BFD8-DC5494116BBB}" destId="{E0F3E4C5-5D8A-4000-82C4-A1E6295D8CE4}" srcOrd="0" destOrd="0" presId="urn:microsoft.com/office/officeart/2011/layout/TabList"/>
    <dgm:cxn modelId="{CA91D64D-94BD-4EAD-B96D-A5337E9E43E0}" type="presParOf" srcId="{8B4102D3-39AE-435B-8A5D-B8FB8F86ADEF}" destId="{59BE75EE-4149-4737-8DB1-669DF1D98CB7}" srcOrd="0" destOrd="0" presId="urn:microsoft.com/office/officeart/2011/layout/TabList"/>
    <dgm:cxn modelId="{A94C1B5C-F5CF-44AF-B596-32D6830F72CD}" type="presParOf" srcId="{59BE75EE-4149-4737-8DB1-669DF1D98CB7}" destId="{E0F3E4C5-5D8A-4000-82C4-A1E6295D8CE4}" srcOrd="0" destOrd="0" presId="urn:microsoft.com/office/officeart/2011/layout/TabList"/>
    <dgm:cxn modelId="{5628A700-A370-4BBF-A825-C4103AF1187C}" type="presParOf" srcId="{59BE75EE-4149-4737-8DB1-669DF1D98CB7}" destId="{EB35DEFA-2A3B-4B85-970F-63EABA34CD51}" srcOrd="1" destOrd="0" presId="urn:microsoft.com/office/officeart/2011/layout/TabList"/>
    <dgm:cxn modelId="{31443D53-3190-4766-BF58-9503DDE65DF7}" type="presParOf" srcId="{59BE75EE-4149-4737-8DB1-669DF1D98CB7}" destId="{9D6E369F-5604-4A6E-AB38-258106C8ED5F}" srcOrd="2" destOrd="0" presId="urn:microsoft.com/office/officeart/2011/layout/TabList"/>
  </dgm:cxnLst>
  <dgm:bg/>
  <dgm:whole/>
  <dgm:extLst>
    <a:ext uri="http://schemas.microsoft.com/office/drawing/2008/diagram">
      <dsp:dataModelExt xmlns:dsp="http://schemas.microsoft.com/office/drawing/2008/diagram" relId="rId103" minVer="http://schemas.openxmlformats.org/drawingml/2006/diagram"/>
    </a:ext>
  </dgm:extLst>
</dgm:dataModel>
</file>

<file path=word/diagrams/data14.xml><?xml version="1.0" encoding="utf-8"?>
<dgm:dataModel xmlns:dgm="http://schemas.openxmlformats.org/drawingml/2006/diagram" xmlns:a="http://schemas.openxmlformats.org/drawingml/2006/main">
  <dgm:ptLst>
    <dgm:pt modelId="{63A64BAB-5CB3-48FB-ADFB-406D73CA4A31}" type="doc">
      <dgm:prSet loTypeId="urn:microsoft.com/office/officeart/2011/layout/TabList" loCatId="list" qsTypeId="urn:microsoft.com/office/officeart/2005/8/quickstyle/simple1" qsCatId="simple" csTypeId="urn:microsoft.com/office/officeart/2005/8/colors/colorful2" csCatId="colorful" phldr="1"/>
      <dgm:spPr/>
      <dgm:t>
        <a:bodyPr/>
        <a:lstStyle/>
        <a:p>
          <a:endParaRPr lang="en-US"/>
        </a:p>
      </dgm:t>
    </dgm:pt>
    <dgm:pt modelId="{E4264FD2-0A18-4277-B51F-0B93D18655A7}">
      <dgm:prSet phldrT="[Text]" custT="1"/>
      <dgm:spPr/>
      <dgm:t>
        <a:bodyPr/>
        <a:lstStyle/>
        <a:p>
          <a:r>
            <a:rPr lang="en-US" sz="1400"/>
            <a:t>Step 4</a:t>
          </a:r>
        </a:p>
      </dgm:t>
    </dgm:pt>
    <dgm:pt modelId="{A0539AEF-082E-405C-9C88-68B9FC942560}" type="parTrans" cxnId="{6F8CC80B-7253-4477-9C23-0DDEFC723234}">
      <dgm:prSet/>
      <dgm:spPr/>
      <dgm:t>
        <a:bodyPr/>
        <a:lstStyle/>
        <a:p>
          <a:endParaRPr lang="en-US"/>
        </a:p>
      </dgm:t>
    </dgm:pt>
    <dgm:pt modelId="{6A483247-2EDA-4A31-AD6E-46A637F46A11}" type="sibTrans" cxnId="{6F8CC80B-7253-4477-9C23-0DDEFC723234}">
      <dgm:prSet/>
      <dgm:spPr/>
      <dgm:t>
        <a:bodyPr/>
        <a:lstStyle/>
        <a:p>
          <a:endParaRPr lang="en-US"/>
        </a:p>
      </dgm:t>
    </dgm:pt>
    <dgm:pt modelId="{65AB5DC2-7E79-418B-BFD8-DC5494116BBB}">
      <dgm:prSet phldrT="[Text]" custT="1"/>
      <dgm:spPr/>
      <dgm:t>
        <a:bodyPr/>
        <a:lstStyle/>
        <a:p>
          <a:r>
            <a:rPr lang="en-US" sz="1400"/>
            <a:t>Infrastucture Funding Agreement Execution</a:t>
          </a:r>
        </a:p>
      </dgm:t>
    </dgm:pt>
    <dgm:pt modelId="{A2E86013-AC81-484C-B9C2-946B6C47AA22}" type="parTrans" cxnId="{9D7F513D-C0BB-466E-A012-39BD53789CF9}">
      <dgm:prSet/>
      <dgm:spPr/>
      <dgm:t>
        <a:bodyPr/>
        <a:lstStyle/>
        <a:p>
          <a:endParaRPr lang="en-US"/>
        </a:p>
      </dgm:t>
    </dgm:pt>
    <dgm:pt modelId="{89C0D8B2-80B4-4518-A5DB-07AE237FAEFB}" type="sibTrans" cxnId="{9D7F513D-C0BB-466E-A012-39BD53789CF9}">
      <dgm:prSet/>
      <dgm:spPr/>
      <dgm:t>
        <a:bodyPr/>
        <a:lstStyle/>
        <a:p>
          <a:endParaRPr lang="en-US"/>
        </a:p>
      </dgm:t>
    </dgm:pt>
    <dgm:pt modelId="{8B4102D3-39AE-435B-8A5D-B8FB8F86ADEF}" type="pres">
      <dgm:prSet presAssocID="{63A64BAB-5CB3-48FB-ADFB-406D73CA4A31}" presName="Name0" presStyleCnt="0">
        <dgm:presLayoutVars>
          <dgm:chMax/>
          <dgm:chPref val="3"/>
          <dgm:dir/>
          <dgm:animOne val="branch"/>
          <dgm:animLvl val="lvl"/>
        </dgm:presLayoutVars>
      </dgm:prSet>
      <dgm:spPr/>
    </dgm:pt>
    <dgm:pt modelId="{59BE75EE-4149-4737-8DB1-669DF1D98CB7}" type="pres">
      <dgm:prSet presAssocID="{E4264FD2-0A18-4277-B51F-0B93D18655A7}" presName="composite" presStyleCnt="0"/>
      <dgm:spPr/>
    </dgm:pt>
    <dgm:pt modelId="{E0F3E4C5-5D8A-4000-82C4-A1E6295D8CE4}" type="pres">
      <dgm:prSet presAssocID="{E4264FD2-0A18-4277-B51F-0B93D18655A7}" presName="FirstChild" presStyleLbl="revTx" presStyleIdx="0" presStyleCnt="1">
        <dgm:presLayoutVars>
          <dgm:chMax val="0"/>
          <dgm:chPref val="0"/>
          <dgm:bulletEnabled val="1"/>
        </dgm:presLayoutVars>
      </dgm:prSet>
      <dgm:spPr/>
    </dgm:pt>
    <dgm:pt modelId="{EB35DEFA-2A3B-4B85-970F-63EABA34CD51}" type="pres">
      <dgm:prSet presAssocID="{E4264FD2-0A18-4277-B51F-0B93D18655A7}" presName="Parent" presStyleLbl="alignNode1" presStyleIdx="0" presStyleCnt="1">
        <dgm:presLayoutVars>
          <dgm:chMax val="3"/>
          <dgm:chPref val="3"/>
          <dgm:bulletEnabled val="1"/>
        </dgm:presLayoutVars>
      </dgm:prSet>
      <dgm:spPr/>
    </dgm:pt>
    <dgm:pt modelId="{9D6E369F-5604-4A6E-AB38-258106C8ED5F}" type="pres">
      <dgm:prSet presAssocID="{E4264FD2-0A18-4277-B51F-0B93D18655A7}" presName="Accent" presStyleLbl="parChTrans1D1" presStyleIdx="0" presStyleCnt="1"/>
      <dgm:spPr/>
    </dgm:pt>
  </dgm:ptLst>
  <dgm:cxnLst>
    <dgm:cxn modelId="{6F8CC80B-7253-4477-9C23-0DDEFC723234}" srcId="{63A64BAB-5CB3-48FB-ADFB-406D73CA4A31}" destId="{E4264FD2-0A18-4277-B51F-0B93D18655A7}" srcOrd="0" destOrd="0" parTransId="{A0539AEF-082E-405C-9C88-68B9FC942560}" sibTransId="{6A483247-2EDA-4A31-AD6E-46A637F46A11}"/>
    <dgm:cxn modelId="{F8135F2A-9BB2-47E6-A10A-11C135BAAC80}" type="presOf" srcId="{63A64BAB-5CB3-48FB-ADFB-406D73CA4A31}" destId="{8B4102D3-39AE-435B-8A5D-B8FB8F86ADEF}" srcOrd="0" destOrd="0" presId="urn:microsoft.com/office/officeart/2011/layout/TabList"/>
    <dgm:cxn modelId="{9D7F513D-C0BB-466E-A012-39BD53789CF9}" srcId="{E4264FD2-0A18-4277-B51F-0B93D18655A7}" destId="{65AB5DC2-7E79-418B-BFD8-DC5494116BBB}" srcOrd="0" destOrd="0" parTransId="{A2E86013-AC81-484C-B9C2-946B6C47AA22}" sibTransId="{89C0D8B2-80B4-4518-A5DB-07AE237FAEFB}"/>
    <dgm:cxn modelId="{1330E041-7640-4054-BA66-F0C44C4E7411}" type="presOf" srcId="{E4264FD2-0A18-4277-B51F-0B93D18655A7}" destId="{EB35DEFA-2A3B-4B85-970F-63EABA34CD51}" srcOrd="0" destOrd="0" presId="urn:microsoft.com/office/officeart/2011/layout/TabList"/>
    <dgm:cxn modelId="{A7B7A8E3-6B11-443D-9891-C300CA100849}" type="presOf" srcId="{65AB5DC2-7E79-418B-BFD8-DC5494116BBB}" destId="{E0F3E4C5-5D8A-4000-82C4-A1E6295D8CE4}" srcOrd="0" destOrd="0" presId="urn:microsoft.com/office/officeart/2011/layout/TabList"/>
    <dgm:cxn modelId="{CA91D64D-94BD-4EAD-B96D-A5337E9E43E0}" type="presParOf" srcId="{8B4102D3-39AE-435B-8A5D-B8FB8F86ADEF}" destId="{59BE75EE-4149-4737-8DB1-669DF1D98CB7}" srcOrd="0" destOrd="0" presId="urn:microsoft.com/office/officeart/2011/layout/TabList"/>
    <dgm:cxn modelId="{A94C1B5C-F5CF-44AF-B596-32D6830F72CD}" type="presParOf" srcId="{59BE75EE-4149-4737-8DB1-669DF1D98CB7}" destId="{E0F3E4C5-5D8A-4000-82C4-A1E6295D8CE4}" srcOrd="0" destOrd="0" presId="urn:microsoft.com/office/officeart/2011/layout/TabList"/>
    <dgm:cxn modelId="{5628A700-A370-4BBF-A825-C4103AF1187C}" type="presParOf" srcId="{59BE75EE-4149-4737-8DB1-669DF1D98CB7}" destId="{EB35DEFA-2A3B-4B85-970F-63EABA34CD51}" srcOrd="1" destOrd="0" presId="urn:microsoft.com/office/officeart/2011/layout/TabList"/>
    <dgm:cxn modelId="{31443D53-3190-4766-BF58-9503DDE65DF7}" type="presParOf" srcId="{59BE75EE-4149-4737-8DB1-669DF1D98CB7}" destId="{9D6E369F-5604-4A6E-AB38-258106C8ED5F}" srcOrd="2" destOrd="0" presId="urn:microsoft.com/office/officeart/2011/layout/TabList"/>
  </dgm:cxnLst>
  <dgm:bg/>
  <dgm:whole/>
  <dgm:extLst>
    <a:ext uri="http://schemas.microsoft.com/office/drawing/2008/diagram">
      <dsp:dataModelExt xmlns:dsp="http://schemas.microsoft.com/office/drawing/2008/diagram" relId="rId10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3BEAB86-9D63-4A43-A5DB-CD267FD82F6D}">
      <dsp:nvSpPr>
        <dsp:cNvPr id="0" name=""/>
        <dsp:cNvSpPr/>
      </dsp:nvSpPr>
      <dsp:spPr>
        <a:xfrm>
          <a:off x="0" y="0"/>
          <a:ext cx="4580890" cy="3048000"/>
        </a:xfrm>
        <a:prstGeom prst="roundRect">
          <a:avLst>
            <a:gd name="adj" fmla="val 85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2365587" numCol="1" spcCol="1270" anchor="t" anchorCtr="0">
          <a:noAutofit/>
        </a:bodyPr>
        <a:lstStyle/>
        <a:p>
          <a:pPr marL="0" lvl="0" indent="0" algn="ctr" defTabSz="800100">
            <a:lnSpc>
              <a:spcPct val="90000"/>
            </a:lnSpc>
            <a:spcBef>
              <a:spcPct val="0"/>
            </a:spcBef>
            <a:spcAft>
              <a:spcPct val="35000"/>
            </a:spcAft>
            <a:buNone/>
          </a:pPr>
          <a:r>
            <a:rPr lang="en-US" sz="1800" b="1" kern="1200"/>
            <a:t>Memorandum of Understanding</a:t>
          </a:r>
          <a:r>
            <a:rPr lang="en-US" sz="1800" kern="1200"/>
            <a:t>: establishes how partners will coordinate and collaborate to deliver local services</a:t>
          </a:r>
        </a:p>
      </dsp:txBody>
      <dsp:txXfrm>
        <a:off x="75882" y="75882"/>
        <a:ext cx="4429126" cy="2896236"/>
      </dsp:txXfrm>
    </dsp:sp>
    <dsp:sp modelId="{3C46D90B-A8BD-40E5-B62B-8EA7F82F4784}">
      <dsp:nvSpPr>
        <dsp:cNvPr id="0" name=""/>
        <dsp:cNvSpPr/>
      </dsp:nvSpPr>
      <dsp:spPr>
        <a:xfrm>
          <a:off x="114522" y="889855"/>
          <a:ext cx="4351845" cy="2076952"/>
        </a:xfrm>
        <a:prstGeom prst="roundRect">
          <a:avLst>
            <a:gd name="adj" fmla="val 10500"/>
          </a:avLst>
        </a:prstGeom>
        <a:solidFill>
          <a:schemeClr val="tx2">
            <a:lumMod val="90000"/>
            <a:lumOff val="1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1354836" numCol="1" spcCol="1270" anchor="t" anchorCtr="0">
          <a:noAutofit/>
        </a:bodyPr>
        <a:lstStyle/>
        <a:p>
          <a:pPr marL="0" lvl="0" indent="0" algn="ctr" defTabSz="800100">
            <a:lnSpc>
              <a:spcPct val="90000"/>
            </a:lnSpc>
            <a:spcBef>
              <a:spcPct val="0"/>
            </a:spcBef>
            <a:spcAft>
              <a:spcPct val="35000"/>
            </a:spcAft>
            <a:buNone/>
          </a:pPr>
          <a:r>
            <a:rPr lang="en-US" sz="1800" b="1" kern="1200"/>
            <a:t>One-Stop Operating Budget</a:t>
          </a:r>
          <a:r>
            <a:rPr lang="en-US" sz="1800" kern="1200"/>
            <a:t>: financial plan to fund the services and operating costs described in the MOU</a:t>
          </a:r>
          <a:endParaRPr lang="en-US" sz="2000" kern="1200"/>
        </a:p>
      </dsp:txBody>
      <dsp:txXfrm>
        <a:off x="178395" y="953728"/>
        <a:ext cx="4224099" cy="1949206"/>
      </dsp:txXfrm>
    </dsp:sp>
    <dsp:sp modelId="{BD91ED56-8396-4E7D-844B-C51B55F8D00E}">
      <dsp:nvSpPr>
        <dsp:cNvPr id="0" name=""/>
        <dsp:cNvSpPr/>
      </dsp:nvSpPr>
      <dsp:spPr>
        <a:xfrm>
          <a:off x="223318" y="1901335"/>
          <a:ext cx="4134253" cy="960120"/>
        </a:xfrm>
        <a:prstGeom prst="roundRect">
          <a:avLst>
            <a:gd name="adj" fmla="val 10500"/>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US" sz="1800" b="1" kern="1200"/>
            <a:t>Infrastructure Funding Agreement: </a:t>
          </a:r>
          <a:r>
            <a:rPr lang="en-US" sz="1800" b="0" kern="1200"/>
            <a:t>integral component of OSOB inclusive of infrastructure costs</a:t>
          </a:r>
        </a:p>
      </dsp:txBody>
      <dsp:txXfrm>
        <a:off x="252845" y="1930862"/>
        <a:ext cx="4075199" cy="90106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326EB19-56A6-40C0-B0CF-20A6B5D1C697}">
      <dsp:nvSpPr>
        <dsp:cNvPr id="0" name=""/>
        <dsp:cNvSpPr/>
      </dsp:nvSpPr>
      <dsp:spPr>
        <a:xfrm>
          <a:off x="285734" y="-26760"/>
          <a:ext cx="3590956" cy="3590956"/>
        </a:xfrm>
        <a:prstGeom prst="circularArrow">
          <a:avLst>
            <a:gd name="adj1" fmla="val 5544"/>
            <a:gd name="adj2" fmla="val 330680"/>
            <a:gd name="adj3" fmla="val 14577255"/>
            <a:gd name="adj4" fmla="val 16915146"/>
            <a:gd name="adj5" fmla="val 5757"/>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C24B19E4-17BD-40DC-92F0-FEE6CD433EF5}">
      <dsp:nvSpPr>
        <dsp:cNvPr id="0" name=""/>
        <dsp:cNvSpPr/>
      </dsp:nvSpPr>
      <dsp:spPr>
        <a:xfrm>
          <a:off x="1546682" y="1259"/>
          <a:ext cx="1069060" cy="534530"/>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Kickoff</a:t>
          </a:r>
        </a:p>
      </dsp:txBody>
      <dsp:txXfrm>
        <a:off x="1572776" y="27353"/>
        <a:ext cx="1016872" cy="482342"/>
      </dsp:txXfrm>
    </dsp:sp>
    <dsp:sp modelId="{2D98C8AB-6ABB-46AC-AF92-81DE887C18CF}">
      <dsp:nvSpPr>
        <dsp:cNvPr id="0" name=""/>
        <dsp:cNvSpPr/>
      </dsp:nvSpPr>
      <dsp:spPr>
        <a:xfrm>
          <a:off x="2743920" y="577818"/>
          <a:ext cx="1069060" cy="534530"/>
        </a:xfrm>
        <a:prstGeom prst="roundRect">
          <a:avLst/>
        </a:prstGeom>
        <a:solidFill>
          <a:schemeClr val="accent6">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Negotiations</a:t>
          </a:r>
        </a:p>
      </dsp:txBody>
      <dsp:txXfrm>
        <a:off x="2770014" y="603912"/>
        <a:ext cx="1016872" cy="482342"/>
      </dsp:txXfrm>
    </dsp:sp>
    <dsp:sp modelId="{DEE8CDE3-5EFC-4F28-8899-39F74ADF297B}">
      <dsp:nvSpPr>
        <dsp:cNvPr id="0" name=""/>
        <dsp:cNvSpPr/>
      </dsp:nvSpPr>
      <dsp:spPr>
        <a:xfrm>
          <a:off x="3039613" y="1873336"/>
          <a:ext cx="1069060" cy="534530"/>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Draft MOU</a:t>
          </a:r>
        </a:p>
      </dsp:txBody>
      <dsp:txXfrm>
        <a:off x="3065707" y="1899430"/>
        <a:ext cx="1016872" cy="482342"/>
      </dsp:txXfrm>
    </dsp:sp>
    <dsp:sp modelId="{40326954-D140-4ADC-99B8-FECD327A16A3}">
      <dsp:nvSpPr>
        <dsp:cNvPr id="0" name=""/>
        <dsp:cNvSpPr/>
      </dsp:nvSpPr>
      <dsp:spPr>
        <a:xfrm>
          <a:off x="2211099" y="2912260"/>
          <a:ext cx="1069060" cy="534530"/>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Review/ Comments</a:t>
          </a:r>
        </a:p>
      </dsp:txBody>
      <dsp:txXfrm>
        <a:off x="2237193" y="2938354"/>
        <a:ext cx="1016872" cy="482342"/>
      </dsp:txXfrm>
    </dsp:sp>
    <dsp:sp modelId="{B0351356-59D9-4ED0-A787-B1217043B16F}">
      <dsp:nvSpPr>
        <dsp:cNvPr id="0" name=""/>
        <dsp:cNvSpPr/>
      </dsp:nvSpPr>
      <dsp:spPr>
        <a:xfrm>
          <a:off x="882265" y="2912260"/>
          <a:ext cx="1069060" cy="534530"/>
        </a:xfrm>
        <a:prstGeom prst="roundRect">
          <a:avLst/>
        </a:prstGeom>
        <a:solidFill>
          <a:schemeClr val="accent6">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Final MOU</a:t>
          </a:r>
        </a:p>
      </dsp:txBody>
      <dsp:txXfrm>
        <a:off x="908359" y="2938354"/>
        <a:ext cx="1016872" cy="482342"/>
      </dsp:txXfrm>
    </dsp:sp>
    <dsp:sp modelId="{D49346B2-5121-4538-A2C6-1A7FECA92A6F}">
      <dsp:nvSpPr>
        <dsp:cNvPr id="0" name=""/>
        <dsp:cNvSpPr/>
      </dsp:nvSpPr>
      <dsp:spPr>
        <a:xfrm>
          <a:off x="53750" y="1873336"/>
          <a:ext cx="1069060" cy="534530"/>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Implementation</a:t>
          </a:r>
        </a:p>
      </dsp:txBody>
      <dsp:txXfrm>
        <a:off x="79844" y="1899430"/>
        <a:ext cx="1016872" cy="482342"/>
      </dsp:txXfrm>
    </dsp:sp>
    <dsp:sp modelId="{762924FC-F588-4778-9548-68D5B9CFC772}">
      <dsp:nvSpPr>
        <dsp:cNvPr id="0" name=""/>
        <dsp:cNvSpPr/>
      </dsp:nvSpPr>
      <dsp:spPr>
        <a:xfrm>
          <a:off x="349444" y="577818"/>
          <a:ext cx="1069060" cy="534530"/>
        </a:xfrm>
        <a:prstGeom prst="roundRect">
          <a:avLst/>
        </a:prstGeom>
        <a:solidFill>
          <a:srgbClr val="2C7248"/>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kern="1200"/>
            <a:t>Evaluation</a:t>
          </a:r>
        </a:p>
      </dsp:txBody>
      <dsp:txXfrm>
        <a:off x="375538" y="603912"/>
        <a:ext cx="1016872" cy="482342"/>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49B9844-3E68-464D-B40A-1FD16258920B}">
      <dsp:nvSpPr>
        <dsp:cNvPr id="0" name=""/>
        <dsp:cNvSpPr/>
      </dsp:nvSpPr>
      <dsp:spPr>
        <a:xfrm>
          <a:off x="2753119" y="1213862"/>
          <a:ext cx="213755" cy="878298"/>
        </a:xfrm>
        <a:custGeom>
          <a:avLst/>
          <a:gdLst/>
          <a:ahLst/>
          <a:cxnLst/>
          <a:rect l="0" t="0" r="0" b="0"/>
          <a:pathLst>
            <a:path>
              <a:moveTo>
                <a:pt x="0" y="0"/>
              </a:moveTo>
              <a:lnTo>
                <a:pt x="0" y="878298"/>
              </a:lnTo>
              <a:lnTo>
                <a:pt x="213755" y="878298"/>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97DC999-6FD6-4922-92A1-A3762518CF49}">
      <dsp:nvSpPr>
        <dsp:cNvPr id="0" name=""/>
        <dsp:cNvSpPr/>
      </dsp:nvSpPr>
      <dsp:spPr>
        <a:xfrm>
          <a:off x="2753119" y="1213862"/>
          <a:ext cx="207150" cy="295782"/>
        </a:xfrm>
        <a:custGeom>
          <a:avLst/>
          <a:gdLst/>
          <a:ahLst/>
          <a:cxnLst/>
          <a:rect l="0" t="0" r="0" b="0"/>
          <a:pathLst>
            <a:path>
              <a:moveTo>
                <a:pt x="0" y="0"/>
              </a:moveTo>
              <a:lnTo>
                <a:pt x="0" y="295782"/>
              </a:lnTo>
              <a:lnTo>
                <a:pt x="207150" y="295782"/>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B16ED15-B55A-434B-BD09-BE6A3476B11A}">
      <dsp:nvSpPr>
        <dsp:cNvPr id="0" name=""/>
        <dsp:cNvSpPr/>
      </dsp:nvSpPr>
      <dsp:spPr>
        <a:xfrm>
          <a:off x="2504061" y="529627"/>
          <a:ext cx="801460" cy="155864"/>
        </a:xfrm>
        <a:custGeom>
          <a:avLst/>
          <a:gdLst/>
          <a:ahLst/>
          <a:cxnLst/>
          <a:rect l="0" t="0" r="0" b="0"/>
          <a:pathLst>
            <a:path>
              <a:moveTo>
                <a:pt x="0" y="0"/>
              </a:moveTo>
              <a:lnTo>
                <a:pt x="0" y="44906"/>
              </a:lnTo>
              <a:lnTo>
                <a:pt x="801460" y="44906"/>
              </a:lnTo>
              <a:lnTo>
                <a:pt x="801460" y="155864"/>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C99C9CB-388A-40C2-A6DE-681150A5C7DC}">
      <dsp:nvSpPr>
        <dsp:cNvPr id="0" name=""/>
        <dsp:cNvSpPr/>
      </dsp:nvSpPr>
      <dsp:spPr>
        <a:xfrm>
          <a:off x="1702601" y="529627"/>
          <a:ext cx="801460" cy="155864"/>
        </a:xfrm>
        <a:custGeom>
          <a:avLst/>
          <a:gdLst/>
          <a:ahLst/>
          <a:cxnLst/>
          <a:rect l="0" t="0" r="0" b="0"/>
          <a:pathLst>
            <a:path>
              <a:moveTo>
                <a:pt x="801460" y="0"/>
              </a:moveTo>
              <a:lnTo>
                <a:pt x="801460" y="44906"/>
              </a:lnTo>
              <a:lnTo>
                <a:pt x="0" y="44906"/>
              </a:lnTo>
              <a:lnTo>
                <a:pt x="0" y="155864"/>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F408D6B-4BAC-4D67-BD91-22400D314685}">
      <dsp:nvSpPr>
        <dsp:cNvPr id="0" name=""/>
        <dsp:cNvSpPr/>
      </dsp:nvSpPr>
      <dsp:spPr>
        <a:xfrm>
          <a:off x="1975690" y="1255"/>
          <a:ext cx="1056742" cy="528371"/>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b="1" kern="1200"/>
            <a:t>One-Stop Operating Costs</a:t>
          </a:r>
        </a:p>
      </dsp:txBody>
      <dsp:txXfrm>
        <a:off x="1975690" y="1255"/>
        <a:ext cx="1056742" cy="528371"/>
      </dsp:txXfrm>
    </dsp:sp>
    <dsp:sp modelId="{FA2429CE-F762-41FF-85AD-2A176BE2512A}">
      <dsp:nvSpPr>
        <dsp:cNvPr id="0" name=""/>
        <dsp:cNvSpPr/>
      </dsp:nvSpPr>
      <dsp:spPr>
        <a:xfrm>
          <a:off x="1012099" y="685491"/>
          <a:ext cx="1381004" cy="528371"/>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488950">
            <a:lnSpc>
              <a:spcPct val="90000"/>
            </a:lnSpc>
            <a:spcBef>
              <a:spcPct val="0"/>
            </a:spcBef>
            <a:spcAft>
              <a:spcPct val="35000"/>
            </a:spcAft>
            <a:buNone/>
          </a:pPr>
          <a:r>
            <a:rPr lang="en-US" sz="1100" b="1" kern="1200" dirty="0">
              <a:latin typeface="+mn-lt"/>
            </a:rPr>
            <a:t>Infrastructure Costs </a:t>
          </a:r>
        </a:p>
      </dsp:txBody>
      <dsp:txXfrm>
        <a:off x="1012099" y="685491"/>
        <a:ext cx="1381004" cy="528371"/>
      </dsp:txXfrm>
    </dsp:sp>
    <dsp:sp modelId="{99ED67D3-3238-49C0-A788-9A4B3A9070F9}">
      <dsp:nvSpPr>
        <dsp:cNvPr id="0" name=""/>
        <dsp:cNvSpPr/>
      </dsp:nvSpPr>
      <dsp:spPr>
        <a:xfrm>
          <a:off x="2615019" y="685491"/>
          <a:ext cx="1381004" cy="528371"/>
        </a:xfrm>
        <a:prstGeom prst="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466725">
            <a:lnSpc>
              <a:spcPct val="90000"/>
            </a:lnSpc>
            <a:spcBef>
              <a:spcPct val="0"/>
            </a:spcBef>
            <a:spcAft>
              <a:spcPct val="35000"/>
            </a:spcAft>
            <a:buNone/>
          </a:pPr>
          <a:r>
            <a:rPr lang="en-US" sz="1050" b="1" kern="1200" dirty="0">
              <a:latin typeface="+mn-lt"/>
            </a:rPr>
            <a:t>Additional Costs</a:t>
          </a:r>
        </a:p>
      </dsp:txBody>
      <dsp:txXfrm>
        <a:off x="2615019" y="685491"/>
        <a:ext cx="1381004" cy="528371"/>
      </dsp:txXfrm>
    </dsp:sp>
    <dsp:sp modelId="{827CDBD8-DBD9-4259-847F-420D61D48691}">
      <dsp:nvSpPr>
        <dsp:cNvPr id="0" name=""/>
        <dsp:cNvSpPr/>
      </dsp:nvSpPr>
      <dsp:spPr>
        <a:xfrm>
          <a:off x="2960270" y="1303670"/>
          <a:ext cx="1547155" cy="411949"/>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444500">
            <a:lnSpc>
              <a:spcPct val="90000"/>
            </a:lnSpc>
            <a:spcBef>
              <a:spcPct val="0"/>
            </a:spcBef>
            <a:spcAft>
              <a:spcPct val="35000"/>
            </a:spcAft>
            <a:buNone/>
          </a:pPr>
          <a:r>
            <a:rPr lang="en-US" sz="1000" b="0" u="sng" kern="1200" dirty="0">
              <a:latin typeface="+mn-lt"/>
              <a:ea typeface="+mn-ea"/>
              <a:cs typeface="+mn-cs"/>
            </a:rPr>
            <a:t>Must</a:t>
          </a:r>
          <a:r>
            <a:rPr lang="en-US" sz="1000" b="0" kern="1200" dirty="0">
              <a:latin typeface="+mn-lt"/>
              <a:ea typeface="+mn-ea"/>
              <a:cs typeface="+mn-cs"/>
            </a:rPr>
            <a:t> include applicable </a:t>
          </a:r>
          <a:r>
            <a:rPr lang="en-US" sz="1000" b="1" kern="1200" dirty="0">
              <a:latin typeface="+mn-lt"/>
              <a:ea typeface="+mn-ea"/>
              <a:cs typeface="+mn-cs"/>
            </a:rPr>
            <a:t>Career Services</a:t>
          </a:r>
        </a:p>
      </dsp:txBody>
      <dsp:txXfrm>
        <a:off x="2960270" y="1303670"/>
        <a:ext cx="1547155" cy="411949"/>
      </dsp:txXfrm>
    </dsp:sp>
    <dsp:sp modelId="{540FB2FE-9E74-4410-A0BB-9DEBCDDA7561}">
      <dsp:nvSpPr>
        <dsp:cNvPr id="0" name=""/>
        <dsp:cNvSpPr/>
      </dsp:nvSpPr>
      <dsp:spPr>
        <a:xfrm>
          <a:off x="2966875" y="1799514"/>
          <a:ext cx="1568005" cy="585292"/>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444500">
            <a:lnSpc>
              <a:spcPct val="90000"/>
            </a:lnSpc>
            <a:spcBef>
              <a:spcPct val="0"/>
            </a:spcBef>
            <a:spcAft>
              <a:spcPct val="35000"/>
            </a:spcAft>
            <a:buNone/>
          </a:pPr>
          <a:r>
            <a:rPr lang="en-US" sz="1000" b="0" u="sng" kern="1200" dirty="0">
              <a:latin typeface="+mn-lt"/>
              <a:ea typeface="+mn-ea"/>
              <a:cs typeface="+mn-cs"/>
            </a:rPr>
            <a:t>May</a:t>
          </a:r>
          <a:r>
            <a:rPr lang="en-US" sz="1000" b="0" kern="1200" dirty="0">
              <a:latin typeface="+mn-lt"/>
              <a:ea typeface="+mn-ea"/>
              <a:cs typeface="+mn-cs"/>
            </a:rPr>
            <a:t> include </a:t>
          </a:r>
          <a:r>
            <a:rPr lang="en-US" sz="1000" b="1" kern="1200" dirty="0">
              <a:latin typeface="+mn-lt"/>
              <a:ea typeface="+mn-ea"/>
              <a:cs typeface="+mn-cs"/>
            </a:rPr>
            <a:t>Shared Operating Costs</a:t>
          </a:r>
          <a:r>
            <a:rPr lang="en-US" sz="1000" b="0" kern="1200" dirty="0">
              <a:latin typeface="+mn-lt"/>
              <a:ea typeface="+mn-ea"/>
              <a:cs typeface="+mn-cs"/>
            </a:rPr>
            <a:t> and </a:t>
          </a:r>
          <a:r>
            <a:rPr lang="en-US" sz="1000" b="1" kern="1200" dirty="0">
              <a:latin typeface="+mn-lt"/>
              <a:ea typeface="+mn-ea"/>
              <a:cs typeface="+mn-cs"/>
            </a:rPr>
            <a:t>Shared Services</a:t>
          </a:r>
        </a:p>
      </dsp:txBody>
      <dsp:txXfrm>
        <a:off x="2966875" y="1799514"/>
        <a:ext cx="1568005" cy="585292"/>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4BA8B1D-1B06-492D-B994-083750F162A0}">
      <dsp:nvSpPr>
        <dsp:cNvPr id="0" name=""/>
        <dsp:cNvSpPr/>
      </dsp:nvSpPr>
      <dsp:spPr>
        <a:xfrm>
          <a:off x="1725403" y="669925"/>
          <a:ext cx="366286" cy="91440"/>
        </a:xfrm>
        <a:custGeom>
          <a:avLst/>
          <a:gdLst/>
          <a:ahLst/>
          <a:cxnLst/>
          <a:rect l="0" t="0" r="0" b="0"/>
          <a:pathLst>
            <a:path>
              <a:moveTo>
                <a:pt x="0" y="45720"/>
              </a:moveTo>
              <a:lnTo>
                <a:pt x="366286" y="45720"/>
              </a:lnTo>
            </a:path>
          </a:pathLst>
        </a:custGeom>
        <a:noFill/>
        <a:ln w="6350" cap="flat" cmpd="sng" algn="ctr">
          <a:solidFill>
            <a:schemeClr val="accent2">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898624" y="713661"/>
        <a:ext cx="19844" cy="3968"/>
      </dsp:txXfrm>
    </dsp:sp>
    <dsp:sp modelId="{2EB4F2FF-AC46-4EE7-B4DF-F35D591410DC}">
      <dsp:nvSpPr>
        <dsp:cNvPr id="0" name=""/>
        <dsp:cNvSpPr/>
      </dsp:nvSpPr>
      <dsp:spPr>
        <a:xfrm>
          <a:off x="1610" y="197968"/>
          <a:ext cx="1725592" cy="1035355"/>
        </a:xfrm>
        <a:prstGeom prst="rect">
          <a:avLst/>
        </a:prstGeom>
        <a:solidFill>
          <a:schemeClr val="accent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kern="1200"/>
            <a:t>Step 1 - Identify all comprehensive and affiliated/specialized centers in the local area.</a:t>
          </a:r>
        </a:p>
      </dsp:txBody>
      <dsp:txXfrm>
        <a:off x="1610" y="197968"/>
        <a:ext cx="1725592" cy="1035355"/>
      </dsp:txXfrm>
    </dsp:sp>
    <dsp:sp modelId="{FF97A2B3-6136-4764-A3B8-728C89406424}">
      <dsp:nvSpPr>
        <dsp:cNvPr id="0" name=""/>
        <dsp:cNvSpPr/>
      </dsp:nvSpPr>
      <dsp:spPr>
        <a:xfrm>
          <a:off x="3847881" y="669925"/>
          <a:ext cx="366286" cy="91440"/>
        </a:xfrm>
        <a:custGeom>
          <a:avLst/>
          <a:gdLst/>
          <a:ahLst/>
          <a:cxnLst/>
          <a:rect l="0" t="0" r="0" b="0"/>
          <a:pathLst>
            <a:path>
              <a:moveTo>
                <a:pt x="0" y="45720"/>
              </a:moveTo>
              <a:lnTo>
                <a:pt x="366286" y="45720"/>
              </a:lnTo>
            </a:path>
          </a:pathLst>
        </a:custGeom>
        <a:noFill/>
        <a:ln w="6350" cap="flat" cmpd="sng" algn="ctr">
          <a:solidFill>
            <a:schemeClr val="accent3">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4021102" y="713661"/>
        <a:ext cx="19844" cy="3968"/>
      </dsp:txXfrm>
    </dsp:sp>
    <dsp:sp modelId="{9D7C5A1D-DAE2-41C8-862D-13F472C17E00}">
      <dsp:nvSpPr>
        <dsp:cNvPr id="0" name=""/>
        <dsp:cNvSpPr/>
      </dsp:nvSpPr>
      <dsp:spPr>
        <a:xfrm>
          <a:off x="2124089" y="197968"/>
          <a:ext cx="1725592" cy="1035355"/>
        </a:xfrm>
        <a:prstGeom prst="rect">
          <a:avLst/>
        </a:prstGeom>
        <a:solidFill>
          <a:schemeClr val="accent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kern="1200"/>
            <a:t>Step 2 - Identify the partners engaged in or through each center.</a:t>
          </a:r>
        </a:p>
      </dsp:txBody>
      <dsp:txXfrm>
        <a:off x="2124089" y="197968"/>
        <a:ext cx="1725592" cy="1035355"/>
      </dsp:txXfrm>
    </dsp:sp>
    <dsp:sp modelId="{FA2386AB-5638-427B-B67B-C886AF2408F4}">
      <dsp:nvSpPr>
        <dsp:cNvPr id="0" name=""/>
        <dsp:cNvSpPr/>
      </dsp:nvSpPr>
      <dsp:spPr>
        <a:xfrm>
          <a:off x="5970360" y="669925"/>
          <a:ext cx="366286" cy="91440"/>
        </a:xfrm>
        <a:custGeom>
          <a:avLst/>
          <a:gdLst/>
          <a:ahLst/>
          <a:cxnLst/>
          <a:rect l="0" t="0" r="0" b="0"/>
          <a:pathLst>
            <a:path>
              <a:moveTo>
                <a:pt x="0" y="45720"/>
              </a:moveTo>
              <a:lnTo>
                <a:pt x="366286" y="45720"/>
              </a:lnTo>
            </a:path>
          </a:pathLst>
        </a:custGeom>
        <a:noFill/>
        <a:ln w="6350" cap="flat" cmpd="sng" algn="ctr">
          <a:solidFill>
            <a:schemeClr val="accent4">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6143581" y="713661"/>
        <a:ext cx="19844" cy="3968"/>
      </dsp:txXfrm>
    </dsp:sp>
    <dsp:sp modelId="{755E4F68-281A-4EAB-AB3A-6D4334A3EA52}">
      <dsp:nvSpPr>
        <dsp:cNvPr id="0" name=""/>
        <dsp:cNvSpPr/>
      </dsp:nvSpPr>
      <dsp:spPr>
        <a:xfrm>
          <a:off x="4246568" y="197968"/>
          <a:ext cx="1725592" cy="1035355"/>
        </a:xfrm>
        <a:prstGeom prst="rect">
          <a:avLst/>
        </a:prstGeom>
        <a:solidFill>
          <a:schemeClr val="accent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kern="1200"/>
            <a:t>Step 3 - Identify how each partner provides services/access in each center/in the system.</a:t>
          </a:r>
        </a:p>
      </dsp:txBody>
      <dsp:txXfrm>
        <a:off x="4246568" y="197968"/>
        <a:ext cx="1725592" cy="1035355"/>
      </dsp:txXfrm>
    </dsp:sp>
    <dsp:sp modelId="{8411B931-3C73-4A0B-8346-DD48ED25C7CE}">
      <dsp:nvSpPr>
        <dsp:cNvPr id="0" name=""/>
        <dsp:cNvSpPr/>
      </dsp:nvSpPr>
      <dsp:spPr>
        <a:xfrm>
          <a:off x="864407" y="1231523"/>
          <a:ext cx="6367435" cy="366286"/>
        </a:xfrm>
        <a:custGeom>
          <a:avLst/>
          <a:gdLst/>
          <a:ahLst/>
          <a:cxnLst/>
          <a:rect l="0" t="0" r="0" b="0"/>
          <a:pathLst>
            <a:path>
              <a:moveTo>
                <a:pt x="6367435" y="0"/>
              </a:moveTo>
              <a:lnTo>
                <a:pt x="6367435" y="200243"/>
              </a:lnTo>
              <a:lnTo>
                <a:pt x="0" y="200243"/>
              </a:lnTo>
              <a:lnTo>
                <a:pt x="0" y="366286"/>
              </a:lnTo>
            </a:path>
          </a:pathLst>
        </a:custGeom>
        <a:noFill/>
        <a:ln w="6350" cap="flat" cmpd="sng" algn="ctr">
          <a:solidFill>
            <a:schemeClr val="accent5">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888630" y="1412682"/>
        <a:ext cx="318989" cy="3968"/>
      </dsp:txXfrm>
    </dsp:sp>
    <dsp:sp modelId="{FB4F79B0-7E99-435A-B8A5-F2FEDD89E028}">
      <dsp:nvSpPr>
        <dsp:cNvPr id="0" name=""/>
        <dsp:cNvSpPr/>
      </dsp:nvSpPr>
      <dsp:spPr>
        <a:xfrm>
          <a:off x="6369046" y="197968"/>
          <a:ext cx="1725592" cy="1035355"/>
        </a:xfrm>
        <a:prstGeom prst="rect">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kern="1200"/>
            <a:t>Step 4 - Identify one-stop operating costs, including infrastructure costs and additional costs.</a:t>
          </a:r>
        </a:p>
      </dsp:txBody>
      <dsp:txXfrm>
        <a:off x="6369046" y="197968"/>
        <a:ext cx="1725592" cy="1035355"/>
      </dsp:txXfrm>
    </dsp:sp>
    <dsp:sp modelId="{1FEB67B7-9652-4E51-9511-1E35C32B6A24}">
      <dsp:nvSpPr>
        <dsp:cNvPr id="0" name=""/>
        <dsp:cNvSpPr/>
      </dsp:nvSpPr>
      <dsp:spPr>
        <a:xfrm>
          <a:off x="1725403" y="2102167"/>
          <a:ext cx="366286" cy="91440"/>
        </a:xfrm>
        <a:custGeom>
          <a:avLst/>
          <a:gdLst/>
          <a:ahLst/>
          <a:cxnLst/>
          <a:rect l="0" t="0" r="0" b="0"/>
          <a:pathLst>
            <a:path>
              <a:moveTo>
                <a:pt x="0" y="45720"/>
              </a:moveTo>
              <a:lnTo>
                <a:pt x="366286" y="45720"/>
              </a:lnTo>
            </a:path>
          </a:pathLst>
        </a:custGeom>
        <a:noFill/>
        <a:ln w="6350" cap="flat" cmpd="sng" algn="ctr">
          <a:solidFill>
            <a:schemeClr val="accent6">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898624" y="2145903"/>
        <a:ext cx="19844" cy="3968"/>
      </dsp:txXfrm>
    </dsp:sp>
    <dsp:sp modelId="{DEA67B95-3A07-4131-AF3D-361D58B508CE}">
      <dsp:nvSpPr>
        <dsp:cNvPr id="0" name=""/>
        <dsp:cNvSpPr/>
      </dsp:nvSpPr>
      <dsp:spPr>
        <a:xfrm>
          <a:off x="1610" y="1630209"/>
          <a:ext cx="1725592" cy="1035355"/>
        </a:xfrm>
        <a:prstGeom prst="rect">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kern="1200"/>
            <a:t>Step 5 - Develop and agree to the one-stop operating budget that includes an infrastructure cost budget and additional cost budget.</a:t>
          </a:r>
        </a:p>
      </dsp:txBody>
      <dsp:txXfrm>
        <a:off x="1610" y="1630209"/>
        <a:ext cx="1725592" cy="1035355"/>
      </dsp:txXfrm>
    </dsp:sp>
    <dsp:sp modelId="{DBD0276B-3E09-4E65-AF07-9AB2B5DCDFB0}">
      <dsp:nvSpPr>
        <dsp:cNvPr id="0" name=""/>
        <dsp:cNvSpPr/>
      </dsp:nvSpPr>
      <dsp:spPr>
        <a:xfrm>
          <a:off x="3847881" y="2102167"/>
          <a:ext cx="366286" cy="91440"/>
        </a:xfrm>
        <a:custGeom>
          <a:avLst/>
          <a:gdLst/>
          <a:ahLst/>
          <a:cxnLst/>
          <a:rect l="0" t="0" r="0" b="0"/>
          <a:pathLst>
            <a:path>
              <a:moveTo>
                <a:pt x="0" y="45720"/>
              </a:moveTo>
              <a:lnTo>
                <a:pt x="366286" y="45720"/>
              </a:lnTo>
            </a:path>
          </a:pathLst>
        </a:custGeom>
        <a:noFill/>
        <a:ln w="6350" cap="flat" cmpd="sng" algn="ctr">
          <a:solidFill>
            <a:schemeClr val="accent2">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4021102" y="2145903"/>
        <a:ext cx="19844" cy="3968"/>
      </dsp:txXfrm>
    </dsp:sp>
    <dsp:sp modelId="{42F34684-4D5F-4A8B-B60A-9234863C66EA}">
      <dsp:nvSpPr>
        <dsp:cNvPr id="0" name=""/>
        <dsp:cNvSpPr/>
      </dsp:nvSpPr>
      <dsp:spPr>
        <a:xfrm>
          <a:off x="2124089" y="1630209"/>
          <a:ext cx="1725592" cy="1035355"/>
        </a:xfrm>
        <a:prstGeom prst="rect">
          <a:avLst/>
        </a:prstGeom>
        <a:solidFill>
          <a:schemeClr val="accent4"/>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kern="1200"/>
            <a:t>Step 6 - Develop the cost allocation methodology, including the identification of cost pools and allocation bases.</a:t>
          </a:r>
        </a:p>
      </dsp:txBody>
      <dsp:txXfrm>
        <a:off x="2124089" y="1630209"/>
        <a:ext cx="1725592" cy="1035355"/>
      </dsp:txXfrm>
    </dsp:sp>
    <dsp:sp modelId="{0A03EFA2-3EA3-4074-AF3B-D05C25535750}">
      <dsp:nvSpPr>
        <dsp:cNvPr id="0" name=""/>
        <dsp:cNvSpPr/>
      </dsp:nvSpPr>
      <dsp:spPr>
        <a:xfrm>
          <a:off x="5970360" y="2102167"/>
          <a:ext cx="366286" cy="91440"/>
        </a:xfrm>
        <a:custGeom>
          <a:avLst/>
          <a:gdLst/>
          <a:ahLst/>
          <a:cxnLst/>
          <a:rect l="0" t="0" r="0" b="0"/>
          <a:pathLst>
            <a:path>
              <a:moveTo>
                <a:pt x="0" y="45720"/>
              </a:moveTo>
              <a:lnTo>
                <a:pt x="366286" y="45720"/>
              </a:lnTo>
            </a:path>
          </a:pathLst>
        </a:custGeom>
        <a:noFill/>
        <a:ln w="6350" cap="flat" cmpd="sng" algn="ctr">
          <a:solidFill>
            <a:schemeClr val="accent3">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6143581" y="2145903"/>
        <a:ext cx="19844" cy="3968"/>
      </dsp:txXfrm>
    </dsp:sp>
    <dsp:sp modelId="{FC3EA519-FA89-45BD-8836-E469B0CAAC35}">
      <dsp:nvSpPr>
        <dsp:cNvPr id="0" name=""/>
        <dsp:cNvSpPr/>
      </dsp:nvSpPr>
      <dsp:spPr>
        <a:xfrm>
          <a:off x="4246568" y="1630209"/>
          <a:ext cx="1725592" cy="1035355"/>
        </a:xfrm>
        <a:prstGeom prst="rect">
          <a:avLst/>
        </a:prstGeom>
        <a:solidFill>
          <a:schemeClr val="accent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kern="1200"/>
            <a:t>Step 7 - Allocate actual costs by each partner's proportionate use and relative benefit received.</a:t>
          </a:r>
        </a:p>
      </dsp:txBody>
      <dsp:txXfrm>
        <a:off x="4246568" y="1630209"/>
        <a:ext cx="1725592" cy="1035355"/>
      </dsp:txXfrm>
    </dsp:sp>
    <dsp:sp modelId="{751882A5-AABC-4E3B-9784-87B5C4BFF8AF}">
      <dsp:nvSpPr>
        <dsp:cNvPr id="0" name=""/>
        <dsp:cNvSpPr/>
      </dsp:nvSpPr>
      <dsp:spPr>
        <a:xfrm>
          <a:off x="864407" y="2663765"/>
          <a:ext cx="6367435" cy="366286"/>
        </a:xfrm>
        <a:custGeom>
          <a:avLst/>
          <a:gdLst/>
          <a:ahLst/>
          <a:cxnLst/>
          <a:rect l="0" t="0" r="0" b="0"/>
          <a:pathLst>
            <a:path>
              <a:moveTo>
                <a:pt x="6367435" y="0"/>
              </a:moveTo>
              <a:lnTo>
                <a:pt x="6367435" y="200243"/>
              </a:lnTo>
              <a:lnTo>
                <a:pt x="0" y="200243"/>
              </a:lnTo>
              <a:lnTo>
                <a:pt x="0" y="366286"/>
              </a:lnTo>
            </a:path>
          </a:pathLst>
        </a:custGeom>
        <a:noFill/>
        <a:ln w="6350" cap="flat" cmpd="sng" algn="ctr">
          <a:solidFill>
            <a:schemeClr val="accent4">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888630" y="2844923"/>
        <a:ext cx="318989" cy="3968"/>
      </dsp:txXfrm>
    </dsp:sp>
    <dsp:sp modelId="{A6CA23DD-8575-4DBB-B310-8DC11858698F}">
      <dsp:nvSpPr>
        <dsp:cNvPr id="0" name=""/>
        <dsp:cNvSpPr/>
      </dsp:nvSpPr>
      <dsp:spPr>
        <a:xfrm>
          <a:off x="6369046" y="1630209"/>
          <a:ext cx="1725592" cy="1035355"/>
        </a:xfrm>
        <a:prstGeom prst="rect">
          <a:avLst/>
        </a:prstGeom>
        <a:solidFill>
          <a:schemeClr val="accent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kern="1200"/>
            <a:t>Step 8 - Determing estimated partner contributions.</a:t>
          </a:r>
        </a:p>
      </dsp:txBody>
      <dsp:txXfrm>
        <a:off x="6369046" y="1630209"/>
        <a:ext cx="1725592" cy="1035355"/>
      </dsp:txXfrm>
    </dsp:sp>
    <dsp:sp modelId="{717318E1-A984-4200-B911-C225759F005B}">
      <dsp:nvSpPr>
        <dsp:cNvPr id="0" name=""/>
        <dsp:cNvSpPr/>
      </dsp:nvSpPr>
      <dsp:spPr>
        <a:xfrm>
          <a:off x="1725403" y="3534409"/>
          <a:ext cx="366286" cy="91440"/>
        </a:xfrm>
        <a:custGeom>
          <a:avLst/>
          <a:gdLst/>
          <a:ahLst/>
          <a:cxnLst/>
          <a:rect l="0" t="0" r="0" b="0"/>
          <a:pathLst>
            <a:path>
              <a:moveTo>
                <a:pt x="0" y="45720"/>
              </a:moveTo>
              <a:lnTo>
                <a:pt x="366286" y="45720"/>
              </a:lnTo>
            </a:path>
          </a:pathLst>
        </a:custGeom>
        <a:noFill/>
        <a:ln w="6350" cap="flat" cmpd="sng" algn="ctr">
          <a:solidFill>
            <a:schemeClr val="accent5">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898624" y="3578144"/>
        <a:ext cx="19844" cy="3968"/>
      </dsp:txXfrm>
    </dsp:sp>
    <dsp:sp modelId="{835B8741-B8D3-4709-A687-C1B0883038F0}">
      <dsp:nvSpPr>
        <dsp:cNvPr id="0" name=""/>
        <dsp:cNvSpPr/>
      </dsp:nvSpPr>
      <dsp:spPr>
        <a:xfrm>
          <a:off x="1610" y="3062451"/>
          <a:ext cx="1725592" cy="1035355"/>
        </a:xfrm>
        <a:prstGeom prst="rect">
          <a:avLst/>
        </a:prstGeom>
        <a:solidFill>
          <a:schemeClr val="accent2"/>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kern="1200"/>
            <a:t>Step 9 - Prepare and agree to the sharing agreement.</a:t>
          </a:r>
        </a:p>
      </dsp:txBody>
      <dsp:txXfrm>
        <a:off x="1610" y="3062451"/>
        <a:ext cx="1725592" cy="1035355"/>
      </dsp:txXfrm>
    </dsp:sp>
    <dsp:sp modelId="{C8D25CD4-7860-49B4-9155-6566D5093FC4}">
      <dsp:nvSpPr>
        <dsp:cNvPr id="0" name=""/>
        <dsp:cNvSpPr/>
      </dsp:nvSpPr>
      <dsp:spPr>
        <a:xfrm>
          <a:off x="3847881" y="3534409"/>
          <a:ext cx="366286" cy="91440"/>
        </a:xfrm>
        <a:custGeom>
          <a:avLst/>
          <a:gdLst/>
          <a:ahLst/>
          <a:cxnLst/>
          <a:rect l="0" t="0" r="0" b="0"/>
          <a:pathLst>
            <a:path>
              <a:moveTo>
                <a:pt x="0" y="45720"/>
              </a:moveTo>
              <a:lnTo>
                <a:pt x="366286" y="45720"/>
              </a:lnTo>
            </a:path>
          </a:pathLst>
        </a:custGeom>
        <a:noFill/>
        <a:ln w="6350" cap="flat" cmpd="sng" algn="ctr">
          <a:solidFill>
            <a:schemeClr val="accent6">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4021102" y="3578144"/>
        <a:ext cx="19844" cy="3968"/>
      </dsp:txXfrm>
    </dsp:sp>
    <dsp:sp modelId="{AB17A2EB-0E3E-4861-B13A-65750405C2E0}">
      <dsp:nvSpPr>
        <dsp:cNvPr id="0" name=""/>
        <dsp:cNvSpPr/>
      </dsp:nvSpPr>
      <dsp:spPr>
        <a:xfrm>
          <a:off x="2124089" y="3062451"/>
          <a:ext cx="1725592" cy="1035355"/>
        </a:xfrm>
        <a:prstGeom prst="rect">
          <a:avLst/>
        </a:prstGeom>
        <a:solidFill>
          <a:schemeClr val="accent5"/>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kern="1200"/>
            <a:t>Step 10 - Conduct a periodic (monthly or quarterly) reconciliation.</a:t>
          </a:r>
        </a:p>
      </dsp:txBody>
      <dsp:txXfrm>
        <a:off x="2124089" y="3062451"/>
        <a:ext cx="1725592" cy="1035355"/>
      </dsp:txXfrm>
    </dsp:sp>
    <dsp:sp modelId="{15E19577-3AC3-4371-AAB4-144F598B8C36}">
      <dsp:nvSpPr>
        <dsp:cNvPr id="0" name=""/>
        <dsp:cNvSpPr/>
      </dsp:nvSpPr>
      <dsp:spPr>
        <a:xfrm>
          <a:off x="5970360" y="3534409"/>
          <a:ext cx="366286" cy="91440"/>
        </a:xfrm>
        <a:custGeom>
          <a:avLst/>
          <a:gdLst/>
          <a:ahLst/>
          <a:cxnLst/>
          <a:rect l="0" t="0" r="0" b="0"/>
          <a:pathLst>
            <a:path>
              <a:moveTo>
                <a:pt x="0" y="45720"/>
              </a:moveTo>
              <a:lnTo>
                <a:pt x="366286" y="45720"/>
              </a:lnTo>
            </a:path>
          </a:pathLst>
        </a:custGeom>
        <a:noFill/>
        <a:ln w="6350" cap="flat" cmpd="sng" algn="ctr">
          <a:solidFill>
            <a:schemeClr val="accent2">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6143581" y="3578144"/>
        <a:ext cx="19844" cy="3968"/>
      </dsp:txXfrm>
    </dsp:sp>
    <dsp:sp modelId="{2233B263-B586-4E49-BF7C-51A6B8054FA8}">
      <dsp:nvSpPr>
        <dsp:cNvPr id="0" name=""/>
        <dsp:cNvSpPr/>
      </dsp:nvSpPr>
      <dsp:spPr>
        <a:xfrm>
          <a:off x="4246568" y="3062451"/>
          <a:ext cx="1725592" cy="1035355"/>
        </a:xfrm>
        <a:prstGeom prst="rect">
          <a:avLst/>
        </a:prstGeom>
        <a:solidFill>
          <a:schemeClr val="accent5"/>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kern="1200"/>
            <a:t>Step 11 - Modify infrastructure cost budget and/or cost allocation methodology, as appropriate.</a:t>
          </a:r>
        </a:p>
      </dsp:txBody>
      <dsp:txXfrm>
        <a:off x="4246568" y="3062451"/>
        <a:ext cx="1725592" cy="1035355"/>
      </dsp:txXfrm>
    </dsp:sp>
    <dsp:sp modelId="{CB26A6CE-A884-4AEB-A5DC-0F318AFEF026}">
      <dsp:nvSpPr>
        <dsp:cNvPr id="0" name=""/>
        <dsp:cNvSpPr/>
      </dsp:nvSpPr>
      <dsp:spPr>
        <a:xfrm>
          <a:off x="6369046" y="3062451"/>
          <a:ext cx="1725592" cy="1035355"/>
        </a:xfrm>
        <a:prstGeom prst="rect">
          <a:avLst/>
        </a:prstGeom>
        <a:solidFill>
          <a:schemeClr val="accent5"/>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kern="1200"/>
            <a:t>Step 12 - Evaluate the existing process and prepare for the next program year.</a:t>
          </a:r>
        </a:p>
      </dsp:txBody>
      <dsp:txXfrm>
        <a:off x="6369046" y="3062451"/>
        <a:ext cx="1725592" cy="1035355"/>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B2F592A-B092-4B18-9AC8-0B66F5820DC4}">
      <dsp:nvSpPr>
        <dsp:cNvPr id="0" name=""/>
        <dsp:cNvSpPr/>
      </dsp:nvSpPr>
      <dsp:spPr>
        <a:xfrm rot="16200000">
          <a:off x="-426961" y="426961"/>
          <a:ext cx="1877695" cy="1023772"/>
        </a:xfrm>
        <a:prstGeom prst="flowChartManualOperation">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0" tIns="0" rIns="81979" bIns="0" numCol="1" spcCol="1270" anchor="t" anchorCtr="0">
          <a:noAutofit/>
        </a:bodyPr>
        <a:lstStyle/>
        <a:p>
          <a:pPr marL="0" lvl="0" indent="0" algn="l" defTabSz="577850">
            <a:lnSpc>
              <a:spcPct val="90000"/>
            </a:lnSpc>
            <a:spcBef>
              <a:spcPct val="0"/>
            </a:spcBef>
            <a:spcAft>
              <a:spcPct val="35000"/>
            </a:spcAft>
            <a:buClr>
              <a:srgbClr val="729782"/>
            </a:buClr>
            <a:buSzPts val="1400"/>
            <a:buFont typeface="Calibri" panose="020F0502020204030204" pitchFamily="34" charset="0"/>
            <a:buNone/>
          </a:pPr>
          <a:r>
            <a:rPr lang="en-US" sz="1300" kern="1200"/>
            <a:t>Career Services</a:t>
          </a:r>
        </a:p>
        <a:p>
          <a:pPr marL="57150" lvl="1" indent="-57150" algn="l" defTabSz="444500">
            <a:lnSpc>
              <a:spcPct val="90000"/>
            </a:lnSpc>
            <a:spcBef>
              <a:spcPct val="0"/>
            </a:spcBef>
            <a:spcAft>
              <a:spcPct val="15000"/>
            </a:spcAft>
            <a:buFont typeface="Courier New" panose="02070309020205020404" pitchFamily="49" charset="0"/>
            <a:buChar char="o"/>
          </a:pPr>
          <a:r>
            <a:rPr lang="en-US" sz="1000" kern="1200"/>
            <a:t>Basic</a:t>
          </a:r>
        </a:p>
        <a:p>
          <a:pPr marL="57150" lvl="1" indent="-57150" algn="l" defTabSz="444500">
            <a:lnSpc>
              <a:spcPct val="90000"/>
            </a:lnSpc>
            <a:spcBef>
              <a:spcPct val="0"/>
            </a:spcBef>
            <a:spcAft>
              <a:spcPct val="15000"/>
            </a:spcAft>
            <a:buFont typeface="Courier New" panose="02070309020205020404" pitchFamily="49" charset="0"/>
            <a:buChar char="o"/>
          </a:pPr>
          <a:r>
            <a:rPr lang="en-US" sz="1000" kern="1200"/>
            <a:t>Individualized</a:t>
          </a:r>
        </a:p>
        <a:p>
          <a:pPr marL="57150" lvl="1" indent="-57150" algn="l" defTabSz="444500">
            <a:lnSpc>
              <a:spcPct val="90000"/>
            </a:lnSpc>
            <a:spcBef>
              <a:spcPct val="0"/>
            </a:spcBef>
            <a:spcAft>
              <a:spcPct val="15000"/>
            </a:spcAft>
            <a:buFont typeface="Courier New" panose="02070309020205020404" pitchFamily="49" charset="0"/>
            <a:buChar char="o"/>
          </a:pPr>
          <a:r>
            <a:rPr lang="en-US" sz="1000" kern="1200"/>
            <a:t>Follow-up</a:t>
          </a:r>
        </a:p>
      </dsp:txBody>
      <dsp:txXfrm rot="5400000">
        <a:off x="0" y="375539"/>
        <a:ext cx="1023772" cy="1126617"/>
      </dsp:txXfrm>
    </dsp:sp>
    <dsp:sp modelId="{6ACBEF2D-95F2-4049-84B6-1F14CC6825B0}">
      <dsp:nvSpPr>
        <dsp:cNvPr id="0" name=""/>
        <dsp:cNvSpPr/>
      </dsp:nvSpPr>
      <dsp:spPr>
        <a:xfrm rot="16200000">
          <a:off x="674637" y="426961"/>
          <a:ext cx="1877695" cy="1023772"/>
        </a:xfrm>
        <a:prstGeom prst="flowChartManualOperation">
          <a:avLst/>
        </a:prstGeom>
        <a:solidFill>
          <a:schemeClr val="tx2">
            <a:lumMod val="90000"/>
            <a:lumOff val="1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0" tIns="0" rIns="81979" bIns="0" numCol="1" spcCol="1270" anchor="ctr" anchorCtr="0">
          <a:noAutofit/>
        </a:bodyPr>
        <a:lstStyle/>
        <a:p>
          <a:pPr marL="0" lvl="0" indent="0" algn="ctr" defTabSz="577850">
            <a:lnSpc>
              <a:spcPct val="90000"/>
            </a:lnSpc>
            <a:spcBef>
              <a:spcPct val="0"/>
            </a:spcBef>
            <a:spcAft>
              <a:spcPct val="35000"/>
            </a:spcAft>
            <a:buClr>
              <a:srgbClr val="729782"/>
            </a:buClr>
            <a:buSzPts val="1400"/>
            <a:buFont typeface="Calibri" panose="020F0502020204030204" pitchFamily="34" charset="0"/>
            <a:buNone/>
          </a:pPr>
          <a:r>
            <a:rPr lang="en-US" sz="1300" kern="1200"/>
            <a:t>Training Services</a:t>
          </a:r>
        </a:p>
      </dsp:txBody>
      <dsp:txXfrm rot="5400000">
        <a:off x="1101598" y="375539"/>
        <a:ext cx="1023772" cy="1126617"/>
      </dsp:txXfrm>
    </dsp:sp>
    <dsp:sp modelId="{A6E26C68-7EF5-41F7-8544-C554B23CB6FB}">
      <dsp:nvSpPr>
        <dsp:cNvPr id="0" name=""/>
        <dsp:cNvSpPr/>
      </dsp:nvSpPr>
      <dsp:spPr>
        <a:xfrm rot="16200000">
          <a:off x="1775192" y="426961"/>
          <a:ext cx="1877695" cy="1023772"/>
        </a:xfrm>
        <a:prstGeom prst="flowChartManualOperation">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0" tIns="0" rIns="81979" bIns="0" numCol="1" spcCol="1270" anchor="ctr" anchorCtr="0">
          <a:noAutofit/>
        </a:bodyPr>
        <a:lstStyle/>
        <a:p>
          <a:pPr marL="0" lvl="0" indent="0" algn="ctr" defTabSz="577850">
            <a:lnSpc>
              <a:spcPct val="90000"/>
            </a:lnSpc>
            <a:spcBef>
              <a:spcPct val="0"/>
            </a:spcBef>
            <a:spcAft>
              <a:spcPct val="35000"/>
            </a:spcAft>
            <a:buClr>
              <a:srgbClr val="729782"/>
            </a:buClr>
            <a:buSzPts val="1400"/>
            <a:buFont typeface="Calibri" panose="020F0502020204030204" pitchFamily="34" charset="0"/>
            <a:buNone/>
          </a:pPr>
          <a:r>
            <a:rPr lang="en-US" sz="1300" kern="1200"/>
            <a:t>Youth Services</a:t>
          </a:r>
        </a:p>
      </dsp:txBody>
      <dsp:txXfrm rot="5400000">
        <a:off x="2202153" y="375539"/>
        <a:ext cx="1023772" cy="1126617"/>
      </dsp:txXfrm>
    </dsp:sp>
    <dsp:sp modelId="{8A7D67DE-1B29-41C1-A4AB-FFC529CD8AEE}">
      <dsp:nvSpPr>
        <dsp:cNvPr id="0" name=""/>
        <dsp:cNvSpPr/>
      </dsp:nvSpPr>
      <dsp:spPr>
        <a:xfrm rot="16200000">
          <a:off x="2875747" y="426961"/>
          <a:ext cx="1877695" cy="1023772"/>
        </a:xfrm>
        <a:prstGeom prst="flowChartManualOperation">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0" tIns="0" rIns="81979" bIns="0" numCol="1" spcCol="1270" anchor="ctr" anchorCtr="0">
          <a:noAutofit/>
        </a:bodyPr>
        <a:lstStyle/>
        <a:p>
          <a:pPr marL="0" lvl="0" indent="0" algn="ctr" defTabSz="577850">
            <a:lnSpc>
              <a:spcPct val="90000"/>
            </a:lnSpc>
            <a:spcBef>
              <a:spcPct val="0"/>
            </a:spcBef>
            <a:spcAft>
              <a:spcPct val="35000"/>
            </a:spcAft>
            <a:buClr>
              <a:srgbClr val="729782"/>
            </a:buClr>
            <a:buSzPts val="1400"/>
            <a:buFont typeface="Calibri" panose="020F0502020204030204" pitchFamily="34" charset="0"/>
            <a:buNone/>
          </a:pPr>
          <a:r>
            <a:rPr lang="en-US" sz="1300" kern="1200"/>
            <a:t>Business Services</a:t>
          </a:r>
        </a:p>
      </dsp:txBody>
      <dsp:txXfrm rot="5400000">
        <a:off x="3302708" y="375539"/>
        <a:ext cx="1023772" cy="1126617"/>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394379C-7686-403E-949C-FC0FA26C5FBF}">
      <dsp:nvSpPr>
        <dsp:cNvPr id="0" name=""/>
        <dsp:cNvSpPr/>
      </dsp:nvSpPr>
      <dsp:spPr>
        <a:xfrm>
          <a:off x="747" y="191215"/>
          <a:ext cx="1879001" cy="725294"/>
        </a:xfrm>
        <a:prstGeom prst="chevron">
          <a:avLst>
            <a:gd name="adj" fmla="val 4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EE35041-0D92-4951-9106-DC33BF11A13E}">
      <dsp:nvSpPr>
        <dsp:cNvPr id="0" name=""/>
        <dsp:cNvSpPr/>
      </dsp:nvSpPr>
      <dsp:spPr>
        <a:xfrm>
          <a:off x="501814" y="372539"/>
          <a:ext cx="1586712" cy="725294"/>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US" sz="1600" b="1" kern="1200"/>
            <a:t>Select Methodology</a:t>
          </a:r>
        </a:p>
      </dsp:txBody>
      <dsp:txXfrm>
        <a:off x="523057" y="393782"/>
        <a:ext cx="1544226" cy="682808"/>
      </dsp:txXfrm>
    </dsp:sp>
    <dsp:sp modelId="{35B5B8B4-1A89-4DA8-A80C-935FB4CFCA4C}">
      <dsp:nvSpPr>
        <dsp:cNvPr id="0" name=""/>
        <dsp:cNvSpPr/>
      </dsp:nvSpPr>
      <dsp:spPr>
        <a:xfrm>
          <a:off x="2146985" y="191215"/>
          <a:ext cx="1879001" cy="725294"/>
        </a:xfrm>
        <a:prstGeom prst="chevron">
          <a:avLst>
            <a:gd name="adj" fmla="val 4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8FF1AE3-3726-4A3B-AA82-B8B174CD6649}">
      <dsp:nvSpPr>
        <dsp:cNvPr id="0" name=""/>
        <dsp:cNvSpPr/>
      </dsp:nvSpPr>
      <dsp:spPr>
        <a:xfrm>
          <a:off x="2648052" y="372539"/>
          <a:ext cx="1586712" cy="725294"/>
        </a:xfrm>
        <a:prstGeom prst="roundRect">
          <a:avLst>
            <a:gd name="adj" fmla="val 10000"/>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US" sz="1600" b="1" kern="1200"/>
            <a:t>Identify Cost Pools</a:t>
          </a:r>
        </a:p>
      </dsp:txBody>
      <dsp:txXfrm>
        <a:off x="2669295" y="393782"/>
        <a:ext cx="1544226" cy="682808"/>
      </dsp:txXfrm>
    </dsp:sp>
    <dsp:sp modelId="{A803EB23-9737-41FF-95A2-20B300AAB6FE}">
      <dsp:nvSpPr>
        <dsp:cNvPr id="0" name=""/>
        <dsp:cNvSpPr/>
      </dsp:nvSpPr>
      <dsp:spPr>
        <a:xfrm>
          <a:off x="4293222" y="191215"/>
          <a:ext cx="1879001" cy="725294"/>
        </a:xfrm>
        <a:prstGeom prst="chevron">
          <a:avLst>
            <a:gd name="adj" fmla="val 4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F9FEE69-5504-47EC-B397-0AE9EAE16363}">
      <dsp:nvSpPr>
        <dsp:cNvPr id="0" name=""/>
        <dsp:cNvSpPr/>
      </dsp:nvSpPr>
      <dsp:spPr>
        <a:xfrm>
          <a:off x="4794289" y="372539"/>
          <a:ext cx="1586712" cy="725294"/>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13792" tIns="113792" rIns="113792" bIns="113792" numCol="1" spcCol="1270" anchor="ctr" anchorCtr="0">
          <a:noAutofit/>
        </a:bodyPr>
        <a:lstStyle/>
        <a:p>
          <a:pPr marL="0" lvl="0" indent="0" algn="ctr" defTabSz="711200">
            <a:lnSpc>
              <a:spcPct val="90000"/>
            </a:lnSpc>
            <a:spcBef>
              <a:spcPct val="0"/>
            </a:spcBef>
            <a:spcAft>
              <a:spcPct val="35000"/>
            </a:spcAft>
            <a:buNone/>
          </a:pPr>
          <a:r>
            <a:rPr lang="en-US" sz="1600" b="1" kern="1200"/>
            <a:t>Select Allocation Base</a:t>
          </a:r>
        </a:p>
      </dsp:txBody>
      <dsp:txXfrm>
        <a:off x="4815532" y="393782"/>
        <a:ext cx="1544226" cy="682808"/>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3991AF7-9458-4B8A-9617-C887BB85A3AE}">
      <dsp:nvSpPr>
        <dsp:cNvPr id="0" name=""/>
        <dsp:cNvSpPr/>
      </dsp:nvSpPr>
      <dsp:spPr>
        <a:xfrm rot="21300000">
          <a:off x="19876" y="1858681"/>
          <a:ext cx="6437247" cy="737162"/>
        </a:xfrm>
        <a:prstGeom prst="mathMinus">
          <a:avLst/>
        </a:prstGeom>
        <a:solidFill>
          <a:schemeClr val="accent2">
            <a:tint val="4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0293120-4E9D-4182-8F90-134BE4E92FE2}">
      <dsp:nvSpPr>
        <dsp:cNvPr id="0" name=""/>
        <dsp:cNvSpPr/>
      </dsp:nvSpPr>
      <dsp:spPr>
        <a:xfrm>
          <a:off x="777240" y="222726"/>
          <a:ext cx="1943100" cy="1781810"/>
        </a:xfrm>
        <a:prstGeom prst="downArrow">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43DF37C-D393-4A45-8A35-111F2B0DEEE4}">
      <dsp:nvSpPr>
        <dsp:cNvPr id="0" name=""/>
        <dsp:cNvSpPr/>
      </dsp:nvSpPr>
      <dsp:spPr>
        <a:xfrm>
          <a:off x="2930505" y="0"/>
          <a:ext cx="3077248" cy="18709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7584" tIns="227584" rIns="227584" bIns="227584" numCol="1" spcCol="1270" anchor="ctr" anchorCtr="0">
          <a:noAutofit/>
        </a:bodyPr>
        <a:lstStyle/>
        <a:p>
          <a:pPr marL="0" lvl="0" indent="0" algn="ctr" defTabSz="1422400">
            <a:lnSpc>
              <a:spcPct val="90000"/>
            </a:lnSpc>
            <a:spcBef>
              <a:spcPct val="0"/>
            </a:spcBef>
            <a:spcAft>
              <a:spcPct val="35000"/>
            </a:spcAft>
            <a:buNone/>
          </a:pPr>
          <a:r>
            <a:rPr lang="en-US" sz="3200" b="1" kern="1200"/>
            <a:t>Inputs</a:t>
          </a:r>
          <a:r>
            <a:rPr lang="en-US" sz="3600" kern="1200"/>
            <a:t> </a:t>
          </a:r>
        </a:p>
        <a:p>
          <a:pPr marL="114300" lvl="1" indent="-114300" algn="l" defTabSz="622300">
            <a:lnSpc>
              <a:spcPct val="90000"/>
            </a:lnSpc>
            <a:spcBef>
              <a:spcPct val="0"/>
            </a:spcBef>
            <a:spcAft>
              <a:spcPct val="15000"/>
            </a:spcAft>
            <a:buChar char="•"/>
          </a:pPr>
          <a:r>
            <a:rPr lang="en-US" sz="1400" kern="1200"/>
            <a:t>Resources used in a process, service or activity</a:t>
          </a:r>
        </a:p>
        <a:p>
          <a:pPr marL="114300" lvl="1" indent="-114300" algn="l" defTabSz="533400">
            <a:lnSpc>
              <a:spcPct val="90000"/>
            </a:lnSpc>
            <a:spcBef>
              <a:spcPct val="0"/>
            </a:spcBef>
            <a:spcAft>
              <a:spcPct val="15000"/>
            </a:spcAft>
            <a:buChar char="•"/>
          </a:pPr>
          <a:r>
            <a:rPr lang="en-US" sz="1200" kern="1200"/>
            <a:t>Examples include staff time &amp; square footage</a:t>
          </a:r>
        </a:p>
      </dsp:txBody>
      <dsp:txXfrm>
        <a:off x="2930505" y="0"/>
        <a:ext cx="3077248" cy="1870900"/>
      </dsp:txXfrm>
    </dsp:sp>
    <dsp:sp modelId="{57AD7103-A9DF-4F78-B4C4-5A2C53BF9998}">
      <dsp:nvSpPr>
        <dsp:cNvPr id="0" name=""/>
        <dsp:cNvSpPr/>
      </dsp:nvSpPr>
      <dsp:spPr>
        <a:xfrm>
          <a:off x="3756659" y="2449988"/>
          <a:ext cx="1943100" cy="1781810"/>
        </a:xfrm>
        <a:prstGeom prst="upArrow">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EB099B23-817A-4BCE-B882-23CF27AA2056}">
      <dsp:nvSpPr>
        <dsp:cNvPr id="0" name=""/>
        <dsp:cNvSpPr/>
      </dsp:nvSpPr>
      <dsp:spPr>
        <a:xfrm>
          <a:off x="313984" y="2583624"/>
          <a:ext cx="3387771" cy="18709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9568" tIns="99568" rIns="99568" bIns="99568" numCol="1" spcCol="1270" anchor="ctr" anchorCtr="0">
          <a:noAutofit/>
        </a:bodyPr>
        <a:lstStyle/>
        <a:p>
          <a:pPr marL="0" lvl="0" indent="0" algn="l" defTabSz="1600200">
            <a:lnSpc>
              <a:spcPct val="90000"/>
            </a:lnSpc>
            <a:spcBef>
              <a:spcPct val="0"/>
            </a:spcBef>
            <a:spcAft>
              <a:spcPct val="35000"/>
            </a:spcAft>
            <a:buNone/>
          </a:pPr>
          <a:r>
            <a:rPr lang="en-US" sz="3600" b="1" kern="1200"/>
            <a:t>Outputs</a:t>
          </a:r>
        </a:p>
        <a:p>
          <a:pPr marL="114300" lvl="1" indent="-114300" algn="l" defTabSz="622300">
            <a:lnSpc>
              <a:spcPct val="90000"/>
            </a:lnSpc>
            <a:spcBef>
              <a:spcPct val="0"/>
            </a:spcBef>
            <a:spcAft>
              <a:spcPct val="15000"/>
            </a:spcAft>
            <a:buChar char="•"/>
          </a:pPr>
          <a:r>
            <a:rPr lang="en-US" sz="1400" kern="1200"/>
            <a:t>Results of activities</a:t>
          </a:r>
        </a:p>
        <a:p>
          <a:pPr marL="114300" lvl="1" indent="-114300" algn="l" defTabSz="622300">
            <a:lnSpc>
              <a:spcPct val="90000"/>
            </a:lnSpc>
            <a:spcBef>
              <a:spcPct val="0"/>
            </a:spcBef>
            <a:spcAft>
              <a:spcPct val="15000"/>
            </a:spcAft>
            <a:buChar char="•"/>
          </a:pPr>
          <a:r>
            <a:rPr lang="en-US" sz="1400" kern="1200"/>
            <a:t>Examples include number of participants in reportable activities, customer count</a:t>
          </a:r>
        </a:p>
      </dsp:txBody>
      <dsp:txXfrm>
        <a:off x="313984" y="2583624"/>
        <a:ext cx="3387771" cy="1870900"/>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0BDAA27-81A3-42D0-8165-B5B8F9CE7FC9}">
      <dsp:nvSpPr>
        <dsp:cNvPr id="0" name=""/>
        <dsp:cNvSpPr/>
      </dsp:nvSpPr>
      <dsp:spPr>
        <a:xfrm>
          <a:off x="67157" y="985896"/>
          <a:ext cx="974758" cy="32122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Partner Program Services</a:t>
          </a:r>
        </a:p>
      </dsp:txBody>
      <dsp:txXfrm>
        <a:off x="67157" y="985896"/>
        <a:ext cx="974758" cy="321227"/>
      </dsp:txXfrm>
    </dsp:sp>
    <dsp:sp modelId="{D74B69C4-E27A-4833-A121-94B5A16692CA}">
      <dsp:nvSpPr>
        <dsp:cNvPr id="0" name=""/>
        <dsp:cNvSpPr/>
      </dsp:nvSpPr>
      <dsp:spPr>
        <a:xfrm>
          <a:off x="66049" y="888199"/>
          <a:ext cx="77537" cy="7753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C309B4D-A4AE-402C-9329-E345D8D70E91}">
      <dsp:nvSpPr>
        <dsp:cNvPr id="0" name=""/>
        <dsp:cNvSpPr/>
      </dsp:nvSpPr>
      <dsp:spPr>
        <a:xfrm>
          <a:off x="120326" y="779646"/>
          <a:ext cx="77537" cy="7753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7702C81-D45F-4DDB-B10E-0E088C52683C}">
      <dsp:nvSpPr>
        <dsp:cNvPr id="0" name=""/>
        <dsp:cNvSpPr/>
      </dsp:nvSpPr>
      <dsp:spPr>
        <a:xfrm>
          <a:off x="250589" y="801356"/>
          <a:ext cx="121844" cy="12184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A5B9549-17DE-4B9B-A6AB-AAD854D8D972}">
      <dsp:nvSpPr>
        <dsp:cNvPr id="0" name=""/>
        <dsp:cNvSpPr/>
      </dsp:nvSpPr>
      <dsp:spPr>
        <a:xfrm>
          <a:off x="359142" y="681949"/>
          <a:ext cx="77537" cy="7753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0E275F7-50CF-4B0C-A6C6-7A430C59B4EC}">
      <dsp:nvSpPr>
        <dsp:cNvPr id="0" name=""/>
        <dsp:cNvSpPr/>
      </dsp:nvSpPr>
      <dsp:spPr>
        <a:xfrm>
          <a:off x="500260" y="638527"/>
          <a:ext cx="77537" cy="7753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57B3D0C-8C59-418D-9C8D-B3A6AEA98E9B}">
      <dsp:nvSpPr>
        <dsp:cNvPr id="0" name=""/>
        <dsp:cNvSpPr/>
      </dsp:nvSpPr>
      <dsp:spPr>
        <a:xfrm>
          <a:off x="673944" y="714514"/>
          <a:ext cx="77537" cy="7753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444BE4F-E956-4DD6-8471-2BC81C826D04}">
      <dsp:nvSpPr>
        <dsp:cNvPr id="0" name=""/>
        <dsp:cNvSpPr/>
      </dsp:nvSpPr>
      <dsp:spPr>
        <a:xfrm>
          <a:off x="782497" y="768791"/>
          <a:ext cx="121844" cy="12184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AA5C7C0-8DB9-4A96-9478-324A85A3214B}">
      <dsp:nvSpPr>
        <dsp:cNvPr id="0" name=""/>
        <dsp:cNvSpPr/>
      </dsp:nvSpPr>
      <dsp:spPr>
        <a:xfrm>
          <a:off x="934470" y="888199"/>
          <a:ext cx="77537" cy="7753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8013C32-133B-4F60-B1B8-7E19E93B643B}">
      <dsp:nvSpPr>
        <dsp:cNvPr id="0" name=""/>
        <dsp:cNvSpPr/>
      </dsp:nvSpPr>
      <dsp:spPr>
        <a:xfrm>
          <a:off x="999602" y="1007606"/>
          <a:ext cx="77537" cy="7753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A6933BA-AA67-415A-8CD5-A604F87FF43C}">
      <dsp:nvSpPr>
        <dsp:cNvPr id="0" name=""/>
        <dsp:cNvSpPr/>
      </dsp:nvSpPr>
      <dsp:spPr>
        <a:xfrm>
          <a:off x="435128" y="779646"/>
          <a:ext cx="199382" cy="19938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19EBBBD-D9BF-4269-A805-6309B3DF1F78}">
      <dsp:nvSpPr>
        <dsp:cNvPr id="0" name=""/>
        <dsp:cNvSpPr/>
      </dsp:nvSpPr>
      <dsp:spPr>
        <a:xfrm>
          <a:off x="11773" y="1192146"/>
          <a:ext cx="77537" cy="7753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0DC59EC-BBBA-40F6-B3B9-039BE2535D5C}">
      <dsp:nvSpPr>
        <dsp:cNvPr id="0" name=""/>
        <dsp:cNvSpPr/>
      </dsp:nvSpPr>
      <dsp:spPr>
        <a:xfrm>
          <a:off x="76905" y="1289843"/>
          <a:ext cx="121844" cy="12184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F179907-034F-48CA-8EAB-6403CF86B7B5}">
      <dsp:nvSpPr>
        <dsp:cNvPr id="0" name=""/>
        <dsp:cNvSpPr/>
      </dsp:nvSpPr>
      <dsp:spPr>
        <a:xfrm>
          <a:off x="239734" y="1376685"/>
          <a:ext cx="177228" cy="17722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35E92AA-76F3-4F21-BD17-D7F83222E7E2}">
      <dsp:nvSpPr>
        <dsp:cNvPr id="0" name=""/>
        <dsp:cNvSpPr/>
      </dsp:nvSpPr>
      <dsp:spPr>
        <a:xfrm>
          <a:off x="467694" y="1517804"/>
          <a:ext cx="77537" cy="7753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8D99E95-A832-492D-A689-8C4AE1D03B1F}">
      <dsp:nvSpPr>
        <dsp:cNvPr id="0" name=""/>
        <dsp:cNvSpPr/>
      </dsp:nvSpPr>
      <dsp:spPr>
        <a:xfrm>
          <a:off x="511115" y="1376685"/>
          <a:ext cx="121844" cy="12184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84544C5-86D9-4C53-83E4-754180C990DC}">
      <dsp:nvSpPr>
        <dsp:cNvPr id="0" name=""/>
        <dsp:cNvSpPr/>
      </dsp:nvSpPr>
      <dsp:spPr>
        <a:xfrm>
          <a:off x="619668" y="1528659"/>
          <a:ext cx="77537" cy="7753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3BF5CC3-408C-4D71-BA3F-76559BF2AA81}">
      <dsp:nvSpPr>
        <dsp:cNvPr id="0" name=""/>
        <dsp:cNvSpPr/>
      </dsp:nvSpPr>
      <dsp:spPr>
        <a:xfrm>
          <a:off x="717365" y="1354975"/>
          <a:ext cx="177228" cy="17722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30DBDD0-AA29-463A-9DFF-3AB67F66FB42}">
      <dsp:nvSpPr>
        <dsp:cNvPr id="0" name=""/>
        <dsp:cNvSpPr/>
      </dsp:nvSpPr>
      <dsp:spPr>
        <a:xfrm>
          <a:off x="956181" y="1311554"/>
          <a:ext cx="121844" cy="12184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52C7B4E-5315-4A2A-A89C-DDA976FBDE41}">
      <dsp:nvSpPr>
        <dsp:cNvPr id="0" name=""/>
        <dsp:cNvSpPr/>
      </dsp:nvSpPr>
      <dsp:spPr>
        <a:xfrm>
          <a:off x="1078026" y="801176"/>
          <a:ext cx="357840" cy="683156"/>
        </a:xfrm>
        <a:prstGeom prst="chevron">
          <a:avLst>
            <a:gd name="adj" fmla="val 6231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F6C5F34-F3C1-4110-B17F-9DEDC6BAFFFA}">
      <dsp:nvSpPr>
        <dsp:cNvPr id="0" name=""/>
        <dsp:cNvSpPr/>
      </dsp:nvSpPr>
      <dsp:spPr>
        <a:xfrm>
          <a:off x="1435866" y="801508"/>
          <a:ext cx="608589" cy="68315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t>Customer Needs</a:t>
          </a:r>
        </a:p>
      </dsp:txBody>
      <dsp:txXfrm>
        <a:off x="1435866" y="801508"/>
        <a:ext cx="608589" cy="683150"/>
      </dsp:txXfrm>
    </dsp:sp>
    <dsp:sp modelId="{AA51CFB4-654E-4D80-89F3-02B47457048D}">
      <dsp:nvSpPr>
        <dsp:cNvPr id="0" name=""/>
        <dsp:cNvSpPr/>
      </dsp:nvSpPr>
      <dsp:spPr>
        <a:xfrm>
          <a:off x="2044456" y="801176"/>
          <a:ext cx="357840" cy="683156"/>
        </a:xfrm>
        <a:prstGeom prst="chevron">
          <a:avLst>
            <a:gd name="adj" fmla="val 6231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5CEB25D9-2F16-4B2F-9FD0-CCCC75A495BB}">
      <dsp:nvSpPr>
        <dsp:cNvPr id="0" name=""/>
        <dsp:cNvSpPr/>
      </dsp:nvSpPr>
      <dsp:spPr>
        <a:xfrm>
          <a:off x="2441334" y="744718"/>
          <a:ext cx="829539" cy="82953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r>
            <a:rPr lang="en-US" sz="900" kern="1200"/>
            <a:t>System approach to integrated services</a:t>
          </a:r>
        </a:p>
      </dsp:txBody>
      <dsp:txXfrm>
        <a:off x="2562817" y="866201"/>
        <a:ext cx="586573" cy="586573"/>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BFD9797-EC99-4EC8-891E-569EB3FA5926}">
      <dsp:nvSpPr>
        <dsp:cNvPr id="0" name=""/>
        <dsp:cNvSpPr/>
      </dsp:nvSpPr>
      <dsp:spPr>
        <a:xfrm>
          <a:off x="725" y="0"/>
          <a:ext cx="1886396" cy="3727039"/>
        </a:xfrm>
        <a:prstGeom prst="roundRect">
          <a:avLst>
            <a:gd name="adj" fmla="val 1000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95250" tIns="95250" rIns="95250" bIns="95250" numCol="1" spcCol="1270" anchor="ctr" anchorCtr="0">
          <a:noAutofit/>
        </a:bodyPr>
        <a:lstStyle/>
        <a:p>
          <a:pPr marL="0" lvl="0" indent="0" algn="ctr" defTabSz="1111250">
            <a:lnSpc>
              <a:spcPct val="90000"/>
            </a:lnSpc>
            <a:spcBef>
              <a:spcPct val="0"/>
            </a:spcBef>
            <a:spcAft>
              <a:spcPct val="35000"/>
            </a:spcAft>
            <a:buNone/>
          </a:pPr>
          <a:r>
            <a:rPr lang="en-US" sz="2500" kern="1200" dirty="0"/>
            <a:t>Modification</a:t>
          </a:r>
          <a:endParaRPr lang="en-US" sz="2500" kern="1200"/>
        </a:p>
      </dsp:txBody>
      <dsp:txXfrm>
        <a:off x="725" y="0"/>
        <a:ext cx="1886396" cy="1118111"/>
      </dsp:txXfrm>
    </dsp:sp>
    <dsp:sp modelId="{7C629638-FC13-46F6-9580-11592D80B2F5}">
      <dsp:nvSpPr>
        <dsp:cNvPr id="0" name=""/>
        <dsp:cNvSpPr/>
      </dsp:nvSpPr>
      <dsp:spPr>
        <a:xfrm>
          <a:off x="189365" y="1119203"/>
          <a:ext cx="1509117" cy="1123753"/>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ctr" anchorCtr="0">
          <a:noAutofit/>
        </a:bodyPr>
        <a:lstStyle/>
        <a:p>
          <a:pPr marL="0" lvl="0" indent="0" algn="ctr" defTabSz="444500">
            <a:lnSpc>
              <a:spcPct val="90000"/>
            </a:lnSpc>
            <a:spcBef>
              <a:spcPct val="0"/>
            </a:spcBef>
            <a:spcAft>
              <a:spcPct val="35000"/>
            </a:spcAft>
            <a:buNone/>
          </a:pPr>
          <a:r>
            <a:rPr lang="en-US" sz="1000" b="0" i="0" kern="1200" dirty="0"/>
            <a:t>Modifications change aspects of the agreement that do </a:t>
          </a:r>
          <a:r>
            <a:rPr lang="en-US" sz="1000" b="1" i="1" kern="1200" dirty="0"/>
            <a:t>not</a:t>
          </a:r>
          <a:r>
            <a:rPr lang="en-US" sz="1000" b="0" i="0" kern="1200" dirty="0"/>
            <a:t> alter the overall meaning or substance of the provisions in the agreement.</a:t>
          </a:r>
          <a:endParaRPr lang="en-US" sz="1000" kern="1200" dirty="0"/>
        </a:p>
      </dsp:txBody>
      <dsp:txXfrm>
        <a:off x="222279" y="1152117"/>
        <a:ext cx="1443289" cy="1057925"/>
      </dsp:txXfrm>
    </dsp:sp>
    <dsp:sp modelId="{F8D000B9-D81D-4D18-AA80-E71F7ABCE5C1}">
      <dsp:nvSpPr>
        <dsp:cNvPr id="0" name=""/>
        <dsp:cNvSpPr/>
      </dsp:nvSpPr>
      <dsp:spPr>
        <a:xfrm>
          <a:off x="189365" y="2415841"/>
          <a:ext cx="1509117" cy="1123753"/>
        </a:xfrm>
        <a:prstGeom prst="roundRect">
          <a:avLst>
            <a:gd name="adj" fmla="val 10000"/>
          </a:avLst>
        </a:prstGeom>
        <a:solidFill>
          <a:schemeClr val="accent2">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ctr" anchorCtr="0">
          <a:noAutofit/>
        </a:bodyPr>
        <a:lstStyle/>
        <a:p>
          <a:pPr marL="0" lvl="0" indent="0" algn="ctr" defTabSz="444500">
            <a:lnSpc>
              <a:spcPct val="90000"/>
            </a:lnSpc>
            <a:spcBef>
              <a:spcPct val="0"/>
            </a:spcBef>
            <a:spcAft>
              <a:spcPct val="35000"/>
            </a:spcAft>
            <a:buNone/>
          </a:pPr>
          <a:r>
            <a:rPr lang="en-US" sz="1000" kern="1200" dirty="0"/>
            <a:t>Only requires parties to review and agree to the elements of the MOU that changed.</a:t>
          </a:r>
        </a:p>
        <a:p>
          <a:pPr marL="0" lvl="0" indent="0" algn="ctr" defTabSz="444500">
            <a:lnSpc>
              <a:spcPct val="90000"/>
            </a:lnSpc>
            <a:spcBef>
              <a:spcPct val="0"/>
            </a:spcBef>
            <a:spcAft>
              <a:spcPct val="35000"/>
            </a:spcAft>
            <a:buNone/>
          </a:pPr>
          <a:r>
            <a:rPr lang="en-US" sz="1000" b="1" kern="1200" dirty="0"/>
            <a:t>*Does </a:t>
          </a:r>
          <a:r>
            <a:rPr lang="en-US" sz="1000" b="1" u="none" kern="1200" dirty="0"/>
            <a:t>not require new</a:t>
          </a:r>
          <a:r>
            <a:rPr lang="en-US" sz="1000" b="1" kern="1200" dirty="0"/>
            <a:t> signatures*</a:t>
          </a:r>
        </a:p>
      </dsp:txBody>
      <dsp:txXfrm>
        <a:off x="222279" y="2448755"/>
        <a:ext cx="1443289" cy="1057925"/>
      </dsp:txXfrm>
    </dsp:sp>
    <dsp:sp modelId="{CA655DCA-CCB2-4508-A00D-CBE488041590}">
      <dsp:nvSpPr>
        <dsp:cNvPr id="0" name=""/>
        <dsp:cNvSpPr/>
      </dsp:nvSpPr>
      <dsp:spPr>
        <a:xfrm>
          <a:off x="2028601" y="0"/>
          <a:ext cx="1886396" cy="3727039"/>
        </a:xfrm>
        <a:prstGeom prst="roundRect">
          <a:avLst>
            <a:gd name="adj" fmla="val 1000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95250" tIns="95250" rIns="95250" bIns="95250" numCol="1" spcCol="1270" anchor="ctr" anchorCtr="0">
          <a:noAutofit/>
        </a:bodyPr>
        <a:lstStyle/>
        <a:p>
          <a:pPr marL="0" lvl="0" indent="0" algn="ctr" defTabSz="1111250">
            <a:lnSpc>
              <a:spcPct val="90000"/>
            </a:lnSpc>
            <a:spcBef>
              <a:spcPct val="0"/>
            </a:spcBef>
            <a:spcAft>
              <a:spcPct val="35000"/>
            </a:spcAft>
            <a:buNone/>
          </a:pPr>
          <a:r>
            <a:rPr lang="en-US" sz="2500" kern="1200"/>
            <a:t>Amendment</a:t>
          </a:r>
        </a:p>
      </dsp:txBody>
      <dsp:txXfrm>
        <a:off x="2028601" y="0"/>
        <a:ext cx="1886396" cy="1118111"/>
      </dsp:txXfrm>
    </dsp:sp>
    <dsp:sp modelId="{5171BFA4-0DD3-4A4B-97E2-35C03E090AB4}">
      <dsp:nvSpPr>
        <dsp:cNvPr id="0" name=""/>
        <dsp:cNvSpPr/>
      </dsp:nvSpPr>
      <dsp:spPr>
        <a:xfrm>
          <a:off x="2217241" y="1119203"/>
          <a:ext cx="1509117" cy="1123753"/>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ctr" anchorCtr="0">
          <a:noAutofit/>
        </a:bodyPr>
        <a:lstStyle/>
        <a:p>
          <a:pPr marL="0" lvl="0" indent="0" algn="ctr" defTabSz="444500">
            <a:lnSpc>
              <a:spcPct val="90000"/>
            </a:lnSpc>
            <a:spcBef>
              <a:spcPct val="0"/>
            </a:spcBef>
            <a:spcAft>
              <a:spcPct val="35000"/>
            </a:spcAft>
            <a:buNone/>
          </a:pPr>
          <a:r>
            <a:rPr lang="en-US" sz="1000" kern="1200" dirty="0"/>
            <a:t>Amendments are for adding, deleting, or editing terms and provisions. Improves the contract on behalf of the parties and changes the spirit of the agreement. </a:t>
          </a:r>
        </a:p>
      </dsp:txBody>
      <dsp:txXfrm>
        <a:off x="2250155" y="1152117"/>
        <a:ext cx="1443289" cy="1057925"/>
      </dsp:txXfrm>
    </dsp:sp>
    <dsp:sp modelId="{D8196F52-D5C2-44C0-9FA8-DC68B78594A8}">
      <dsp:nvSpPr>
        <dsp:cNvPr id="0" name=""/>
        <dsp:cNvSpPr/>
      </dsp:nvSpPr>
      <dsp:spPr>
        <a:xfrm>
          <a:off x="2217241" y="2415841"/>
          <a:ext cx="1509117" cy="1123753"/>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ctr" anchorCtr="0">
          <a:noAutofit/>
        </a:bodyPr>
        <a:lstStyle/>
        <a:p>
          <a:pPr marL="0" lvl="0" indent="0" algn="ctr" defTabSz="444500">
            <a:lnSpc>
              <a:spcPct val="90000"/>
            </a:lnSpc>
            <a:spcBef>
              <a:spcPct val="0"/>
            </a:spcBef>
            <a:spcAft>
              <a:spcPct val="35000"/>
            </a:spcAft>
            <a:buNone/>
          </a:pPr>
          <a:r>
            <a:rPr lang="en-US" sz="1000" kern="1200" dirty="0"/>
            <a:t>Only requires parties to review and agree to the elements of the MOU that changed.</a:t>
          </a:r>
        </a:p>
        <a:p>
          <a:pPr marL="0" lvl="0" indent="0" algn="ctr" defTabSz="444500">
            <a:lnSpc>
              <a:spcPct val="90000"/>
            </a:lnSpc>
            <a:spcBef>
              <a:spcPct val="0"/>
            </a:spcBef>
            <a:spcAft>
              <a:spcPct val="35000"/>
            </a:spcAft>
            <a:buNone/>
          </a:pPr>
          <a:r>
            <a:rPr lang="en-US" sz="1000" b="1" kern="1200" dirty="0"/>
            <a:t>*New signatures*</a:t>
          </a:r>
        </a:p>
      </dsp:txBody>
      <dsp:txXfrm>
        <a:off x="2250155" y="2448755"/>
        <a:ext cx="1443289" cy="1057925"/>
      </dsp:txXfrm>
    </dsp:sp>
    <dsp:sp modelId="{1A4C8B50-7E98-4533-B032-787CFED1E38A}">
      <dsp:nvSpPr>
        <dsp:cNvPr id="0" name=""/>
        <dsp:cNvSpPr/>
      </dsp:nvSpPr>
      <dsp:spPr>
        <a:xfrm>
          <a:off x="4056477" y="0"/>
          <a:ext cx="1886396" cy="3727039"/>
        </a:xfrm>
        <a:prstGeom prst="roundRect">
          <a:avLst>
            <a:gd name="adj" fmla="val 1000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txBody>
        <a:bodyPr spcFirstLastPara="0" vert="horz" wrap="square" lIns="95250" tIns="95250" rIns="95250" bIns="95250" numCol="1" spcCol="1270" anchor="ctr" anchorCtr="0">
          <a:noAutofit/>
        </a:bodyPr>
        <a:lstStyle/>
        <a:p>
          <a:pPr marL="0" lvl="0" indent="0" algn="ctr" defTabSz="1111250">
            <a:lnSpc>
              <a:spcPct val="90000"/>
            </a:lnSpc>
            <a:spcBef>
              <a:spcPct val="0"/>
            </a:spcBef>
            <a:spcAft>
              <a:spcPct val="35000"/>
            </a:spcAft>
            <a:buNone/>
          </a:pPr>
          <a:r>
            <a:rPr lang="en-US" sz="2500" kern="1200"/>
            <a:t>Renewal</a:t>
          </a:r>
        </a:p>
      </dsp:txBody>
      <dsp:txXfrm>
        <a:off x="4056477" y="0"/>
        <a:ext cx="1886396" cy="1118111"/>
      </dsp:txXfrm>
    </dsp:sp>
    <dsp:sp modelId="{919C4F14-9766-491D-85BC-717EB7EF0DE3}">
      <dsp:nvSpPr>
        <dsp:cNvPr id="0" name=""/>
        <dsp:cNvSpPr/>
      </dsp:nvSpPr>
      <dsp:spPr>
        <a:xfrm>
          <a:off x="4245117" y="1119203"/>
          <a:ext cx="1509117" cy="1123753"/>
        </a:xfrm>
        <a:prstGeom prst="roundRect">
          <a:avLst>
            <a:gd name="adj" fmla="val 10000"/>
          </a:avLst>
        </a:prstGeom>
        <a:solidFill>
          <a:schemeClr val="accent1"/>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ctr" anchorCtr="0">
          <a:noAutofit/>
        </a:bodyPr>
        <a:lstStyle/>
        <a:p>
          <a:pPr marL="0" lvl="0" indent="0" algn="ctr" defTabSz="444500">
            <a:lnSpc>
              <a:spcPct val="90000"/>
            </a:lnSpc>
            <a:spcBef>
              <a:spcPct val="0"/>
            </a:spcBef>
            <a:spcAft>
              <a:spcPct val="35000"/>
            </a:spcAft>
            <a:buNone/>
          </a:pPr>
          <a:r>
            <a:rPr lang="en-US" sz="1000" kern="1200" dirty="0"/>
            <a:t>Renewal of an MOU requires all parties to review and agree to all elements of the MOU and re-sign the MOU.</a:t>
          </a:r>
        </a:p>
      </dsp:txBody>
      <dsp:txXfrm>
        <a:off x="4278031" y="1152117"/>
        <a:ext cx="1443289" cy="1057925"/>
      </dsp:txXfrm>
    </dsp:sp>
    <dsp:sp modelId="{AC641959-4F8C-411F-8518-FA9F6CC82365}">
      <dsp:nvSpPr>
        <dsp:cNvPr id="0" name=""/>
        <dsp:cNvSpPr/>
      </dsp:nvSpPr>
      <dsp:spPr>
        <a:xfrm>
          <a:off x="4245117" y="2415841"/>
          <a:ext cx="1509117" cy="1123753"/>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9050" rIns="25400" bIns="19050" numCol="1" spcCol="1270" anchor="ctr" anchorCtr="0">
          <a:noAutofit/>
        </a:bodyPr>
        <a:lstStyle/>
        <a:p>
          <a:pPr marL="0" lvl="0" indent="0" algn="ctr" defTabSz="444500">
            <a:lnSpc>
              <a:spcPct val="90000"/>
            </a:lnSpc>
            <a:spcBef>
              <a:spcPct val="0"/>
            </a:spcBef>
            <a:spcAft>
              <a:spcPct val="35000"/>
            </a:spcAft>
            <a:buNone/>
          </a:pPr>
          <a:r>
            <a:rPr lang="en-US" sz="1000" kern="1200" dirty="0"/>
            <a:t>Parties review and agree to all elements of MOU.</a:t>
          </a:r>
        </a:p>
        <a:p>
          <a:pPr marL="0" lvl="0" indent="0" algn="ctr" defTabSz="444500">
            <a:lnSpc>
              <a:spcPct val="90000"/>
            </a:lnSpc>
            <a:spcBef>
              <a:spcPct val="0"/>
            </a:spcBef>
            <a:spcAft>
              <a:spcPct val="35000"/>
            </a:spcAft>
            <a:buNone/>
          </a:pPr>
          <a:r>
            <a:rPr lang="en-US" sz="1000" b="1" kern="1200" dirty="0"/>
            <a:t>*New signatures*</a:t>
          </a:r>
          <a:endParaRPr lang="en-US" sz="1000" kern="1200"/>
        </a:p>
      </dsp:txBody>
      <dsp:txXfrm>
        <a:off x="4278031" y="2448755"/>
        <a:ext cx="1443289" cy="1057925"/>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5FD3689-AD7B-4845-B000-D3623A8E182B}">
      <dsp:nvSpPr>
        <dsp:cNvPr id="0" name=""/>
        <dsp:cNvSpPr/>
      </dsp:nvSpPr>
      <dsp:spPr>
        <a:xfrm>
          <a:off x="1303362" y="1525"/>
          <a:ext cx="1550789" cy="77539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25400" rIns="38100" bIns="25400" numCol="1" spcCol="1270" anchor="ctr" anchorCtr="0">
          <a:noAutofit/>
        </a:bodyPr>
        <a:lstStyle/>
        <a:p>
          <a:pPr marL="0" lvl="0" indent="0" algn="ctr" defTabSz="889000">
            <a:lnSpc>
              <a:spcPct val="90000"/>
            </a:lnSpc>
            <a:spcBef>
              <a:spcPct val="0"/>
            </a:spcBef>
            <a:spcAft>
              <a:spcPct val="35000"/>
            </a:spcAft>
            <a:buNone/>
          </a:pPr>
          <a:r>
            <a:rPr lang="en-US" sz="2000" kern="1200"/>
            <a:t>Local Funding Mechanism</a:t>
          </a:r>
        </a:p>
      </dsp:txBody>
      <dsp:txXfrm>
        <a:off x="1326073" y="24236"/>
        <a:ext cx="1505367" cy="729972"/>
      </dsp:txXfrm>
    </dsp:sp>
    <dsp:sp modelId="{86561D26-B3AE-460D-B4CB-497C90E6C161}">
      <dsp:nvSpPr>
        <dsp:cNvPr id="0" name=""/>
        <dsp:cNvSpPr/>
      </dsp:nvSpPr>
      <dsp:spPr>
        <a:xfrm>
          <a:off x="1458441" y="776920"/>
          <a:ext cx="155078" cy="581545"/>
        </a:xfrm>
        <a:custGeom>
          <a:avLst/>
          <a:gdLst/>
          <a:ahLst/>
          <a:cxnLst/>
          <a:rect l="0" t="0" r="0" b="0"/>
          <a:pathLst>
            <a:path>
              <a:moveTo>
                <a:pt x="0" y="0"/>
              </a:moveTo>
              <a:lnTo>
                <a:pt x="0" y="581545"/>
              </a:lnTo>
              <a:lnTo>
                <a:pt x="155078" y="58154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501F31D-0554-49CA-A64B-63ABCD4593F2}">
      <dsp:nvSpPr>
        <dsp:cNvPr id="0" name=""/>
        <dsp:cNvSpPr/>
      </dsp:nvSpPr>
      <dsp:spPr>
        <a:xfrm>
          <a:off x="1613520" y="970768"/>
          <a:ext cx="1240631" cy="77539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US" sz="900" kern="1200"/>
            <a:t>Consensus regarding the IFA is reached.</a:t>
          </a:r>
        </a:p>
      </dsp:txBody>
      <dsp:txXfrm>
        <a:off x="1636231" y="993479"/>
        <a:ext cx="1195209" cy="729972"/>
      </dsp:txXfrm>
    </dsp:sp>
    <dsp:sp modelId="{A00D5A2A-1DC0-46D6-B790-7B860ECC0CDE}">
      <dsp:nvSpPr>
        <dsp:cNvPr id="0" name=""/>
        <dsp:cNvSpPr/>
      </dsp:nvSpPr>
      <dsp:spPr>
        <a:xfrm>
          <a:off x="1458441" y="776920"/>
          <a:ext cx="155078" cy="1550789"/>
        </a:xfrm>
        <a:custGeom>
          <a:avLst/>
          <a:gdLst/>
          <a:ahLst/>
          <a:cxnLst/>
          <a:rect l="0" t="0" r="0" b="0"/>
          <a:pathLst>
            <a:path>
              <a:moveTo>
                <a:pt x="0" y="0"/>
              </a:moveTo>
              <a:lnTo>
                <a:pt x="0" y="1550789"/>
              </a:lnTo>
              <a:lnTo>
                <a:pt x="155078" y="155078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6DB6344-5C7F-4755-99C6-A3B22A6B54FD}">
      <dsp:nvSpPr>
        <dsp:cNvPr id="0" name=""/>
        <dsp:cNvSpPr/>
      </dsp:nvSpPr>
      <dsp:spPr>
        <a:xfrm>
          <a:off x="1613520" y="1940011"/>
          <a:ext cx="1240631" cy="77539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US" sz="900" kern="1200"/>
            <a:t>Partner contributions may be limited by program statute or regulations.</a:t>
          </a:r>
        </a:p>
      </dsp:txBody>
      <dsp:txXfrm>
        <a:off x="1636231" y="1962722"/>
        <a:ext cx="1195209" cy="729972"/>
      </dsp:txXfrm>
    </dsp:sp>
    <dsp:sp modelId="{3981B15D-4B4D-4B4F-98D4-EC9E0070EBC5}">
      <dsp:nvSpPr>
        <dsp:cNvPr id="0" name=""/>
        <dsp:cNvSpPr/>
      </dsp:nvSpPr>
      <dsp:spPr>
        <a:xfrm>
          <a:off x="3241848" y="1525"/>
          <a:ext cx="1550789" cy="77539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25400" rIns="38100" bIns="25400" numCol="1" spcCol="1270" anchor="ctr" anchorCtr="0">
          <a:noAutofit/>
        </a:bodyPr>
        <a:lstStyle/>
        <a:p>
          <a:pPr marL="0" lvl="0" indent="0" algn="ctr" defTabSz="889000">
            <a:lnSpc>
              <a:spcPct val="90000"/>
            </a:lnSpc>
            <a:spcBef>
              <a:spcPct val="0"/>
            </a:spcBef>
            <a:spcAft>
              <a:spcPct val="35000"/>
            </a:spcAft>
            <a:buNone/>
          </a:pPr>
          <a:r>
            <a:rPr lang="en-US" sz="2000" kern="1200"/>
            <a:t>State Funding Mechanism</a:t>
          </a:r>
        </a:p>
      </dsp:txBody>
      <dsp:txXfrm>
        <a:off x="3264559" y="24236"/>
        <a:ext cx="1505367" cy="729972"/>
      </dsp:txXfrm>
    </dsp:sp>
    <dsp:sp modelId="{4ADE044B-B513-45AF-8BBE-02D9058C2376}">
      <dsp:nvSpPr>
        <dsp:cNvPr id="0" name=""/>
        <dsp:cNvSpPr/>
      </dsp:nvSpPr>
      <dsp:spPr>
        <a:xfrm>
          <a:off x="3396927" y="776920"/>
          <a:ext cx="155078" cy="581545"/>
        </a:xfrm>
        <a:custGeom>
          <a:avLst/>
          <a:gdLst/>
          <a:ahLst/>
          <a:cxnLst/>
          <a:rect l="0" t="0" r="0" b="0"/>
          <a:pathLst>
            <a:path>
              <a:moveTo>
                <a:pt x="0" y="0"/>
              </a:moveTo>
              <a:lnTo>
                <a:pt x="0" y="581545"/>
              </a:lnTo>
              <a:lnTo>
                <a:pt x="155078" y="58154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8C2BB04-A195-4E84-B5E6-91496CD6B007}">
      <dsp:nvSpPr>
        <dsp:cNvPr id="0" name=""/>
        <dsp:cNvSpPr/>
      </dsp:nvSpPr>
      <dsp:spPr>
        <a:xfrm>
          <a:off x="3552006" y="970768"/>
          <a:ext cx="1240631" cy="77539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US" sz="900" kern="1200"/>
            <a:t>Consensus regarding the IFA is </a:t>
          </a:r>
          <a:r>
            <a:rPr lang="en-US" sz="900" b="1" u="sng" kern="1200"/>
            <a:t>not</a:t>
          </a:r>
          <a:r>
            <a:rPr lang="en-US" sz="900" b="0" u="none" kern="1200"/>
            <a:t> reached.</a:t>
          </a:r>
          <a:endParaRPr lang="en-US" sz="900" kern="1200"/>
        </a:p>
      </dsp:txBody>
      <dsp:txXfrm>
        <a:off x="3574717" y="993479"/>
        <a:ext cx="1195209" cy="729972"/>
      </dsp:txXfrm>
    </dsp:sp>
    <dsp:sp modelId="{EE92C18D-39B7-47CC-B5C9-1F2F25EA35CE}">
      <dsp:nvSpPr>
        <dsp:cNvPr id="0" name=""/>
        <dsp:cNvSpPr/>
      </dsp:nvSpPr>
      <dsp:spPr>
        <a:xfrm>
          <a:off x="3396927" y="776920"/>
          <a:ext cx="155078" cy="1550789"/>
        </a:xfrm>
        <a:custGeom>
          <a:avLst/>
          <a:gdLst/>
          <a:ahLst/>
          <a:cxnLst/>
          <a:rect l="0" t="0" r="0" b="0"/>
          <a:pathLst>
            <a:path>
              <a:moveTo>
                <a:pt x="0" y="0"/>
              </a:moveTo>
              <a:lnTo>
                <a:pt x="0" y="1550789"/>
              </a:lnTo>
              <a:lnTo>
                <a:pt x="155078" y="155078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4239656-2D65-49A9-B46A-D48053541113}">
      <dsp:nvSpPr>
        <dsp:cNvPr id="0" name=""/>
        <dsp:cNvSpPr/>
      </dsp:nvSpPr>
      <dsp:spPr>
        <a:xfrm>
          <a:off x="3552006" y="1940011"/>
          <a:ext cx="1240631" cy="77539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US" sz="900" kern="1200"/>
            <a:t>The Governor, in consultation with CEOs, Local WDBs, and the State WDB, determines partner contributions.</a:t>
          </a:r>
        </a:p>
      </dsp:txBody>
      <dsp:txXfrm>
        <a:off x="3574717" y="1962722"/>
        <a:ext cx="1195209" cy="729972"/>
      </dsp:txXfrm>
    </dsp:sp>
    <dsp:sp modelId="{69B2443B-C0E4-45A2-A03E-9E6FECD21359}">
      <dsp:nvSpPr>
        <dsp:cNvPr id="0" name=""/>
        <dsp:cNvSpPr/>
      </dsp:nvSpPr>
      <dsp:spPr>
        <a:xfrm>
          <a:off x="3396927" y="776920"/>
          <a:ext cx="155078" cy="2520032"/>
        </a:xfrm>
        <a:custGeom>
          <a:avLst/>
          <a:gdLst/>
          <a:ahLst/>
          <a:cxnLst/>
          <a:rect l="0" t="0" r="0" b="0"/>
          <a:pathLst>
            <a:path>
              <a:moveTo>
                <a:pt x="0" y="0"/>
              </a:moveTo>
              <a:lnTo>
                <a:pt x="0" y="2520032"/>
              </a:lnTo>
              <a:lnTo>
                <a:pt x="155078" y="2520032"/>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DE31734-2F47-4E9A-912E-AF52521AC068}">
      <dsp:nvSpPr>
        <dsp:cNvPr id="0" name=""/>
        <dsp:cNvSpPr/>
      </dsp:nvSpPr>
      <dsp:spPr>
        <a:xfrm>
          <a:off x="3552006" y="2909254"/>
          <a:ext cx="1240631" cy="77539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7145" tIns="11430" rIns="17145" bIns="11430" numCol="1" spcCol="1270" anchor="ctr" anchorCtr="0">
          <a:noAutofit/>
        </a:bodyPr>
        <a:lstStyle/>
        <a:p>
          <a:pPr marL="0" lvl="0" indent="0" algn="ctr" defTabSz="400050">
            <a:lnSpc>
              <a:spcPct val="90000"/>
            </a:lnSpc>
            <a:spcBef>
              <a:spcPct val="0"/>
            </a:spcBef>
            <a:spcAft>
              <a:spcPct val="35000"/>
            </a:spcAft>
            <a:buNone/>
          </a:pPr>
          <a:r>
            <a:rPr lang="en-US" sz="900" kern="1200"/>
            <a:t>Specified caps are in place for Partner contributions.</a:t>
          </a:r>
        </a:p>
      </dsp:txBody>
      <dsp:txXfrm>
        <a:off x="3574717" y="2931965"/>
        <a:ext cx="1195209" cy="729972"/>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D6E369F-5604-4A6E-AB38-258106C8ED5F}">
      <dsp:nvSpPr>
        <dsp:cNvPr id="0" name=""/>
        <dsp:cNvSpPr/>
      </dsp:nvSpPr>
      <dsp:spPr>
        <a:xfrm>
          <a:off x="0" y="497849"/>
          <a:ext cx="6400800" cy="0"/>
        </a:xfrm>
        <a:prstGeom prst="line">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0F3E4C5-5D8A-4000-82C4-A1E6295D8CE4}">
      <dsp:nvSpPr>
        <dsp:cNvPr id="0" name=""/>
        <dsp:cNvSpPr/>
      </dsp:nvSpPr>
      <dsp:spPr>
        <a:xfrm>
          <a:off x="1664207" y="249125"/>
          <a:ext cx="4736592" cy="24872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b" anchorCtr="0">
          <a:noAutofit/>
        </a:bodyPr>
        <a:lstStyle/>
        <a:p>
          <a:pPr marL="0" lvl="0" indent="0" algn="l" defTabSz="622300">
            <a:lnSpc>
              <a:spcPct val="90000"/>
            </a:lnSpc>
            <a:spcBef>
              <a:spcPct val="0"/>
            </a:spcBef>
            <a:spcAft>
              <a:spcPct val="35000"/>
            </a:spcAft>
            <a:buNone/>
          </a:pPr>
          <a:r>
            <a:rPr lang="en-US" sz="1400" kern="1200"/>
            <a:t>Notification of failure to reach consensus given to the Governor.</a:t>
          </a:r>
        </a:p>
      </dsp:txBody>
      <dsp:txXfrm>
        <a:off x="1664207" y="249125"/>
        <a:ext cx="4736592" cy="248723"/>
      </dsp:txXfrm>
    </dsp:sp>
    <dsp:sp modelId="{EB35DEFA-2A3B-4B85-970F-63EABA34CD51}">
      <dsp:nvSpPr>
        <dsp:cNvPr id="0" name=""/>
        <dsp:cNvSpPr/>
      </dsp:nvSpPr>
      <dsp:spPr>
        <a:xfrm>
          <a:off x="0" y="249125"/>
          <a:ext cx="1664208" cy="248723"/>
        </a:xfrm>
        <a:prstGeom prst="round2SameRect">
          <a:avLst>
            <a:gd name="adj1" fmla="val 16670"/>
            <a:gd name="adj2" fmla="val 0"/>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622300">
            <a:lnSpc>
              <a:spcPct val="90000"/>
            </a:lnSpc>
            <a:spcBef>
              <a:spcPct val="0"/>
            </a:spcBef>
            <a:spcAft>
              <a:spcPct val="35000"/>
            </a:spcAft>
            <a:buNone/>
          </a:pPr>
          <a:r>
            <a:rPr lang="en-US" sz="1400" kern="1200"/>
            <a:t>Step 1</a:t>
          </a:r>
        </a:p>
      </dsp:txBody>
      <dsp:txXfrm>
        <a:off x="12144" y="261269"/>
        <a:ext cx="1639920" cy="236579"/>
      </dsp:txXfrm>
    </dsp:sp>
  </dsp:spTree>
</dsp:drawing>
</file>

<file path=word/diagrams/drawing1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D6E369F-5604-4A6E-AB38-258106C8ED5F}">
      <dsp:nvSpPr>
        <dsp:cNvPr id="0" name=""/>
        <dsp:cNvSpPr/>
      </dsp:nvSpPr>
      <dsp:spPr>
        <a:xfrm>
          <a:off x="0" y="536605"/>
          <a:ext cx="6400800" cy="0"/>
        </a:xfrm>
        <a:prstGeom prst="line">
          <a:avLst/>
        </a:pr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0F3E4C5-5D8A-4000-82C4-A1E6295D8CE4}">
      <dsp:nvSpPr>
        <dsp:cNvPr id="0" name=""/>
        <dsp:cNvSpPr/>
      </dsp:nvSpPr>
      <dsp:spPr>
        <a:xfrm>
          <a:off x="1664207" y="268323"/>
          <a:ext cx="4736592" cy="26828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b" anchorCtr="0">
          <a:noAutofit/>
        </a:bodyPr>
        <a:lstStyle/>
        <a:p>
          <a:pPr marL="0" lvl="0" indent="0" algn="l" defTabSz="622300">
            <a:lnSpc>
              <a:spcPct val="90000"/>
            </a:lnSpc>
            <a:spcBef>
              <a:spcPct val="0"/>
            </a:spcBef>
            <a:spcAft>
              <a:spcPct val="35000"/>
            </a:spcAft>
            <a:buNone/>
          </a:pPr>
          <a:r>
            <a:rPr lang="en-US" sz="1400" kern="1200"/>
            <a:t>Negotiation Materials provided to Governor</a:t>
          </a:r>
        </a:p>
      </dsp:txBody>
      <dsp:txXfrm>
        <a:off x="1664207" y="268323"/>
        <a:ext cx="4736592" cy="268282"/>
      </dsp:txXfrm>
    </dsp:sp>
    <dsp:sp modelId="{EB35DEFA-2A3B-4B85-970F-63EABA34CD51}">
      <dsp:nvSpPr>
        <dsp:cNvPr id="0" name=""/>
        <dsp:cNvSpPr/>
      </dsp:nvSpPr>
      <dsp:spPr>
        <a:xfrm>
          <a:off x="0" y="268323"/>
          <a:ext cx="1664208" cy="268282"/>
        </a:xfrm>
        <a:prstGeom prst="round2SameRect">
          <a:avLst>
            <a:gd name="adj1" fmla="val 16670"/>
            <a:gd name="adj2" fmla="val 0"/>
          </a:avLst>
        </a:prstGeom>
        <a:solidFill>
          <a:schemeClr val="accent4">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622300">
            <a:lnSpc>
              <a:spcPct val="90000"/>
            </a:lnSpc>
            <a:spcBef>
              <a:spcPct val="0"/>
            </a:spcBef>
            <a:spcAft>
              <a:spcPct val="35000"/>
            </a:spcAft>
            <a:buNone/>
          </a:pPr>
          <a:r>
            <a:rPr lang="en-US" sz="1400" kern="1200"/>
            <a:t>Step 2</a:t>
          </a:r>
        </a:p>
      </dsp:txBody>
      <dsp:txXfrm>
        <a:off x="13099" y="281422"/>
        <a:ext cx="1638010" cy="255183"/>
      </dsp:txXfrm>
    </dsp:sp>
  </dsp:spTree>
</dsp:drawing>
</file>

<file path=word/diagrams/drawing1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D6E369F-5604-4A6E-AB38-258106C8ED5F}">
      <dsp:nvSpPr>
        <dsp:cNvPr id="0" name=""/>
        <dsp:cNvSpPr/>
      </dsp:nvSpPr>
      <dsp:spPr>
        <a:xfrm>
          <a:off x="0" y="381970"/>
          <a:ext cx="6400800" cy="0"/>
        </a:xfrm>
        <a:prstGeom prst="line">
          <a:avLst/>
        </a:pr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0F3E4C5-5D8A-4000-82C4-A1E6295D8CE4}">
      <dsp:nvSpPr>
        <dsp:cNvPr id="0" name=""/>
        <dsp:cNvSpPr/>
      </dsp:nvSpPr>
      <dsp:spPr>
        <a:xfrm>
          <a:off x="1664207" y="191139"/>
          <a:ext cx="4736592" cy="19083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b" anchorCtr="0">
          <a:noAutofit/>
        </a:bodyPr>
        <a:lstStyle/>
        <a:p>
          <a:pPr marL="0" lvl="0" indent="0" algn="l" defTabSz="622300">
            <a:lnSpc>
              <a:spcPct val="90000"/>
            </a:lnSpc>
            <a:spcBef>
              <a:spcPct val="0"/>
            </a:spcBef>
            <a:spcAft>
              <a:spcPct val="35000"/>
            </a:spcAft>
            <a:buNone/>
          </a:pPr>
          <a:r>
            <a:rPr lang="en-US" sz="1400" kern="1200"/>
            <a:t>Governor Determinations and Calculations</a:t>
          </a:r>
        </a:p>
      </dsp:txBody>
      <dsp:txXfrm>
        <a:off x="1664207" y="191139"/>
        <a:ext cx="4736592" cy="190831"/>
      </dsp:txXfrm>
    </dsp:sp>
    <dsp:sp modelId="{EB35DEFA-2A3B-4B85-970F-63EABA34CD51}">
      <dsp:nvSpPr>
        <dsp:cNvPr id="0" name=""/>
        <dsp:cNvSpPr/>
      </dsp:nvSpPr>
      <dsp:spPr>
        <a:xfrm>
          <a:off x="0" y="191139"/>
          <a:ext cx="1664208" cy="190831"/>
        </a:xfrm>
        <a:prstGeom prst="round2SameRect">
          <a:avLst>
            <a:gd name="adj1" fmla="val 16670"/>
            <a:gd name="adj2" fmla="val 0"/>
          </a:avLst>
        </a:prstGeom>
        <a:solidFill>
          <a:schemeClr val="accent5">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622300">
            <a:lnSpc>
              <a:spcPct val="90000"/>
            </a:lnSpc>
            <a:spcBef>
              <a:spcPct val="0"/>
            </a:spcBef>
            <a:spcAft>
              <a:spcPct val="35000"/>
            </a:spcAft>
            <a:buNone/>
          </a:pPr>
          <a:r>
            <a:rPr lang="en-US" sz="1400" kern="1200"/>
            <a:t>Step 3</a:t>
          </a:r>
        </a:p>
      </dsp:txBody>
      <dsp:txXfrm>
        <a:off x="9317" y="200456"/>
        <a:ext cx="1645574" cy="181514"/>
      </dsp:txXfrm>
    </dsp:sp>
  </dsp:spTree>
</dsp:drawing>
</file>

<file path=word/diagrams/drawing1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D6E369F-5604-4A6E-AB38-258106C8ED5F}">
      <dsp:nvSpPr>
        <dsp:cNvPr id="0" name=""/>
        <dsp:cNvSpPr/>
      </dsp:nvSpPr>
      <dsp:spPr>
        <a:xfrm>
          <a:off x="0" y="390554"/>
          <a:ext cx="6465570" cy="0"/>
        </a:xfrm>
        <a:prstGeom prst="line">
          <a:avLst/>
        </a:pr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0F3E4C5-5D8A-4000-82C4-A1E6295D8CE4}">
      <dsp:nvSpPr>
        <dsp:cNvPr id="0" name=""/>
        <dsp:cNvSpPr/>
      </dsp:nvSpPr>
      <dsp:spPr>
        <a:xfrm>
          <a:off x="1681048" y="195434"/>
          <a:ext cx="4784521" cy="19511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6670" tIns="26670" rIns="26670" bIns="26670" numCol="1" spcCol="1270" anchor="b" anchorCtr="0">
          <a:noAutofit/>
        </a:bodyPr>
        <a:lstStyle/>
        <a:p>
          <a:pPr marL="0" lvl="0" indent="0" algn="l" defTabSz="622300">
            <a:lnSpc>
              <a:spcPct val="90000"/>
            </a:lnSpc>
            <a:spcBef>
              <a:spcPct val="0"/>
            </a:spcBef>
            <a:spcAft>
              <a:spcPct val="35000"/>
            </a:spcAft>
            <a:buNone/>
          </a:pPr>
          <a:r>
            <a:rPr lang="en-US" sz="1400" kern="1200"/>
            <a:t>Infrastucture Funding Agreement Execution</a:t>
          </a:r>
        </a:p>
      </dsp:txBody>
      <dsp:txXfrm>
        <a:off x="1681048" y="195434"/>
        <a:ext cx="4784521" cy="195119"/>
      </dsp:txXfrm>
    </dsp:sp>
    <dsp:sp modelId="{EB35DEFA-2A3B-4B85-970F-63EABA34CD51}">
      <dsp:nvSpPr>
        <dsp:cNvPr id="0" name=""/>
        <dsp:cNvSpPr/>
      </dsp:nvSpPr>
      <dsp:spPr>
        <a:xfrm>
          <a:off x="0" y="195434"/>
          <a:ext cx="1681048" cy="195119"/>
        </a:xfrm>
        <a:prstGeom prst="round2SameRect">
          <a:avLst>
            <a:gd name="adj1" fmla="val 16670"/>
            <a:gd name="adj2" fmla="val 0"/>
          </a:avLst>
        </a:prstGeom>
        <a:solidFill>
          <a:schemeClr val="accent2">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622300">
            <a:lnSpc>
              <a:spcPct val="90000"/>
            </a:lnSpc>
            <a:spcBef>
              <a:spcPct val="0"/>
            </a:spcBef>
            <a:spcAft>
              <a:spcPct val="35000"/>
            </a:spcAft>
            <a:buNone/>
          </a:pPr>
          <a:r>
            <a:rPr lang="en-US" sz="1400" kern="1200"/>
            <a:t>Step 4</a:t>
          </a:r>
        </a:p>
      </dsp:txBody>
      <dsp:txXfrm>
        <a:off x="9527" y="204961"/>
        <a:ext cx="1661994" cy="185592"/>
      </dsp:txXfrm>
    </dsp:sp>
  </dsp:spTree>
</dsp:drawing>
</file>

<file path=word/diagrams/layout1.xml><?xml version="1.0" encoding="utf-8"?>
<dgm:layoutDef xmlns:dgm="http://schemas.openxmlformats.org/drawingml/2006/diagram" xmlns:a="http://schemas.openxmlformats.org/drawingml/2006/main" uniqueId="urn:microsoft.com/office/officeart/2005/8/layout/target2">
  <dgm:title val=""/>
  <dgm:desc val=""/>
  <dgm:catLst>
    <dgm:cat type="relationship" pri="1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chMax val="3"/>
      <dgm:chPref val="1"/>
      <dgm:dir/>
      <dgm:animLvl val="lvl"/>
      <dgm:resizeHandles/>
    </dgm:varLst>
    <dgm:alg type="composite">
      <dgm:param type="horzAlign" val="none"/>
      <dgm:param type="vertAlign" val="none"/>
    </dgm:alg>
    <dgm:shape xmlns:r="http://schemas.openxmlformats.org/officeDocument/2006/relationships" r:blip="">
      <dgm:adjLst/>
    </dgm:shape>
    <dgm:presOf/>
    <dgm:choose name="Name1">
      <dgm:if name="Name2" func="var" arg="dir" op="equ" val="norm">
        <dgm:choose name="Name3">
          <dgm:if name="Name4" axis="ch ch" ptType="node node" st="1 1" cnt="1 0" func="cnt" op="gt" val="0">
            <dgm:choose name="Name5">
              <dgm:if name="Name6" axis="ch ch" ptType="node node" st="2 1" cnt="1 0" func="cnt" op="gt" val="0">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2"/>
                  <dgm:constr type="t" for="ch" forName="middleBox" refType="h" fact="0.25"/>
                  <dgm:constr type="w" for="ch" forName="middleBox" refType="w" fact="0.775"/>
                  <dgm:constr type="h" for="ch" forName="middleBox" refType="h" fact="0.7"/>
                  <dgm:constr type="l" for="ch" forName="centerBox" refType="w" fact="0.395"/>
                  <dgm:constr type="t" for="ch" forName="centerBox" refType="h" fact="0.5"/>
                  <dgm:constr type="w" for="ch" forName="centerBox" refType="w" fact="0.555"/>
                  <dgm:constr type="h" for="ch" forName="centerBox" refType="h" fact="0.4"/>
                  <dgm:constr type="userA" for="des" forName="outerSibTrans" refType="w"/>
                  <dgm:constr type="userA" for="des" forName="middleSibTrans" refType="w"/>
                  <dgm:constr type="userA" for="des" forName="centerSibTrans" refType="w"/>
                </dgm:constrLst>
              </dgm:if>
              <dgm:else name="Name7">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2"/>
                  <dgm:constr type="t" for="ch" forName="middleBox" refType="h" fact="0.25"/>
                  <dgm:constr type="w" for="ch" forName="middleBox" refType="w" fact="0.775"/>
                  <dgm:constr type="h" for="ch" forName="middleBox" refType="h" fact="0.7"/>
                  <dgm:constr type="l" for="ch" forName="centerBox" refType="w" fact="0.225"/>
                  <dgm:constr type="t" for="ch" forName="centerBox" refType="h" fact="0.5"/>
                  <dgm:constr type="w" for="ch" forName="centerBox" refType="w" fact="0.725"/>
                  <dgm:constr type="h" for="ch" forName="centerBox" refType="h" fact="0.4"/>
                  <dgm:constr type="userA" for="des" forName="outerSibTrans" refType="w"/>
                  <dgm:constr type="userA" for="des" forName="middleSibTrans" refType="w"/>
                  <dgm:constr type="userA" for="des" forName="centerSibTrans" refType="w"/>
                </dgm:constrLst>
              </dgm:else>
            </dgm:choose>
          </dgm:if>
          <dgm:else name="Name8">
            <dgm:choose name="Name9">
              <dgm:if name="Name10" axis="ch ch" ptType="node node" st="2 1" cnt="1 0" func="cnt" op="gt" val="0">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025"/>
                  <dgm:constr type="t" for="ch" forName="middleBox" refType="h" fact="0.25"/>
                  <dgm:constr type="w" for="ch" forName="middleBox" refType="w" fact="0.95"/>
                  <dgm:constr type="h" for="ch" forName="middleBox" refType="h" fact="0.7"/>
                  <dgm:constr type="l" for="ch" forName="centerBox" refType="w" fact="0.26"/>
                  <dgm:constr type="t" for="ch" forName="centerBox" refType="h" fact="0.5"/>
                  <dgm:constr type="w" for="ch" forName="centerBox" refType="w" fact="0.69"/>
                  <dgm:constr type="h" for="ch" forName="centerBox" refType="h" fact="0.4"/>
                  <dgm:constr type="userA" for="des" forName="outerSibTrans" refType="w"/>
                  <dgm:constr type="userA" for="des" forName="middleSibTrans" refType="w"/>
                  <dgm:constr type="userA" for="des" forName="centerSibTrans" refType="w"/>
                </dgm:constrLst>
              </dgm:if>
              <dgm:else name="Name11">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025"/>
                  <dgm:constr type="t" for="ch" forName="middleBox" refType="h" fact="0.25"/>
                  <dgm:constr type="w" for="ch" forName="middleBox" refType="w" fact="0.95"/>
                  <dgm:constr type="h" for="ch" forName="middleBox" refType="h" fact="0.7"/>
                  <dgm:constr type="l" for="ch" forName="centerBox" refType="w" fact="0.05"/>
                  <dgm:constr type="t" for="ch" forName="centerBox" refType="h" fact="0.5"/>
                  <dgm:constr type="w" for="ch" forName="centerBox" refType="w" fact="0.9"/>
                  <dgm:constr type="h" for="ch" forName="centerBox" refType="h" fact="0.4"/>
                  <dgm:constr type="userA" for="des" forName="outerSibTrans" refType="w"/>
                  <dgm:constr type="userA" for="des" forName="middleSibTrans" refType="w"/>
                  <dgm:constr type="userA" for="des" forName="centerSibTrans" refType="w"/>
                </dgm:constrLst>
              </dgm:else>
            </dgm:choose>
          </dgm:else>
        </dgm:choose>
      </dgm:if>
      <dgm:else name="Name12">
        <dgm:choose name="Name13">
          <dgm:if name="Name14" axis="ch ch" ptType="node node" st="1 1" cnt="1 0" func="cnt" op="gt" val="0">
            <dgm:choose name="Name15">
              <dgm:if name="Name16" axis="ch ch" ptType="node node" st="2 1" cnt="1 0" func="cnt" op="gt" val="0">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025"/>
                  <dgm:constr type="t" for="ch" forName="middleBox" refType="h" fact="0.25"/>
                  <dgm:constr type="w" for="ch" forName="middleBox" refType="w" fact="0.775"/>
                  <dgm:constr type="h" for="ch" forName="middleBox" refType="h" fact="0.7"/>
                  <dgm:constr type="l" for="ch" forName="centerBox" refType="w" fact="0.05"/>
                  <dgm:constr type="t" for="ch" forName="centerBox" refType="h" fact="0.5"/>
                  <dgm:constr type="w" for="ch" forName="centerBox" refType="w" fact="0.55"/>
                  <dgm:constr type="h" for="ch" forName="centerBox" refType="h" fact="0.4"/>
                  <dgm:constr type="userA" for="des" forName="outerSibTrans" refType="w"/>
                  <dgm:constr type="userA" for="des" forName="middleSibTrans" refType="w"/>
                  <dgm:constr type="userA" for="des" forName="centerSibTrans" refType="w"/>
                </dgm:constrLst>
              </dgm:if>
              <dgm:else name="Name17">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025"/>
                  <dgm:constr type="t" for="ch" forName="middleBox" refType="h" fact="0.25"/>
                  <dgm:constr type="w" for="ch" forName="middleBox" refType="w" fact="0.775"/>
                  <dgm:constr type="h" for="ch" forName="middleBox" refType="h" fact="0.7"/>
                  <dgm:constr type="l" for="ch" forName="centerBox" refType="w" fact="0.05"/>
                  <dgm:constr type="t" for="ch" forName="centerBox" refType="h" fact="0.5"/>
                  <dgm:constr type="w" for="ch" forName="centerBox" refType="w" fact="0.725"/>
                  <dgm:constr type="h" for="ch" forName="centerBox" refType="h" fact="0.4"/>
                  <dgm:constr type="userA" for="des" forName="outerSibTrans" refType="w"/>
                  <dgm:constr type="userA" for="des" forName="middleSibTrans" refType="w"/>
                  <dgm:constr type="userA" for="des" forName="centerSibTrans" refType="w"/>
                </dgm:constrLst>
              </dgm:else>
            </dgm:choose>
          </dgm:if>
          <dgm:else name="Name18">
            <dgm:choose name="Name19">
              <dgm:if name="Name20" axis="ch ch" ptType="node node" st="2 1" cnt="1 0" func="cnt" op="gt" val="0">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025"/>
                  <dgm:constr type="t" for="ch" forName="middleBox" refType="h" fact="0.25"/>
                  <dgm:constr type="w" for="ch" forName="middleBox" refType="w" fact="0.95"/>
                  <dgm:constr type="h" for="ch" forName="middleBox" refType="h" fact="0.7"/>
                  <dgm:constr type="l" for="ch" forName="centerBox" refType="w" fact="0.05"/>
                  <dgm:constr type="t" for="ch" forName="centerBox" refType="h" fact="0.5"/>
                  <dgm:constr type="w" for="ch" forName="centerBox" refType="w" fact="0.69"/>
                  <dgm:constr type="h" for="ch" forName="centerBox" refType="h" fact="0.4"/>
                  <dgm:constr type="userA" for="des" forName="outerSibTrans" refType="w"/>
                  <dgm:constr type="userA" for="des" forName="middleSibTrans" refType="w"/>
                  <dgm:constr type="userA" for="des" forName="centerSibTrans" refType="w"/>
                </dgm:constrLst>
              </dgm:if>
              <dgm:else name="Name21">
                <dgm:constrLst>
                  <dgm:constr type="primFontSz" for="des" forName="middleBoxParent" val="65"/>
                  <dgm:constr type="primFontSz" for="des" forName="mChild" val="65"/>
                  <dgm:constr type="primFontSz" for="des" forName="outerBoxParent" refType="primFontSz" refFor="des" refForName="middleBoxParent" op="equ"/>
                  <dgm:constr type="primFontSz" for="des" forName="centerBoxParent" refType="primFontSz" refFor="des" refForName="middleBoxParent" op="equ"/>
                  <dgm:constr type="primFontSz" for="des" forName="oChild" refType="primFontSz" refFor="des" refForName="mChild" op="equ"/>
                  <dgm:constr type="primFontSz" for="des" forName="cChild" refType="primFontSz" refFor="des" refForName="mChild" op="equ"/>
                  <dgm:constr type="l" for="ch" forName="outerBox"/>
                  <dgm:constr type="t" for="ch" forName="outerBox"/>
                  <dgm:constr type="w" for="ch" forName="outerBox" refType="w"/>
                  <dgm:constr type="h" for="ch" forName="outerBox" refType="h"/>
                  <dgm:constr type="l" for="ch" forName="middleBox" refType="w" fact="0.025"/>
                  <dgm:constr type="t" for="ch" forName="middleBox" refType="h" fact="0.25"/>
                  <dgm:constr type="w" for="ch" forName="middleBox" refType="w" fact="0.95"/>
                  <dgm:constr type="h" for="ch" forName="middleBox" refType="h" fact="0.7"/>
                  <dgm:constr type="l" for="ch" forName="centerBox" refType="w" fact="0.05"/>
                  <dgm:constr type="t" for="ch" forName="centerBox" refType="h" fact="0.5"/>
                  <dgm:constr type="w" for="ch" forName="centerBox" refType="w" fact="0.9"/>
                  <dgm:constr type="h" for="ch" forName="centerBox" refType="h" fact="0.4"/>
                  <dgm:constr type="userA" for="des" forName="outerSibTrans" refType="w"/>
                  <dgm:constr type="userA" for="des" forName="middleSibTrans" refType="w"/>
                  <dgm:constr type="userA" for="des" forName="centerSibTrans" refType="w"/>
                </dgm:constrLst>
              </dgm:else>
            </dgm:choose>
          </dgm:else>
        </dgm:choose>
      </dgm:else>
    </dgm:choose>
    <dgm:ruleLst/>
    <dgm:choose name="Name22">
      <dgm:if name="Name23" axis="root ch" ptType="all node" st="1 1" cnt="0 0" func="cnt" op="gte" val="1">
        <dgm:layoutNode name="outerBox" styleLbl="node1">
          <dgm:alg type="composite">
            <dgm:param type="horzAlign" val="none"/>
            <dgm:param type="vertAlign" val="none"/>
          </dgm:alg>
          <dgm:shape xmlns:r="http://schemas.openxmlformats.org/officeDocument/2006/relationships" r:blip="">
            <dgm:adjLst/>
          </dgm:shape>
          <dgm:presOf/>
          <dgm:choose name="Name24">
            <dgm:if name="Name25" axis="root ch" ptType="all node" st="1 1" cnt="0 0" func="cnt" op="gt" val="1">
              <dgm:choose name="Name26">
                <dgm:if name="Name27" func="var" arg="dir" op="equ" val="norm">
                  <dgm:constrLst>
                    <dgm:constr type="l" for="ch" forName="outerBoxParent"/>
                    <dgm:constr type="t" for="ch" forName="outerBoxParent"/>
                    <dgm:constr type="w" for="ch" forName="outerBoxParent" refType="w"/>
                    <dgm:constr type="h" for="ch" forName="outerBoxParent" refType="h"/>
                    <dgm:constr type="bMarg" for="ch" forName="outerBoxParent" refType="h" fact="2.2"/>
                    <dgm:constr type="l" for="ch" forName="outerBoxChildren" refType="w" fact="0.025"/>
                    <dgm:constr type="t" for="ch" forName="outerBoxChildren" refType="h" fact="0.25"/>
                    <dgm:constr type="w" for="ch" forName="outerBoxChildren" refType="w" fact="0.15"/>
                    <dgm:constr type="h" for="ch" forName="outerBoxChildren" refType="h" fact="0.7"/>
                  </dgm:constrLst>
                </dgm:if>
                <dgm:else name="Name28">
                  <dgm:constrLst>
                    <dgm:constr type="l" for="ch" forName="outerBoxParent"/>
                    <dgm:constr type="t" for="ch" forName="outerBoxParent"/>
                    <dgm:constr type="w" for="ch" forName="outerBoxParent" refType="w"/>
                    <dgm:constr type="h" for="ch" forName="outerBoxParent" refType="h"/>
                    <dgm:constr type="bMarg" for="ch" forName="outerBoxParent" refType="h" fact="2.2"/>
                    <dgm:constr type="l" for="ch" forName="outerBoxChildren" refType="w" fact="0.825"/>
                    <dgm:constr type="t" for="ch" forName="outerBoxChildren" refType="h" fact="0.25"/>
                    <dgm:constr type="w" for="ch" forName="outerBoxChildren" refType="w" fact="0.15"/>
                    <dgm:constr type="h" for="ch" forName="outerBoxChildren" refType="h" fact="0.7"/>
                  </dgm:constrLst>
                </dgm:else>
              </dgm:choose>
            </dgm:if>
            <dgm:else name="Name29">
              <dgm:constrLst>
                <dgm:constr type="l" for="ch" forName="outerBoxParent"/>
                <dgm:constr type="t" for="ch" forName="outerBoxParent"/>
                <dgm:constr type="w" for="ch" forName="outerBoxParent" refType="w"/>
                <dgm:constr type="h" for="ch" forName="outerBoxParent" refType="h"/>
                <dgm:constr type="bMarg" for="ch" forName="outerBoxParent" refType="h" fact="1.75"/>
                <dgm:constr type="l" for="ch" forName="outerBoxChildren" refType="w" fact="0.025"/>
                <dgm:constr type="t" for="ch" forName="outerBoxChildren" refType="h" fact="0.45"/>
                <dgm:constr type="w" for="ch" forName="outerBoxChildren" refType="w" fact="0.95"/>
                <dgm:constr type="h" for="ch" forName="outerBoxChildren" refType="h" fact="0.45"/>
              </dgm:constrLst>
            </dgm:else>
          </dgm:choose>
          <dgm:ruleLst/>
          <dgm:layoutNode name="outerBoxParent" styleLbl="node1">
            <dgm:alg type="tx">
              <dgm:param type="txAnchorVert" val="t"/>
              <dgm:param type="parTxLTRAlign" val="l"/>
              <dgm:param type="parTxRTLAlign" val="r"/>
            </dgm:alg>
            <dgm:shape xmlns:r="http://schemas.openxmlformats.org/officeDocument/2006/relationships" type="roundRect" r:blip="">
              <dgm:adjLst>
                <dgm:adj idx="1" val="0.085"/>
              </dgm:adjLst>
            </dgm:shape>
            <dgm:presOf axis="ch" ptType="node" cnt="1"/>
            <dgm:constrLst>
              <dgm:constr type="tMarg" refType="primFontSz" fact="0.3"/>
              <dgm:constr type="lMarg" refType="primFontSz" fact="0.3"/>
              <dgm:constr type="rMarg" refType="primFontSz" fact="0.3"/>
            </dgm:constrLst>
            <dgm:ruleLst>
              <dgm:rule type="primFontSz" val="5" fact="NaN" max="NaN"/>
            </dgm:ruleLst>
          </dgm:layoutNode>
          <dgm:layoutNode name="outerBoxChildren">
            <dgm:choose name="Name30">
              <dgm:if name="Name31" axis="root ch" ptType="all node" st="1 1" cnt="0 0" func="cnt" op="gt" val="1">
                <dgm:alg type="lin">
                  <dgm:param type="linDir" val="fromT"/>
                  <dgm:param type="vertAlign" val="t"/>
                </dgm:alg>
              </dgm:if>
              <dgm:else name="Name32">
                <dgm:choose name="Name33">
                  <dgm:if name="Name34" func="var" arg="dir" op="equ" val="norm">
                    <dgm:alg type="lin">
                      <dgm:param type="horzAlign" val="l"/>
                    </dgm:alg>
                  </dgm:if>
                  <dgm:else name="Name35">
                    <dgm:alg type="lin">
                      <dgm:param type="linDir" val="fromR"/>
                      <dgm:param type="horzAlign" val="r"/>
                    </dgm:alg>
                  </dgm:else>
                </dgm:choose>
              </dgm:else>
            </dgm:choose>
            <dgm:shape xmlns:r="http://schemas.openxmlformats.org/officeDocument/2006/relationships" r:blip="">
              <dgm:adjLst/>
            </dgm:shape>
            <dgm:presOf/>
            <dgm:constrLst>
              <dgm:constr type="w" for="ch" forName="oChild" refType="w"/>
              <dgm:constr type="h" for="ch" forName="oChild" refType="h"/>
            </dgm:constrLst>
            <dgm:ruleLst/>
            <dgm:forEach name="Name36" axis="ch ch" ptType="node node" st="1 1" cnt="1 0">
              <dgm:layoutNode name="oChild" styleLbl="fgAcc1">
                <dgm:varLst>
                  <dgm:bulletEnabled val="1"/>
                </dgm:varLst>
                <dgm:alg type="tx"/>
                <dgm:shape xmlns:r="http://schemas.openxmlformats.org/officeDocument/2006/relationships" type="roundRect" r:blip="">
                  <dgm:adjLst>
                    <dgm:adj idx="1" val="0.105"/>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Name37" axis="followSib" ptType="sibTrans" cnt="1">
                <dgm:layoutNode name="outerSibTrans">
                  <dgm:alg type="sp"/>
                  <dgm:shape xmlns:r="http://schemas.openxmlformats.org/officeDocument/2006/relationships" r:blip="">
                    <dgm:adjLst/>
                  </dgm:shape>
                  <dgm:presOf/>
                  <dgm:constrLst>
                    <dgm:constr type="userA"/>
                    <dgm:constr type="w" refType="userA" fact="0.015"/>
                    <dgm:constr type="h" refType="userA" fact="0.015"/>
                  </dgm:constrLst>
                  <dgm:ruleLst/>
                </dgm:layoutNode>
              </dgm:forEach>
            </dgm:forEach>
          </dgm:layoutNode>
        </dgm:layoutNode>
      </dgm:if>
      <dgm:else name="Name38"/>
    </dgm:choose>
    <dgm:choose name="Name39">
      <dgm:if name="Name40" axis="root ch" ptType="all node" st="1 1" cnt="0 0" func="cnt" op="gte" val="2">
        <dgm:layoutNode name="middleBox">
          <dgm:alg type="composite">
            <dgm:param type="horzAlign" val="none"/>
            <dgm:param type="vertAlign" val="none"/>
          </dgm:alg>
          <dgm:shape xmlns:r="http://schemas.openxmlformats.org/officeDocument/2006/relationships" r:blip="">
            <dgm:adjLst/>
          </dgm:shape>
          <dgm:presOf/>
          <dgm:choose name="Name41">
            <dgm:if name="Name42" axis="root ch" ptType="all node" st="1 1" cnt="0 0" func="cnt" op="gt" val="2">
              <dgm:choose name="Name43">
                <dgm:if name="Name44" func="var" arg="dir" op="equ" val="norm">
                  <dgm:constrLst>
                    <dgm:constr type="l" for="ch" forName="middleBoxParent"/>
                    <dgm:constr type="t" for="ch" forName="middleBoxParent"/>
                    <dgm:constr type="w" for="ch" forName="middleBoxParent" refType="w"/>
                    <dgm:constr type="h" for="ch" forName="middleBoxParent" refType="h"/>
                    <dgm:constr type="bMarg" for="ch" forName="middleBoxParent" refType="h" fact="1.8"/>
                    <dgm:constr type="l" for="ch" forName="middleBoxChildren" refType="w" fact="0.025"/>
                    <dgm:constr type="t" for="ch" forName="middleBoxChildren" refType="h" fact="0.35"/>
                    <dgm:constr type="w" for="ch" forName="middleBoxChildren" refType="w" fact="0.2"/>
                    <dgm:constr type="h" for="ch" forName="middleBoxChildren" refType="h" fact="0.575"/>
                  </dgm:constrLst>
                </dgm:if>
                <dgm:else name="Name45">
                  <dgm:constrLst>
                    <dgm:constr type="l" for="ch" forName="middleBoxParent"/>
                    <dgm:constr type="t" for="ch" forName="middleBoxParent"/>
                    <dgm:constr type="w" for="ch" forName="middleBoxParent" refType="w"/>
                    <dgm:constr type="h" for="ch" forName="middleBoxParent" refType="h"/>
                    <dgm:constr type="bMarg" for="ch" forName="middleBoxParent" refType="h" fact="1.8"/>
                    <dgm:constr type="l" for="ch" forName="middleBoxChildren" refType="w" fact="0.775"/>
                    <dgm:constr type="t" for="ch" forName="middleBoxChildren" refType="h" fact="0.35"/>
                    <dgm:constr type="w" for="ch" forName="middleBoxChildren" refType="w" fact="0.2"/>
                    <dgm:constr type="h" for="ch" forName="middleBoxChildren" refType="h" fact="0.575"/>
                  </dgm:constrLst>
                </dgm:else>
              </dgm:choose>
            </dgm:if>
            <dgm:else name="Name46">
              <dgm:constrLst>
                <dgm:constr type="l" for="ch" forName="middleBoxParent"/>
                <dgm:constr type="t" for="ch" forName="middleBoxParent"/>
                <dgm:constr type="w" for="ch" forName="middleBoxParent" refType="w"/>
                <dgm:constr type="h" for="ch" forName="middleBoxParent" refType="h"/>
                <dgm:constr type="bMarg" for="ch" forName="middleBoxParent" refType="h" fact="1.8"/>
                <dgm:constr type="l" for="ch" forName="middleBoxChildren" refType="w" fact="0.025"/>
                <dgm:constr type="t" for="ch" forName="middleBoxChildren" refType="h" fact="0.45"/>
                <dgm:constr type="w" for="ch" forName="middleBoxChildren" refType="w" fact="0.95"/>
                <dgm:constr type="h" for="ch" forName="middleBoxChildren" refType="h" fact="0.45"/>
              </dgm:constrLst>
            </dgm:else>
          </dgm:choose>
          <dgm:ruleLst/>
          <dgm:layoutNode name="middleBoxParent" styleLbl="node1">
            <dgm:alg type="tx">
              <dgm:param type="txAnchorVert" val="t"/>
              <dgm:param type="parTxLTRAlign" val="l"/>
              <dgm:param type="parTxRTLAlign" val="r"/>
            </dgm:alg>
            <dgm:shape xmlns:r="http://schemas.openxmlformats.org/officeDocument/2006/relationships" type="roundRect" r:blip="">
              <dgm:adjLst>
                <dgm:adj idx="1" val="0.105"/>
              </dgm:adjLst>
            </dgm:shape>
            <dgm:presOf axis="ch" ptType="node" st="2" cnt="1"/>
            <dgm:constrLst>
              <dgm:constr type="tMarg" refType="primFontSz" fact="0.3"/>
              <dgm:constr type="lMarg" refType="primFontSz" fact="0.3"/>
              <dgm:constr type="rMarg" refType="primFontSz" fact="0.3"/>
            </dgm:constrLst>
            <dgm:ruleLst>
              <dgm:rule type="primFontSz" val="5" fact="NaN" max="NaN"/>
            </dgm:ruleLst>
          </dgm:layoutNode>
          <dgm:layoutNode name="middleBoxChildren">
            <dgm:choose name="Name47">
              <dgm:if name="Name48" axis="root ch" ptType="all node" st="1 1" cnt="0 0" func="cnt" op="gt" val="2">
                <dgm:alg type="lin">
                  <dgm:param type="linDir" val="fromT"/>
                  <dgm:param type="vertAlign" val="t"/>
                </dgm:alg>
              </dgm:if>
              <dgm:else name="Name49">
                <dgm:choose name="Name50">
                  <dgm:if name="Name51" func="var" arg="dir" op="equ" val="norm">
                    <dgm:alg type="lin">
                      <dgm:param type="horzAlign" val="l"/>
                    </dgm:alg>
                  </dgm:if>
                  <dgm:else name="Name52">
                    <dgm:alg type="lin">
                      <dgm:param type="linDir" val="fromR"/>
                      <dgm:param type="horzAlign" val="r"/>
                    </dgm:alg>
                  </dgm:else>
                </dgm:choose>
              </dgm:else>
            </dgm:choose>
            <dgm:shape xmlns:r="http://schemas.openxmlformats.org/officeDocument/2006/relationships" r:blip="">
              <dgm:adjLst/>
            </dgm:shape>
            <dgm:presOf/>
            <dgm:constrLst>
              <dgm:constr type="w" for="ch" forName="mChild" refType="w"/>
              <dgm:constr type="h" for="ch" forName="mChild" refType="h"/>
            </dgm:constrLst>
            <dgm:ruleLst/>
            <dgm:forEach name="Name53" axis="ch ch" ptType="node node" st="2 1" cnt="1 0">
              <dgm:layoutNode name="mChild" styleLbl="fgAcc1">
                <dgm:varLst>
                  <dgm:bulletEnabled val="1"/>
                </dgm:varLst>
                <dgm:alg type="tx"/>
                <dgm:shape xmlns:r="http://schemas.openxmlformats.org/officeDocument/2006/relationships" type="roundRect" r:blip="">
                  <dgm:adjLst>
                    <dgm:adj idx="1" val="0.105"/>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Name54" axis="followSib" ptType="sibTrans" cnt="1">
                <dgm:layoutNode name="middleSibTrans">
                  <dgm:alg type="sp"/>
                  <dgm:shape xmlns:r="http://schemas.openxmlformats.org/officeDocument/2006/relationships" r:blip="">
                    <dgm:adjLst/>
                  </dgm:shape>
                  <dgm:presOf/>
                  <dgm:constrLst>
                    <dgm:constr type="userA"/>
                    <dgm:constr type="w" refType="userA" fact="0.015"/>
                    <dgm:constr type="h" refType="userA" fact="0.015"/>
                  </dgm:constrLst>
                  <dgm:ruleLst/>
                </dgm:layoutNode>
              </dgm:forEach>
            </dgm:forEach>
          </dgm:layoutNode>
        </dgm:layoutNode>
      </dgm:if>
      <dgm:else name="Name55"/>
    </dgm:choose>
    <dgm:choose name="Name56">
      <dgm:if name="Name57" axis="root ch" ptType="all node" st="1 1" cnt="0 0" func="cnt" op="gte" val="3">
        <dgm:layoutNode name="centerBox">
          <dgm:alg type="composite">
            <dgm:param type="horzAlign" val="none"/>
            <dgm:param type="vertAlign" val="none"/>
          </dgm:alg>
          <dgm:shape xmlns:r="http://schemas.openxmlformats.org/officeDocument/2006/relationships" r:blip="">
            <dgm:adjLst/>
          </dgm:shape>
          <dgm:presOf/>
          <dgm:choose name="Name58">
            <dgm:if name="Name59" axis="ch ch" ptType="node node" st="3 1" cnt="1 0" func="cnt" op="gt" val="0">
              <dgm:constrLst>
                <dgm:constr type="l" for="ch" forName="centerBoxParent"/>
                <dgm:constr type="t" for="ch" forName="centerBoxParent"/>
                <dgm:constr type="w" for="ch" forName="centerBoxParent" refType="w"/>
                <dgm:constr type="h" for="ch" forName="centerBoxParent" refType="h"/>
                <dgm:constr type="bMarg" for="ch" forName="centerBoxParent" refType="h" fact="1.6"/>
                <dgm:constr type="l" for="ch" forName="centerBoxChildren" refType="w" fact="0.025"/>
                <dgm:constr type="t" for="ch" forName="centerBoxChildren" refType="h" fact="0.45"/>
                <dgm:constr type="w" for="ch" forName="centerBoxChildren" refType="w" fact="0.95"/>
                <dgm:constr type="h" for="ch" forName="centerBoxChildren" refType="h" fact="0.45"/>
              </dgm:constrLst>
            </dgm:if>
            <dgm:else name="Name60">
              <dgm:constrLst>
                <dgm:constr type="l" for="ch" forName="centerBoxParent"/>
                <dgm:constr type="t" for="ch" forName="centerBoxParent"/>
                <dgm:constr type="w" for="ch" forName="centerBoxParent" refType="w"/>
                <dgm:constr type="h" for="ch" forName="centerBoxParent" refType="h"/>
              </dgm:constrLst>
            </dgm:else>
          </dgm:choose>
          <dgm:ruleLst/>
          <dgm:layoutNode name="centerBoxParent" styleLbl="node1">
            <dgm:alg type="tx">
              <dgm:param type="txAnchorVert" val="t"/>
              <dgm:param type="parTxLTRAlign" val="l"/>
              <dgm:param type="parTxRTLAlign" val="r"/>
            </dgm:alg>
            <dgm:shape xmlns:r="http://schemas.openxmlformats.org/officeDocument/2006/relationships" type="roundRect" r:blip="">
              <dgm:adjLst>
                <dgm:adj idx="1" val="0.105"/>
              </dgm:adjLst>
            </dgm:shape>
            <dgm:presOf axis="ch" ptType="node" st="3" cnt="1"/>
            <dgm:constrLst>
              <dgm:constr type="tMarg" refType="primFontSz" fact="0.3"/>
              <dgm:constr type="lMarg" refType="primFontSz" fact="0.3"/>
              <dgm:constr type="rMarg" refType="primFontSz" fact="0.3"/>
            </dgm:constrLst>
            <dgm:ruleLst>
              <dgm:rule type="primFontSz" val="5" fact="NaN" max="NaN"/>
            </dgm:ruleLst>
          </dgm:layoutNode>
          <dgm:choose name="Name61">
            <dgm:if name="Name62" axis="ch ch" ptType="node node" st="3 1" cnt="1 0" func="cnt" op="gt" val="0">
              <dgm:layoutNode name="centerBoxChildren">
                <dgm:choose name="Name63">
                  <dgm:if name="Name64" func="var" arg="dir" op="equ" val="norm">
                    <dgm:alg type="lin">
                      <dgm:param type="horzAlign" val="l"/>
                    </dgm:alg>
                  </dgm:if>
                  <dgm:else name="Name65">
                    <dgm:alg type="lin">
                      <dgm:param type="linDir" val="fromR"/>
                      <dgm:param type="horzAlign" val="r"/>
                    </dgm:alg>
                  </dgm:else>
                </dgm:choose>
                <dgm:shape xmlns:r="http://schemas.openxmlformats.org/officeDocument/2006/relationships" r:blip="">
                  <dgm:adjLst/>
                </dgm:shape>
                <dgm:presOf/>
                <dgm:constrLst>
                  <dgm:constr type="w" for="ch" forName="cChild" refType="w"/>
                  <dgm:constr type="h" for="ch" forName="cChild" refType="h"/>
                </dgm:constrLst>
                <dgm:ruleLst/>
                <dgm:forEach name="Name66" axis="ch ch" ptType="node node" st="3 1" cnt="1 0">
                  <dgm:layoutNode name="cChild" styleLbl="fgAcc1">
                    <dgm:varLst>
                      <dgm:bulletEnabled val="1"/>
                    </dgm:varLst>
                    <dgm:alg type="tx"/>
                    <dgm:shape xmlns:r="http://schemas.openxmlformats.org/officeDocument/2006/relationships" type="roundRect" r:blip="">
                      <dgm:adjLst>
                        <dgm:adj idx="1" val="0.105"/>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Name67" axis="followSib" ptType="sibTrans" cnt="1">
                    <dgm:layoutNode name="centerSibTrans">
                      <dgm:alg type="sp"/>
                      <dgm:shape xmlns:r="http://schemas.openxmlformats.org/officeDocument/2006/relationships" r:blip="">
                        <dgm:adjLst/>
                      </dgm:shape>
                      <dgm:presOf/>
                      <dgm:constrLst>
                        <dgm:constr type="userA"/>
                        <dgm:constr type="w" refType="userA" fact="0.015"/>
                        <dgm:constr type="h" refType="userA" fact="0.015"/>
                      </dgm:constrLst>
                      <dgm:ruleLst/>
                    </dgm:layoutNode>
                  </dgm:forEach>
                </dgm:forEach>
              </dgm:layoutNode>
            </dgm:if>
            <dgm:else name="Name68"/>
          </dgm:choose>
        </dgm:layoutNode>
      </dgm:if>
      <dgm:else name="Name69"/>
    </dgm:choose>
  </dgm:layoutNode>
</dgm:layoutDef>
</file>

<file path=word/diagrams/layout2.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layout3.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hList6">
  <dgm:title val=""/>
  <dgm:desc val=""/>
  <dgm:catLst>
    <dgm:cat type="list" pri="1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ptType="node" refType="h"/>
      <dgm:constr type="w" for="ch" ptType="node" refType="w"/>
      <dgm:constr type="primFontSz" for="ch" ptType="node" op="equ"/>
      <dgm:constr type="w" for="ch" forName="sibTrans" refType="w" fact="0.075"/>
    </dgm:constrLst>
    <dgm:ruleLst/>
    <dgm:forEach name="nodesForEach" axis="ch" ptType="node">
      <dgm:layoutNode name="node">
        <dgm:varLst>
          <dgm:bulletEnabled val="1"/>
        </dgm:varLst>
        <dgm:alg type="tx"/>
        <dgm:choose name="Name4">
          <dgm:if name="Name5" func="var" arg="dir" op="equ" val="norm">
            <dgm:shape xmlns:r="http://schemas.openxmlformats.org/officeDocument/2006/relationships" rot="-90" type="flowChartManualOperation" r:blip="">
              <dgm:adjLst/>
            </dgm:shape>
          </dgm:if>
          <dgm:else name="Name6">
            <dgm:shape xmlns:r="http://schemas.openxmlformats.org/officeDocument/2006/relationships" rot="90" type="flowChartManualOperation" r:blip="">
              <dgm:adjLst/>
            </dgm:shape>
          </dgm:else>
        </dgm:choose>
        <dgm:presOf axis="desOrSelf" ptType="node"/>
        <dgm:constrLst>
          <dgm:constr type="primFontSz" val="65"/>
          <dgm:constr type="tMarg"/>
          <dgm:constr type="bMarg"/>
          <dgm:constr type="lMarg" refType="primFontSz" fact="0.5"/>
          <dgm:constr type="rMarg" refType="lMarg"/>
        </dgm:constrLst>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chevronAccent+Icon">
  <dgm:title val="Chevron Accent Process"/>
  <dgm:desc val="Use to show sequential steps in a task, process, or workflow, or to emphasize movement or direction. Works best with minimal Level 1 and Level 2 text."/>
  <dgm:catLst>
    <dgm:cat type="process" pri="9500"/>
    <dgm:cat type="officeonline" pri="2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forName="composite" refType="w"/>
      <dgm:constr type="primFontSz" for="des" forName="txNode" op="equ" val="65"/>
      <dgm:constr type="w" for="ch" forName="compositeSpace" refType="w" refFor="ch" refForName="composite" fact="0.028"/>
    </dgm:constrLst>
    <dgm:ruleLst/>
    <dgm:forEach name="Name4" axis="ch" ptType="node">
      <dgm:layoutNode name="composite">
        <dgm:alg type="composite"/>
        <dgm:shape xmlns:r="http://schemas.openxmlformats.org/officeDocument/2006/relationships" r:blip="">
          <dgm:adjLst/>
        </dgm:shape>
        <dgm:presOf/>
        <dgm:choose name="Name5">
          <dgm:if name="Name6" func="var" arg="dir" op="equ" val="norm">
            <dgm:constrLst>
              <dgm:constr type="l" for="ch" forName="bgChev"/>
              <dgm:constr type="w" for="ch" forName="bgChev" refType="w" fact="0.9"/>
              <dgm:constr type="t" for="ch" forName="bgChev"/>
              <dgm:constr type="h" for="ch" forName="bgChev" refType="w" refFor="ch" refForName="bgChev" fact="0.386"/>
              <dgm:constr type="l" for="ch" forName="txNode" refType="w" fact="0.24"/>
              <dgm:constr type="w" for="ch" forName="txNode" refType="w" fact="0.76"/>
              <dgm:constr type="t" for="ch" forName="txNode" refType="h" refFor="ch" refForName="bgChev" fact="0.25"/>
              <dgm:constr type="h" for="ch" forName="txNode" refType="h" refFor="ch" refForName="bgChev"/>
            </dgm:constrLst>
          </dgm:if>
          <dgm:else name="Name7">
            <dgm:constrLst>
              <dgm:constr type="l" for="ch" forName="bgChev" refType="w" fact="0.1"/>
              <dgm:constr type="w" for="ch" forName="bgChev" refType="w" fact="0.9"/>
              <dgm:constr type="t" for="ch" forName="bgChev"/>
              <dgm:constr type="h" for="ch" forName="bgChev" refType="w" refFor="ch" refForName="bgChev" fact="0.386"/>
              <dgm:constr type="l" for="ch" forName="txNode"/>
              <dgm:constr type="w" for="ch" forName="txNode" refType="w" fact="0.76"/>
              <dgm:constr type="t" for="ch" forName="txNode" refType="h" refFor="ch" refForName="bgChev" fact="0.25"/>
              <dgm:constr type="h" for="ch" forName="txNode" refType="h" refFor="ch" refForName="bgChev"/>
            </dgm:constrLst>
          </dgm:else>
        </dgm:choose>
        <dgm:ruleLst/>
        <dgm:layoutNode name="bgChev" styleLbl="node1">
          <dgm:alg type="sp"/>
          <dgm:choose name="Name8">
            <dgm:if name="Name9" func="var" arg="dir" op="equ" val="norm">
              <dgm:shape xmlns:r="http://schemas.openxmlformats.org/officeDocument/2006/relationships" type="chevron" r:blip="">
                <dgm:adjLst>
                  <dgm:adj idx="1" val="0.4"/>
                </dgm:adjLst>
              </dgm:shape>
            </dgm:if>
            <dgm:else name="Name10">
              <dgm:shape xmlns:r="http://schemas.openxmlformats.org/officeDocument/2006/relationships" rot="180" type="chevron" r:blip="">
                <dgm:adjLst>
                  <dgm:adj idx="1" val="0.4"/>
                </dgm:adjLst>
              </dgm:shape>
            </dgm:else>
          </dgm:choose>
          <dgm:presOf/>
          <dgm:constrLst/>
        </dgm:layoutNode>
        <dgm:layoutNode name="txNode" styleLbl="fgAcc1">
          <dgm:varLst>
            <dgm:bulletEnabled val="1"/>
          </dgm:varLst>
          <dgm:alg type="tx"/>
          <dgm:shape xmlns:r="http://schemas.openxmlformats.org/officeDocument/2006/relationships" type="roundRect" r:blip="">
            <dgm:adjLst>
              <dgm:adj idx="1" val="0.1"/>
            </dgm:adjLst>
          </dgm:shape>
          <dgm:presOf axis="desOrSelf" ptType="node"/>
          <dgm:ruleLst>
            <dgm:rule type="primFontSz" val="5" fact="NaN" max="NaN"/>
          </dgm:ruleLst>
        </dgm:layoutNode>
      </dgm:layoutNode>
      <dgm:forEach name="Name11" axis="followSib" ptType="sibTrans" cnt="1">
        <dgm:layoutNode name="compositeSpace">
          <dgm:alg type="sp"/>
          <dgm:shape xmlns:r="http://schemas.openxmlformats.org/officeDocument/2006/relationships" r:blip="">
            <dgm:adjLst/>
          </dgm:shape>
          <dgm:presOf axis="self"/>
          <dgm:constrLst/>
          <dgm:ruleLst/>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arrow3">
  <dgm:title val=""/>
  <dgm:desc val=""/>
  <dgm:catLst>
    <dgm:cat type="relationship" pri="5000"/>
  </dgm:catLst>
  <dgm:sampData>
    <dgm:dataModel>
      <dgm:ptLst>
        <dgm:pt modelId="0" type="doc"/>
        <dgm:pt modelId="1">
          <dgm:prSet phldr="1"/>
        </dgm:pt>
        <dgm:pt modelId="2">
          <dgm:prSet phldr="1"/>
        </dgm:pt>
      </dgm:ptLst>
      <dgm:cxnLst>
        <dgm:cxn modelId="4" srcId="0" destId="1" srcOrd="0" destOrd="0"/>
        <dgm:cxn modelId="5"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Lst>
      <dgm:cxnLst>
        <dgm:cxn modelId="3" srcId="0" destId="1" srcOrd="0" destOrd="0"/>
        <dgm:cxn modelId="4" srcId="0" destId="2" srcOrd="1" destOrd="0"/>
      </dgm:cxnLst>
      <dgm:bg/>
      <dgm:whole/>
    </dgm:dataModel>
  </dgm:clrData>
  <dgm:layoutNode name="compositeShape">
    <dgm:varLst>
      <dgm:chMax val="2"/>
      <dgm:dir/>
      <dgm:resizeHandles val="exact"/>
    </dgm:varLst>
    <dgm:alg type="composite">
      <dgm:param type="horzAlign" val="none"/>
      <dgm:param type="vertAlign" val="none"/>
    </dgm:alg>
    <dgm:shape xmlns:r="http://schemas.openxmlformats.org/officeDocument/2006/relationships" r:blip="">
      <dgm:adjLst/>
    </dgm:shape>
    <dgm:presOf/>
    <dgm:choose name="Name0">
      <dgm:if name="Name1" func="var" arg="dir" op="equ" val="norm">
        <dgm:choose name="Name2">
          <dgm:if name="Name3" axis="ch" ptType="node" func="cnt" op="gte" val="2">
            <dgm:constrLst>
              <dgm:constr type="w" for="ch" forName="divider" refType="w"/>
              <dgm:constr type="h" for="ch" forName="divider" refType="w" fact="0.2"/>
              <dgm:constr type="h" for="ch" forName="divider" refType="h" op="gte" fact="0.2"/>
              <dgm:constr type="h" for="ch" forName="divider" refType="h" op="lte" fact="0.4"/>
              <dgm:constr type="ctrX" for="ch" forName="divider" refType="w" fact="0.5"/>
              <dgm:constr type="ctrY" for="ch" forName="divider" refType="h" fact="0.5"/>
              <dgm:constr type="w" for="ch" forName="downArrow" refType="w" fact="0.3"/>
              <dgm:constr type="h" for="ch" forName="downArrow" refType="h" fact="0.4"/>
              <dgm:constr type="l" for="ch" forName="downArrow" refType="w" fact="0.1"/>
              <dgm:constr type="t" for="ch" forName="downArrow" refType="h" fact="0.05"/>
              <dgm:constr type="lOff" for="ch" forName="downArrow" refType="w" fact="0.02"/>
              <dgm:constr type="w" for="ch" forName="downArrowText" refType="w" fact="0.32"/>
              <dgm:constr type="h" for="ch" forName="downArrowText" refType="h" fact="0.42"/>
              <dgm:constr type="t" for="ch" forName="downArrowText"/>
              <dgm:constr type="r" for="ch" forName="downArrowText" refType="w" fact="0.85"/>
              <dgm:constr type="w" for="ch" forName="upArrow" refType="w" fact="0.3"/>
              <dgm:constr type="h" for="ch" forName="upArrow" refType="h" fact="0.4"/>
              <dgm:constr type="b" for="ch" forName="upArrow" refType="h" fact="0.95"/>
              <dgm:constr type="r" for="ch" forName="upArrow" refType="w" fact="0.9"/>
              <dgm:constr type="rOff" for="ch" forName="upArrow" refType="w" fact="-0.02"/>
              <dgm:constr type="w" for="ch" forName="upArrowText" refType="w" fact="0.32"/>
              <dgm:constr type="h" for="ch" forName="upArrowText" refType="h" fact="0.42"/>
              <dgm:constr type="b" for="ch" forName="upArrowText" refType="h"/>
              <dgm:constr type="l" for="ch" forName="upArrowText" refType="w" fact="0.15"/>
              <dgm:constr type="primFontSz" for="ch" ptType="node" op="equ" val="65"/>
            </dgm:constrLst>
          </dgm:if>
          <dgm:else name="Name4">
            <dgm:constrLst>
              <dgm:constr type="w" for="ch" forName="downArrow" refType="w" fact="0.4"/>
              <dgm:constr type="h" for="ch" forName="downArrow" refType="h" fact="0.8"/>
              <dgm:constr type="l" for="ch" forName="downArrow" refType="w" fact="0.02"/>
              <dgm:constr type="t" for="ch" forName="downArrow" refType="h" fact="0.05"/>
              <dgm:constr type="lOff" for="ch" forName="downArrow" refType="w" fact="0.02"/>
              <dgm:constr type="w" for="ch" forName="downArrowText" refType="w" fact="0.5"/>
              <dgm:constr type="h" for="ch" forName="downArrowText" refType="h"/>
              <dgm:constr type="t" for="ch" forName="downArrowText"/>
              <dgm:constr type="r" for="ch" forName="downArrowText" refType="w"/>
              <dgm:constr type="primFontSz" for="ch" ptType="node" op="equ" val="65"/>
            </dgm:constrLst>
          </dgm:else>
        </dgm:choose>
      </dgm:if>
      <dgm:else name="Name5">
        <dgm:choose name="Name6">
          <dgm:if name="Name7" axis="ch" ptType="node" func="cnt" op="gte" val="2">
            <dgm:constrLst>
              <dgm:constr type="w" for="ch" forName="divider" refType="w"/>
              <dgm:constr type="h" for="ch" forName="divider" refType="w" fact="0.2"/>
              <dgm:constr type="h" for="ch" forName="divider" refType="h" op="gte" fact="0.2"/>
              <dgm:constr type="h" for="ch" forName="divider" refType="h" op="lte" fact="0.4"/>
              <dgm:constr type="ctrX" for="ch" forName="divider" refType="w" fact="0.5"/>
              <dgm:constr type="ctrY" for="ch" forName="divider" refType="h" fact="0.5"/>
              <dgm:constr type="w" for="ch" forName="downArrow" refType="w" fact="0.3"/>
              <dgm:constr type="h" for="ch" forName="downArrow" refType="h" fact="0.4"/>
              <dgm:constr type="r" for="ch" forName="downArrow" refType="w" fact="0.9"/>
              <dgm:constr type="t" for="ch" forName="downArrow" refType="h" fact="0.05"/>
              <dgm:constr type="rOff" for="ch" forName="downArrow" refType="w" fact="-0.02"/>
              <dgm:constr type="w" for="ch" forName="downArrowText" refType="w" fact="0.32"/>
              <dgm:constr type="h" for="ch" forName="downArrowText" refType="h" fact="0.42"/>
              <dgm:constr type="t" for="ch" forName="downArrowText"/>
              <dgm:constr type="l" for="ch" forName="downArrowText" refType="w" fact="0.15"/>
              <dgm:constr type="w" for="ch" forName="upArrow" refType="w" fact="0.3"/>
              <dgm:constr type="h" for="ch" forName="upArrow" refType="h" fact="0.4"/>
              <dgm:constr type="b" for="ch" forName="upArrow" refType="h" fact="0.95"/>
              <dgm:constr type="l" for="ch" forName="upArrow" refType="w" fact="0.1"/>
              <dgm:constr type="lOff" for="ch" forName="upArrow" refType="w" fact="0.02"/>
              <dgm:constr type="w" for="ch" forName="upArrowText" refType="w" fact="0.32"/>
              <dgm:constr type="h" for="ch" forName="upArrowText" refType="h" fact="0.42"/>
              <dgm:constr type="b" for="ch" forName="upArrowText" refType="h"/>
              <dgm:constr type="r" for="ch" forName="upArrowText" refType="w" fact="0.85"/>
              <dgm:constr type="primFontSz" for="ch" ptType="node" op="equ" val="65"/>
            </dgm:constrLst>
          </dgm:if>
          <dgm:else name="Name8">
            <dgm:constrLst>
              <dgm:constr type="w" for="ch" forName="downArrow" refType="w" fact="0.4"/>
              <dgm:constr type="h" for="ch" forName="downArrow" refType="h" fact="0.8"/>
              <dgm:constr type="r" for="ch" forName="downArrow" refType="w" fact="0.98"/>
              <dgm:constr type="t" for="ch" forName="downArrow" refType="h" fact="0.05"/>
              <dgm:constr type="rOff" for="ch" forName="downArrow" refType="w" fact="-0.02"/>
              <dgm:constr type="w" for="ch" forName="downArrowText" refType="w" fact="0.5"/>
              <dgm:constr type="h" for="ch" forName="downArrowText" refType="h"/>
              <dgm:constr type="t" for="ch" forName="downArrowText"/>
              <dgm:constr type="l" for="ch" forName="downArrowText"/>
              <dgm:constr type="primFontSz" for="ch" ptType="node" op="equ" val="65"/>
            </dgm:constrLst>
          </dgm:else>
        </dgm:choose>
      </dgm:else>
    </dgm:choose>
    <dgm:ruleLst/>
    <dgm:choose name="Name9">
      <dgm:if name="Name10" axis="ch" ptType="node" func="cnt" op="gte" val="2">
        <dgm:layoutNode name="divider" styleLbl="fgShp">
          <dgm:alg type="sp"/>
          <dgm:choose name="Name11">
            <dgm:if name="Name12" func="var" arg="dir" op="equ" val="norm">
              <dgm:shape xmlns:r="http://schemas.openxmlformats.org/officeDocument/2006/relationships" rot="-5" type="mathMinus" r:blip="">
                <dgm:adjLst/>
              </dgm:shape>
            </dgm:if>
            <dgm:else name="Name13">
              <dgm:shape xmlns:r="http://schemas.openxmlformats.org/officeDocument/2006/relationships" rot="5" type="mathMinus" r:blip="">
                <dgm:adjLst/>
              </dgm:shape>
            </dgm:else>
          </dgm:choose>
          <dgm:presOf/>
          <dgm:constrLst/>
          <dgm:ruleLst/>
        </dgm:layoutNode>
      </dgm:if>
      <dgm:else name="Name14"/>
    </dgm:choose>
    <dgm:forEach name="Name15" axis="ch" ptType="node" cnt="1">
      <dgm:layoutNode name="downArrow" styleLbl="node1">
        <dgm:alg type="sp"/>
        <dgm:shape xmlns:r="http://schemas.openxmlformats.org/officeDocument/2006/relationships" type="downArrow" r:blip="">
          <dgm:adjLst/>
        </dgm:shape>
        <dgm:presOf/>
        <dgm:constrLst/>
        <dgm:ruleLst/>
      </dgm:layoutNode>
      <dgm:layoutNode name="downArrowText" styleLbl="revTx">
        <dgm:varLst>
          <dgm:bulletEnabled val="1"/>
        </dgm:varLst>
        <dgm:alg type="tx">
          <dgm:param type="txAnchorVertCh" val="mid"/>
        </dgm:alg>
        <dgm:shape xmlns:r="http://schemas.openxmlformats.org/officeDocument/2006/relationships" type="rect" r:blip="">
          <dgm:adjLst/>
        </dgm:shape>
        <dgm:presOf axis="desOrSelf" ptType="node"/>
        <dgm:constrLst/>
        <dgm:ruleLst>
          <dgm:rule type="primFontSz" val="5" fact="NaN" max="NaN"/>
        </dgm:ruleLst>
      </dgm:layoutNode>
    </dgm:forEach>
    <dgm:forEach name="Name16" axis="ch" ptType="node" st="2" cnt="1">
      <dgm:layoutNode name="upArrow" styleLbl="node1">
        <dgm:alg type="sp"/>
        <dgm:shape xmlns:r="http://schemas.openxmlformats.org/officeDocument/2006/relationships" type="upArrow" r:blip="">
          <dgm:adjLst/>
        </dgm:shape>
        <dgm:presOf/>
        <dgm:constrLst/>
        <dgm:ruleLst/>
      </dgm:layoutNode>
      <dgm:layoutNode name="upArrowText" styleLbl="revTx">
        <dgm:varLst>
          <dgm:bulletEnabled val="1"/>
        </dgm:varLst>
        <dgm:alg type="tx">
          <dgm:param type="txAnchorVertCh" val="mid"/>
        </dgm:alg>
        <dgm:shape xmlns:r="http://schemas.openxmlformats.org/officeDocument/2006/relationships" type="rect" r:blip="">
          <dgm:adjLst/>
        </dgm:shape>
        <dgm:presOf axis="desOrSelf" ptType="node"/>
        <dgm:constrLst/>
        <dgm:ruleLst>
          <dgm:rule type="primFontSz" val="5" fact="NaN" max="NaN"/>
        </dgm:ruleLst>
      </dgm:layoutNode>
    </dgm:forEach>
  </dgm:layoutNode>
</dgm:layoutDef>
</file>

<file path=word/diagrams/layout8.xml><?xml version="1.0" encoding="utf-8"?>
<dgm:layoutDef xmlns:dgm="http://schemas.openxmlformats.org/drawingml/2006/diagram" xmlns:a="http://schemas.openxmlformats.org/drawingml/2006/main" uniqueId="urn:microsoft.com/office/officeart/2009/3/layout/RandomtoResultProcess">
  <dgm:title val=""/>
  <dgm:desc val=""/>
  <dgm:catLst>
    <dgm:cat type="process" pri="1275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41" srcId="1" destId="11" srcOrd="0" destOrd="0"/>
        <dgm:cxn modelId="5" srcId="0" destId="2" srcOrd="0" destOrd="0"/>
        <dgm:cxn modelId="51" srcId="2" destId="21" srcOrd="0"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clrData>
  <dgm:layoutNode name="Name0">
    <dgm:varLst>
      <dgm:dir/>
      <dgm:animOne val="branch"/>
      <dgm:animLvl val="lvl"/>
    </dgm:varLst>
    <dgm:choose name="Name1">
      <dgm:if name="Name2" func="var" arg="dir" op="equ" val="norm">
        <dgm:alg type="lin">
          <dgm:param type="fallback" val="2D"/>
          <dgm:param type="nodeVertAlign" val="t"/>
        </dgm:alg>
      </dgm:if>
      <dgm:else name="Name3">
        <dgm:alg type="lin">
          <dgm:param type="fallback" val="2D"/>
          <dgm:param type="nodeVertAlign" val="t"/>
          <dgm:param type="linDir" val="fromR"/>
        </dgm:alg>
      </dgm:else>
    </dgm:choose>
    <dgm:shape xmlns:r="http://schemas.openxmlformats.org/officeDocument/2006/relationships" r:blip="">
      <dgm:adjLst/>
    </dgm:shape>
    <dgm:constrLst>
      <dgm:constr type="userH" refType="h" fact="2"/>
      <dgm:constr type="w" for="ch" forName="chaos" refType="userH" fact="0.681"/>
      <dgm:constr type="h" for="ch" forName="chaos" refType="userH"/>
      <dgm:constr type="w" for="ch" forName="middle" refType="userH" fact="0.6"/>
      <dgm:constr type="h" for="ch" forName="middle" refType="userH"/>
      <dgm:constr type="w" for="ch" forName="last" refType="userH" fact="0.6"/>
      <dgm:constr type="h" for="ch" forName="last" refType="userH"/>
      <dgm:constr type="w" for="ch" forName="chevronComposite1" refType="userH" fact="0.22"/>
      <dgm:constr type="h" for="ch" forName="chevronComposite1" refType="userH" fact="0.52"/>
      <dgm:constr type="w" for="ch" forName="chevronComposite2" refType="userH" fact="0.22"/>
      <dgm:constr type="h" for="ch" forName="chevronComposite2" refType="userH" fact="0.52"/>
      <dgm:constr type="w" for="ch" forName="overlap" refType="userH" fact="-0.04"/>
      <dgm:constr type="h" for="ch" forName="overlap" refType="userH" fact="0.06"/>
      <dgm:constr type="primFontSz" for="des" forName="parTx1" op="equ" val="65"/>
      <dgm:constr type="primFontSz" for="des" forName="parTxMid" refType="primFontSz" refFor="des" refForName="parTx1" op="equ"/>
      <dgm:constr type="primFontSz" for="des" forName="circleTx" refType="primFontSz" refFor="des" refForName="parTx1" op="equ"/>
      <dgm:constr type="primFontSz" for="des" forName="desTx1" op="equ" val="65"/>
      <dgm:constr type="primFontSz" for="des" forName="desTxMid" refType="primFontSz" refFor="des" refForName="desTx1" op="equ"/>
      <dgm:constr type="primFontSz" for="des" forName="desTxN" refType="primFontSz" refFor="des" refForName="desTx1" op="equ"/>
    </dgm:constrLst>
    <dgm:forEach name="Name4" axis="ch" ptType="node">
      <dgm:choose name="Name5">
        <dgm:if name="Name6" axis="self" ptType="node" func="pos" op="equ" val="1">
          <dgm:layoutNode name="chaos">
            <dgm:alg type="composite"/>
            <dgm:shape xmlns:r="http://schemas.openxmlformats.org/officeDocument/2006/relationships" r:blip="">
              <dgm:adjLst/>
            </dgm:shape>
            <dgm:presOf/>
            <dgm:constrLst>
              <dgm:constr type="ctrX" for="ch" forName="parTx1" refType="w" fact="0.5"/>
              <dgm:constr type="t" for="ch" forName="parTx1" refType="w" fact="0.32"/>
              <dgm:constr type="w" for="ch" forName="parTx1" refType="w" fact="0.88"/>
              <dgm:constr type="h" for="ch" forName="parTx1" refType="w" fact="0.29"/>
              <dgm:constr type="ctrX" for="ch" forName="desTx1" refType="w" fact="0.5"/>
              <dgm:constr type="b" for="ch" forName="desTx1" refType="h"/>
              <dgm:constr type="w" for="ch" forName="desTx1" refType="w" fact="0.88"/>
              <dgm:constr type="h" for="ch" forName="desTx1" refType="h" fact="0.37"/>
              <dgm:constr type="l" for="ch" forName="c1" refType="w" fact="0.05"/>
              <dgm:constr type="t" for="ch" forName="c1" refType="w" fact="0.23"/>
              <dgm:constr type="w" for="ch" forName="c1" refType="w" fact="0.07"/>
              <dgm:constr type="h" for="ch" forName="c1" refType="w" refFor="ch" refForName="c1"/>
              <dgm:constr type="l" for="ch" forName="c2" refType="w" fact="0.1"/>
              <dgm:constr type="t" for="ch" forName="c2" refType="w" fact="0.13"/>
              <dgm:constr type="w" for="ch" forName="c2" refType="w" fact="0.07"/>
              <dgm:constr type="h" for="ch" forName="c2" refType="w" refFor="ch" refForName="c2"/>
              <dgm:constr type="l" for="ch" forName="c3" refType="w" fact="0.22"/>
              <dgm:constr type="t" for="ch" forName="c3" refType="w" fact="0.15"/>
              <dgm:constr type="w" for="ch" forName="c3" refType="w" fact="0.11"/>
              <dgm:constr type="h" for="ch" forName="c3" refType="w" refFor="ch" refForName="c3"/>
              <dgm:constr type="l" for="ch" forName="c4" refType="w" fact="0.32"/>
              <dgm:constr type="t" for="ch" forName="c4" refType="w" fact="0.04"/>
              <dgm:constr type="w" for="ch" forName="c4" refType="w" fact="0.07"/>
              <dgm:constr type="h" for="ch" forName="c4" refType="w" refFor="ch" refForName="c4"/>
              <dgm:constr type="l" for="ch" forName="c5" refType="w" fact="0.45"/>
              <dgm:constr type="t" for="ch" forName="c5" refType="w" fact="0"/>
              <dgm:constr type="w" for="ch" forName="c5" refType="w" fact="0.07"/>
              <dgm:constr type="h" for="ch" forName="c5" refType="w" refFor="ch" refForName="c5"/>
              <dgm:constr type="l" for="ch" forName="c6" refType="w" fact="0.61"/>
              <dgm:constr type="t" for="ch" forName="c6" refType="w" fact="0.07"/>
              <dgm:constr type="w" for="ch" forName="c6" refType="w" fact="0.07"/>
              <dgm:constr type="h" for="ch" forName="c6" refType="w" refFor="ch" refForName="c6"/>
              <dgm:constr type="l" for="ch" forName="c7" refType="w" fact="0.71"/>
              <dgm:constr type="t" for="ch" forName="c7" refType="w" fact="0.12"/>
              <dgm:constr type="w" for="ch" forName="c7" refType="w" fact="0.11"/>
              <dgm:constr type="h" for="ch" forName="c7" refType="w" refFor="ch" refForName="c7"/>
              <dgm:constr type="l" for="ch" forName="c8" refType="w" fact="0.85"/>
              <dgm:constr type="t" for="ch" forName="c8" refType="w" fact="0.23"/>
              <dgm:constr type="w" for="ch" forName="c8" refType="w" fact="0.07"/>
              <dgm:constr type="h" for="ch" forName="c8" refType="w" refFor="ch" refForName="c8"/>
              <dgm:constr type="l" for="ch" forName="c9" refType="w" fact="0.91"/>
              <dgm:constr type="t" for="ch" forName="c9" refType="w" fact="0.34"/>
              <dgm:constr type="w" for="ch" forName="c9" refType="w" fact="0.07"/>
              <dgm:constr type="h" for="ch" forName="c9" refType="w" refFor="ch" refForName="c9"/>
              <dgm:constr type="l" for="ch" forName="c10" refType="w" fact="0.39"/>
              <dgm:constr type="t" for="ch" forName="c10" refType="w" fact="0.13"/>
              <dgm:constr type="w" for="ch" forName="c10" refType="w" fact="0.18"/>
              <dgm:constr type="h" for="ch" forName="c10" refType="w" refFor="ch" refForName="c10"/>
              <dgm:constr type="l" for="ch" forName="c11" refType="w" fact="0"/>
              <dgm:constr type="t" for="ch" forName="c11" refType="w" fact="0.51"/>
              <dgm:constr type="w" for="ch" forName="c11" refType="w" fact="0.07"/>
              <dgm:constr type="h" for="ch" forName="c11" refType="w" refFor="ch" refForName="c11"/>
              <dgm:constr type="l" for="ch" forName="c12" refType="w" fact="0.06"/>
              <dgm:constr type="t" for="ch" forName="c12" refType="w" fact="0.6"/>
              <dgm:constr type="w" for="ch" forName="c12" refType="w" fact="0.11"/>
              <dgm:constr type="h" for="ch" forName="c12" refType="w" refFor="ch" refForName="c12"/>
              <dgm:constr type="l" for="ch" forName="c13" refType="w" fact="0.21"/>
              <dgm:constr type="t" for="ch" forName="c13" refType="w" fact="0.68"/>
              <dgm:constr type="w" for="ch" forName="c13" refType="w" fact="0.16"/>
              <dgm:constr type="h" for="ch" forName="c13" refType="w" refFor="ch" refForName="c13"/>
              <dgm:constr type="l" for="ch" forName="c14" refType="w" fact="0.42"/>
              <dgm:constr type="t" for="ch" forName="c14" refType="w" fact="0.81"/>
              <dgm:constr type="w" for="ch" forName="c14" refType="w" fact="0.07"/>
              <dgm:constr type="h" for="ch" forName="c14" refType="w" refFor="ch" refForName="c14"/>
              <dgm:constr type="l" for="ch" forName="c15" refType="w" fact="0.46"/>
              <dgm:constr type="t" for="ch" forName="c15" refType="w" fact="0.68"/>
              <dgm:constr type="w" for="ch" forName="c15" refType="w" fact="0.11"/>
              <dgm:constr type="h" for="ch" forName="c15" refType="w" refFor="ch" refForName="c15"/>
              <dgm:constr type="l" for="ch" forName="c16" refType="w" fact="0.56"/>
              <dgm:constr type="t" for="ch" forName="c16" refType="w" fact="0.82"/>
              <dgm:constr type="w" for="ch" forName="c16" refType="w" fact="0.07"/>
              <dgm:constr type="h" for="ch" forName="c16" refType="w" refFor="ch" refForName="c16"/>
              <dgm:constr type="l" for="ch" forName="c17" refType="w" fact="0.65"/>
              <dgm:constr type="t" for="ch" forName="c17" refType="w" fact="0.66"/>
              <dgm:constr type="w" for="ch" forName="c17" refType="w" fact="0.16"/>
              <dgm:constr type="h" for="ch" forName="c17" refType="w" refFor="ch" refForName="c17"/>
              <dgm:constr type="l" for="ch" forName="c18" refType="w" fact="0.87"/>
              <dgm:constr type="t" for="ch" forName="c18" refType="w" fact="0.62"/>
              <dgm:constr type="w" for="ch" forName="c18" refType="w" fact="0.11"/>
              <dgm:constr type="h" for="ch" forName="c18" refType="w" refFor="ch" refForName="c18"/>
            </dgm:constrLst>
            <dgm:layoutNode name="parTx1" styleLbl="revTx">
              <dgm:alg type="tx"/>
              <dgm:shape xmlns:r="http://schemas.openxmlformats.org/officeDocument/2006/relationships" type="rect" r:blip="">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7">
              <dgm:if name="Name8" axis="ch" ptType="node" func="cnt" op="gte" val="1">
                <dgm:layoutNode name="desTx1" styleLbl="revTx">
                  <dgm:varLst>
                    <dgm:bulletEnabled val="1"/>
                  </dgm:varLst>
                  <dgm:choose name="Name9">
                    <dgm:if name="Name10" axis="ch" ptType="node" func="cnt" op="equ" val="1">
                      <dgm:alg type="tx">
                        <dgm:param type="shpTxLTRAlignCh" val="l"/>
                      </dgm:alg>
                    </dgm:if>
                    <dgm:else name="Name11">
                      <dgm:alg type="tx">
                        <dgm:param type="shpTxLTRAlignCh" val="l"/>
                        <dgm:param type="stBulletLvl" val="1"/>
                      </dgm:alg>
                    </dgm:else>
                  </dgm:choose>
                  <dgm:shape xmlns:r="http://schemas.openxmlformats.org/officeDocument/2006/relationships" type="rect" r:blip="">
                    <dgm:adjLst/>
                  </dgm:shape>
                  <dgm:presOf axis="des"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if>
              <dgm:else name="Name12"/>
            </dgm:choose>
            <dgm:layoutNode name="c1" styleLbl="node1">
              <dgm:alg type="sp"/>
              <dgm:shape xmlns:r="http://schemas.openxmlformats.org/officeDocument/2006/relationships" type="ellipse" r:blip="">
                <dgm:adjLst/>
              </dgm:shape>
              <dgm:presOf/>
            </dgm:layoutNode>
            <dgm:layoutNode name="c2" styleLbl="node1">
              <dgm:alg type="sp"/>
              <dgm:shape xmlns:r="http://schemas.openxmlformats.org/officeDocument/2006/relationships" type="ellipse" r:blip="">
                <dgm:adjLst/>
              </dgm:shape>
              <dgm:presOf/>
            </dgm:layoutNode>
            <dgm:layoutNode name="c3" styleLbl="node1">
              <dgm:alg type="sp"/>
              <dgm:shape xmlns:r="http://schemas.openxmlformats.org/officeDocument/2006/relationships" type="ellipse" r:blip="">
                <dgm:adjLst/>
              </dgm:shape>
              <dgm:presOf/>
            </dgm:layoutNode>
            <dgm:layoutNode name="c4" styleLbl="node1">
              <dgm:alg type="sp"/>
              <dgm:shape xmlns:r="http://schemas.openxmlformats.org/officeDocument/2006/relationships" type="ellipse" r:blip="">
                <dgm:adjLst/>
              </dgm:shape>
              <dgm:presOf/>
            </dgm:layoutNode>
            <dgm:layoutNode name="c5" styleLbl="node1">
              <dgm:alg type="sp"/>
              <dgm:shape xmlns:r="http://schemas.openxmlformats.org/officeDocument/2006/relationships" type="ellipse" r:blip="">
                <dgm:adjLst/>
              </dgm:shape>
              <dgm:presOf/>
            </dgm:layoutNode>
            <dgm:layoutNode name="c6" styleLbl="node1">
              <dgm:alg type="sp"/>
              <dgm:shape xmlns:r="http://schemas.openxmlformats.org/officeDocument/2006/relationships" type="ellipse" r:blip="">
                <dgm:adjLst/>
              </dgm:shape>
              <dgm:presOf/>
            </dgm:layoutNode>
            <dgm:layoutNode name="c7" styleLbl="node1">
              <dgm:alg type="sp"/>
              <dgm:shape xmlns:r="http://schemas.openxmlformats.org/officeDocument/2006/relationships" type="ellipse" r:blip="">
                <dgm:adjLst/>
              </dgm:shape>
              <dgm:presOf/>
            </dgm:layoutNode>
            <dgm:layoutNode name="c8" styleLbl="node1">
              <dgm:alg type="sp"/>
              <dgm:shape xmlns:r="http://schemas.openxmlformats.org/officeDocument/2006/relationships" type="ellipse" r:blip="">
                <dgm:adjLst/>
              </dgm:shape>
              <dgm:presOf/>
            </dgm:layoutNode>
            <dgm:layoutNode name="c9" styleLbl="node1">
              <dgm:alg type="sp"/>
              <dgm:shape xmlns:r="http://schemas.openxmlformats.org/officeDocument/2006/relationships" type="ellipse" r:blip="">
                <dgm:adjLst/>
              </dgm:shape>
              <dgm:presOf/>
            </dgm:layoutNode>
            <dgm:layoutNode name="c10" styleLbl="node1">
              <dgm:alg type="sp"/>
              <dgm:shape xmlns:r="http://schemas.openxmlformats.org/officeDocument/2006/relationships" type="ellipse" r:blip="">
                <dgm:adjLst/>
              </dgm:shape>
              <dgm:presOf/>
            </dgm:layoutNode>
            <dgm:layoutNode name="c11" styleLbl="node1">
              <dgm:alg type="sp"/>
              <dgm:shape xmlns:r="http://schemas.openxmlformats.org/officeDocument/2006/relationships" type="ellipse" r:blip="">
                <dgm:adjLst/>
              </dgm:shape>
              <dgm:presOf/>
            </dgm:layoutNode>
            <dgm:layoutNode name="c12" styleLbl="node1">
              <dgm:alg type="sp"/>
              <dgm:shape xmlns:r="http://schemas.openxmlformats.org/officeDocument/2006/relationships" type="ellipse" r:blip="">
                <dgm:adjLst/>
              </dgm:shape>
              <dgm:presOf/>
            </dgm:layoutNode>
            <dgm:layoutNode name="c13" styleLbl="node1">
              <dgm:alg type="sp"/>
              <dgm:shape xmlns:r="http://schemas.openxmlformats.org/officeDocument/2006/relationships" type="ellipse" r:blip="">
                <dgm:adjLst/>
              </dgm:shape>
              <dgm:presOf/>
            </dgm:layoutNode>
            <dgm:layoutNode name="c14" styleLbl="node1">
              <dgm:alg type="sp"/>
              <dgm:shape xmlns:r="http://schemas.openxmlformats.org/officeDocument/2006/relationships" type="ellipse" r:blip="">
                <dgm:adjLst/>
              </dgm:shape>
              <dgm:presOf/>
            </dgm:layoutNode>
            <dgm:layoutNode name="c15" styleLbl="node1">
              <dgm:alg type="sp"/>
              <dgm:shape xmlns:r="http://schemas.openxmlformats.org/officeDocument/2006/relationships" type="ellipse" r:blip="">
                <dgm:adjLst/>
              </dgm:shape>
              <dgm:presOf/>
            </dgm:layoutNode>
            <dgm:layoutNode name="c16" styleLbl="node1">
              <dgm:alg type="sp"/>
              <dgm:shape xmlns:r="http://schemas.openxmlformats.org/officeDocument/2006/relationships" type="ellipse" r:blip="">
                <dgm:adjLst/>
              </dgm:shape>
              <dgm:presOf/>
            </dgm:layoutNode>
            <dgm:layoutNode name="c17" styleLbl="node1">
              <dgm:alg type="sp"/>
              <dgm:shape xmlns:r="http://schemas.openxmlformats.org/officeDocument/2006/relationships" type="ellipse" r:blip="">
                <dgm:adjLst/>
              </dgm:shape>
              <dgm:presOf/>
            </dgm:layoutNode>
            <dgm:layoutNode name="c18" styleLbl="node1">
              <dgm:alg type="sp"/>
              <dgm:shape xmlns:r="http://schemas.openxmlformats.org/officeDocument/2006/relationships" type="ellipse" r:blip="">
                <dgm:adjLst/>
              </dgm:shape>
              <dgm:presOf/>
            </dgm:layoutNode>
          </dgm:layoutNode>
        </dgm:if>
        <dgm:if name="Name13" axis="self" ptType="node" func="revPos" op="equ" val="1">
          <dgm:layoutNode name="last">
            <dgm:alg type="composite"/>
            <dgm:shape xmlns:r="http://schemas.openxmlformats.org/officeDocument/2006/relationships" r:blip="">
              <dgm:adjLst/>
            </dgm:shape>
            <dgm:presOf/>
            <dgm:constrLst>
              <dgm:constr type="ctrX" for="ch" forName="circleTx" refType="w" fact="0.5"/>
              <dgm:constr type="t" for="ch" forName="circleTx" refType="w" fact="0.117"/>
              <dgm:constr type="w" for="ch" forName="circleTx" refType="h" refFor="ch" refForName="circleTx"/>
              <dgm:constr type="h" for="ch" forName="circleTx" refType="w" fact="0.85"/>
              <dgm:constr type="l" for="ch" forName="desTxN"/>
              <dgm:constr type="b" for="ch" forName="desTxN" refType="h"/>
              <dgm:constr type="w" for="ch" forName="desTxN" refType="w"/>
              <dgm:constr type="h" for="ch" forName="desTxN" refType="h" fact="0.37"/>
              <dgm:constr type="ctrX" for="ch" forName="spN" refType="w" fact="0.5"/>
              <dgm:constr type="t" for="ch" forName="spN"/>
              <dgm:constr type="w" for="ch" forName="spN" refType="w" fact="0.93"/>
              <dgm:constr type="h" for="ch" forName="spN" refType="h" fact="0.01"/>
            </dgm:constrLst>
            <dgm:layoutNode name="circleTx" styleLbl="node1">
              <dgm:alg type="tx"/>
              <dgm:shape xmlns:r="http://schemas.openxmlformats.org/officeDocument/2006/relationships" type="ellipse" r:blip="">
                <dgm:adjLst/>
              </dgm:shape>
              <dgm:presOf axis="self" ptType="node"/>
              <dgm:constrLst>
                <dgm:constr type="lMarg"/>
                <dgm:constr type="rMarg"/>
                <dgm:constr type="tMarg"/>
                <dgm:constr type="bMarg"/>
              </dgm:constrLst>
              <dgm:ruleLst>
                <dgm:rule type="primFontSz" val="5" fact="NaN" max="NaN"/>
              </dgm:ruleLst>
            </dgm:layoutNode>
            <dgm:choose name="Name14">
              <dgm:if name="Name15" axis="ch" ptType="node" func="cnt" op="gte" val="1">
                <dgm:layoutNode name="desTxN" styleLbl="revTx">
                  <dgm:varLst>
                    <dgm:bulletEnabled val="1"/>
                  </dgm:varLst>
                  <dgm:choose name="Name16">
                    <dgm:if name="Name17" axis="ch" ptType="node" func="cnt" op="equ" val="1">
                      <dgm:alg type="tx">
                        <dgm:param type="shpTxLTRAlignCh" val="l"/>
                      </dgm:alg>
                    </dgm:if>
                    <dgm:else name="Name18">
                      <dgm:alg type="tx">
                        <dgm:param type="shpTxLTRAlignCh" val="l"/>
                        <dgm:param type="stBulletLvl" val="1"/>
                      </dgm:alg>
                    </dgm:else>
                  </dgm:choose>
                  <dgm:shape xmlns:r="http://schemas.openxmlformats.org/officeDocument/2006/relationships" type="rect" r:blip="">
                    <dgm:adjLst/>
                  </dgm:shape>
                  <dgm:presOf axis="des"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if>
              <dgm:else name="Name19"/>
            </dgm:choose>
            <dgm:layoutNode name="spN">
              <dgm:alg type="sp"/>
              <dgm:shape xmlns:r="http://schemas.openxmlformats.org/officeDocument/2006/relationships" r:blip="">
                <dgm:adjLst/>
              </dgm:shape>
              <dgm:presOf/>
            </dgm:layoutNode>
          </dgm:layoutNode>
        </dgm:if>
        <dgm:else name="Name20">
          <dgm:layoutNode name="middle">
            <dgm:alg type="composite"/>
            <dgm:shape xmlns:r="http://schemas.openxmlformats.org/officeDocument/2006/relationships" r:blip="">
              <dgm:adjLst/>
            </dgm:shape>
            <dgm:presOf/>
            <dgm:constrLst>
              <dgm:constr type="l" for="ch" forName="parTxMid"/>
              <dgm:constr type="t" for="ch" forName="parTxMid" refType="w" fact="0.167"/>
              <dgm:constr type="w" for="ch" forName="parTxMid" refType="w"/>
              <dgm:constr type="h" for="ch" forName="parTxMid" refType="w" fact="0.7"/>
              <dgm:constr type="l" for="ch" forName="desTxMid"/>
              <dgm:constr type="b" for="ch" forName="desTxMid" refType="h"/>
              <dgm:constr type="w" for="ch" forName="desTxMid" refType="w"/>
              <dgm:constr type="h" for="ch" forName="desTxMid" refType="h" fact="0.37"/>
              <dgm:constr type="ctrX" for="ch" forName="spMid" refType="w" fact="0.5"/>
              <dgm:constr type="t" for="ch" forName="spMid"/>
              <dgm:constr type="w" for="ch" forName="spMid" refType="w" fact="0.01"/>
              <dgm:constr type="h" for="ch" forName="spMid" refType="h" fact="0.01"/>
            </dgm:constrLst>
            <dgm:layoutNode name="parTxMid" styleLbl="revTx">
              <dgm:alg type="tx"/>
              <dgm:shape xmlns:r="http://schemas.openxmlformats.org/officeDocument/2006/relationships" type="rect" r:blip="">
                <dgm:adjLst/>
              </dgm:shape>
              <dgm:presOf axis="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21">
              <dgm:if name="Name22" axis="ch" ptType="node" func="cnt" op="gte" val="1">
                <dgm:layoutNode name="desTxMid" styleLbl="revTx">
                  <dgm:varLst>
                    <dgm:bulletEnabled val="1"/>
                  </dgm:varLst>
                  <dgm:choose name="Name23">
                    <dgm:if name="Name24" axis="ch" ptType="node" func="cnt" op="equ" val="1">
                      <dgm:alg type="tx">
                        <dgm:param type="shpTxLTRAlignCh" val="l"/>
                      </dgm:alg>
                    </dgm:if>
                    <dgm:else name="Name25">
                      <dgm:alg type="tx">
                        <dgm:param type="shpTxLTRAlignCh" val="l"/>
                        <dgm:param type="stBulletLvl" val="1"/>
                      </dgm:alg>
                    </dgm:else>
                  </dgm:choose>
                  <dgm:shape xmlns:r="http://schemas.openxmlformats.org/officeDocument/2006/relationships" type="rect" r:blip="">
                    <dgm:adjLst/>
                  </dgm:shape>
                  <dgm:presOf axis="des"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if>
              <dgm:else name="Name26"/>
            </dgm:choose>
            <dgm:layoutNode name="spMid">
              <dgm:alg type="sp"/>
              <dgm:shape xmlns:r="http://schemas.openxmlformats.org/officeDocument/2006/relationships" r:blip="">
                <dgm:adjLst/>
              </dgm:shape>
              <dgm:presOf/>
            </dgm:layoutNode>
          </dgm:layoutNode>
        </dgm:else>
      </dgm:choose>
      <dgm:forEach name="Name27" axis="followSib" ptType="sibTrans" cnt="1">
        <dgm:layoutNode name="chevronComposite1" styleLbl="alignImgPlace1">
          <dgm:alg type="composite"/>
          <dgm:shape xmlns:r="http://schemas.openxmlformats.org/officeDocument/2006/relationships" r:blip="">
            <dgm:adjLst/>
          </dgm:shape>
          <dgm:presOf/>
          <dgm:constrLst>
            <dgm:constr type="l" for="ch" forName="chevron1"/>
            <dgm:constr type="t" for="ch" forName="chevron1" refType="h" fact="0.1923"/>
            <dgm:constr type="w" for="ch" forName="chevron1" refType="w"/>
            <dgm:constr type="b" for="ch" forName="chevron1" refType="h"/>
            <dgm:constr type="l" for="ch" forName="spChevron1"/>
            <dgm:constr type="t" for="ch" forName="spChevron1"/>
            <dgm:constr type="w" for="ch" forName="spChevron1" refType="w" fact="0.01"/>
            <dgm:constr type="h" for="ch" forName="spChevron1" refType="h" fact="0.01"/>
          </dgm:constrLst>
          <dgm:layoutNode name="chevron1">
            <dgm:alg type="sp"/>
            <dgm:choose name="Name28">
              <dgm:if name="Name29" func="var" arg="dir" op="equ" val="norm">
                <dgm:shape xmlns:r="http://schemas.openxmlformats.org/officeDocument/2006/relationships" type="chevron" r:blip="">
                  <dgm:adjLst>
                    <dgm:adj idx="1" val="0.6231"/>
                  </dgm:adjLst>
                </dgm:shape>
              </dgm:if>
              <dgm:else name="Name30">
                <dgm:shape xmlns:r="http://schemas.openxmlformats.org/officeDocument/2006/relationships" rot="180" type="chevron" r:blip="">
                  <dgm:adjLst>
                    <dgm:adj idx="1" val="0.6231"/>
                  </dgm:adjLst>
                </dgm:shape>
              </dgm:else>
            </dgm:choose>
            <dgm:presOf/>
          </dgm:layoutNode>
          <dgm:layoutNode name="spChevron1">
            <dgm:alg type="sp"/>
            <dgm:shape xmlns:r="http://schemas.openxmlformats.org/officeDocument/2006/relationships" r:blip="">
              <dgm:adjLst/>
            </dgm:shape>
            <dgm:presOf/>
          </dgm:layoutNode>
        </dgm:layoutNode>
        <dgm:choose name="Name31">
          <dgm:if name="Name32" axis="root ch" ptType="all node" func="cnt" op="equ" val="2">
            <dgm:layoutNode name="overlap">
              <dgm:alg type="sp"/>
              <dgm:shape xmlns:r="http://schemas.openxmlformats.org/officeDocument/2006/relationships" r:blip="">
                <dgm:adjLst/>
              </dgm:shape>
              <dgm:presOf/>
            </dgm:layoutNode>
            <dgm:layoutNode name="chevronComposite2" styleLbl="alignImgPlace1">
              <dgm:alg type="composite"/>
              <dgm:shape xmlns:r="http://schemas.openxmlformats.org/officeDocument/2006/relationships" r:blip="">
                <dgm:adjLst/>
              </dgm:shape>
              <dgm:presOf/>
              <dgm:constrLst>
                <dgm:constr type="l" for="ch" forName="chevron2"/>
                <dgm:constr type="t" for="ch" forName="chevron2" refType="h" fact="0.1923"/>
                <dgm:constr type="w" for="ch" forName="chevron2" refType="w"/>
                <dgm:constr type="b" for="ch" forName="chevron2" refType="h"/>
                <dgm:constr type="l" for="ch" forName="spChevron2"/>
                <dgm:constr type="t" for="ch" forName="spChevron2"/>
                <dgm:constr type="w" for="ch" forName="spChevron2" refType="w" fact="0.01"/>
                <dgm:constr type="h" for="ch" forName="spChevron2" refType="h" fact="0.01"/>
              </dgm:constrLst>
              <dgm:layoutNode name="chevron2">
                <dgm:alg type="sp"/>
                <dgm:choose name="Name33">
                  <dgm:if name="Name34" func="var" arg="dir" op="equ" val="norm">
                    <dgm:shape xmlns:r="http://schemas.openxmlformats.org/officeDocument/2006/relationships" type="chevron" r:blip="">
                      <dgm:adjLst>
                        <dgm:adj idx="1" val="0.6231"/>
                      </dgm:adjLst>
                    </dgm:shape>
                  </dgm:if>
                  <dgm:else name="Name35">
                    <dgm:shape xmlns:r="http://schemas.openxmlformats.org/officeDocument/2006/relationships" rot="180" type="chevron" r:blip="">
                      <dgm:adjLst>
                        <dgm:adj idx="1" val="0.6231"/>
                      </dgm:adjLst>
                    </dgm:shape>
                  </dgm:else>
                </dgm:choose>
                <dgm:presOf/>
              </dgm:layoutNode>
              <dgm:layoutNode name="spChevron2">
                <dgm:alg type="sp"/>
                <dgm:shape xmlns:r="http://schemas.openxmlformats.org/officeDocument/2006/relationships" r:blip="">
                  <dgm:adjLst/>
                </dgm:shape>
                <dgm:presOf/>
              </dgm:layoutNode>
            </dgm:layoutNode>
          </dgm:if>
          <dgm:else name="Name36"/>
        </dgm:choose>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layout10.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layout11.xml><?xml version="1.0" encoding="utf-8"?>
<dgm:layoutDef xmlns:dgm="http://schemas.openxmlformats.org/drawingml/2006/diagram" xmlns:a="http://schemas.openxmlformats.org/drawingml/2006/main" uniqueId="urn:microsoft.com/office/officeart/2011/layout/TabList">
  <dgm:title val="Tab List"/>
  <dgm:desc val="Use to show non-sequential or grouped blocks of information. Works well for lists with a small amount of Level 1 text. The first Level 2 displays next to the Level 1 text  and the remaining Level 2 text appears beneath the Level 1 text."/>
  <dgm:catLst>
    <dgm:cat type="list" pri="4500"/>
    <dgm:cat type="officeonline" pri="11000"/>
  </dgm:catLst>
  <dgm:sampData>
    <dgm:dataModel>
      <dgm:ptLst>
        <dgm:pt modelId="0" type="doc"/>
        <dgm:pt modelId="10">
          <dgm:prSet phldr="1"/>
        </dgm:pt>
        <dgm:pt modelId="11">
          <dgm:prSet phldr="1"/>
        </dgm:pt>
        <dgm:pt modelId="12">
          <dgm:prSet phldr="1"/>
        </dgm:pt>
        <dgm:pt modelId="20">
          <dgm:prSet phldr="1"/>
        </dgm:pt>
        <dgm:pt modelId="21">
          <dgm:prSet phldr="1"/>
        </dgm:pt>
        <dgm:pt modelId="22">
          <dgm:prSet phldr="1"/>
        </dgm:pt>
        <dgm:pt modelId="30">
          <dgm:prSet phldr="1"/>
        </dgm:pt>
        <dgm:pt modelId="31">
          <dgm:prSet phldr="1"/>
        </dgm:pt>
        <dgm:pt modelId="32">
          <dgm:prSet phldr="1"/>
        </dgm:pt>
      </dgm:ptLst>
      <dgm:cxnLst>
        <dgm:cxn modelId="40" srcId="0" destId="10" srcOrd="0" destOrd="0"/>
        <dgm:cxn modelId="41" srcId="10" destId="11" srcOrd="0" destOrd="0"/>
        <dgm:cxn modelId="42" srcId="10" destId="12" srcOrd="0" destOrd="0"/>
        <dgm:cxn modelId="50" srcId="0" destId="20" srcOrd="1" destOrd="0"/>
        <dgm:cxn modelId="51" srcId="20" destId="21" srcOrd="1" destOrd="0"/>
        <dgm:cxn modelId="52" srcId="20" destId="22" srcOrd="1" destOrd="0"/>
        <dgm:cxn modelId="60" srcId="0" destId="30" srcOrd="2" destOrd="0"/>
        <dgm:cxn modelId="61" srcId="30" destId="31" srcOrd="2" destOrd="0"/>
        <dgm:cxn modelId="62" srcId="30" destId="32"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dgm:chPref val="3"/>
      <dgm:dir/>
      <dgm:animOne val="branch"/>
      <dgm:animLvl val="lvl"/>
    </dgm:varLst>
    <dgm:alg type="lin">
      <dgm:param type="linDir" val="fromT"/>
    </dgm:alg>
    <dgm:shape xmlns:r="http://schemas.openxmlformats.org/officeDocument/2006/relationships" r:blip="">
      <dgm:adjLst/>
    </dgm:shape>
    <dgm:constrLst>
      <dgm:constr type="w" for="ch" forName="Child" refType="w"/>
      <dgm:constr type="h" for="ch" forName="Child" refType="h" fact="0.6667"/>
      <dgm:constr type="primFontSz" for="des" forName="Parent" op="equ" val="65"/>
      <dgm:constr type="primFontSz" for="des" forName="Child" op="equ" val="65"/>
      <dgm:constr type="primFontSz" for="des" forName="FirstChild" op="equ" val="65"/>
      <dgm:constr type="primFontSz" for="des" forName="Child" refType="primFontSz" refFor="des" refForName="Parent" op="lte"/>
      <dgm:constr type="primFontSz" for="des" forName="FirstChild" refType="primFontSz" refFor="des" refForName="Parent" op="lte"/>
      <dgm:constr type="primFontSz" for="des" forName="Child" refType="primFontSz" refFor="des" refForName="FirstChild" op="lte"/>
      <dgm:constr type="w" for="ch" forName="composite" refType="w"/>
      <dgm:constr type="h" for="ch" forName="composite" refType="h" fact="0.3333"/>
      <dgm:constr type="sp" refType="h" refFor="ch" refForName="composite" op="equ" fact="0.05"/>
      <dgm:constr type="h" for="ch" forName="sibTrans" refType="h" refFor="ch" refForName="composite" op="equ" fact="0.05"/>
      <dgm:constr type="w" for="ch" forName="sibTrans" refType="h" refFor="ch" refForName="sibTrans" op="equ"/>
    </dgm:constrLst>
    <dgm:forEach name="nodesForEach" axis="ch" ptType="node">
      <dgm:layoutNode name="composite">
        <dgm:alg type="composite"/>
        <dgm:shape xmlns:r="http://schemas.openxmlformats.org/officeDocument/2006/relationships" r:blip="">
          <dgm:adjLst/>
        </dgm:shape>
        <dgm:choose name="Name1">
          <dgm:if name="Name2" func="var" arg="dir" op="equ" val="norm">
            <dgm:constrLst>
              <dgm:constr type="l" for="ch" forName="Accent" refType="w" fact="0"/>
              <dgm:constr type="b" for="ch" forName="Accent" refType="h"/>
              <dgm:constr type="w" for="ch" forName="Accent" refType="w"/>
              <dgm:constr type="h" for="ch" forName="Accent" refType="h" fact="0"/>
              <dgm:constr type="l" for="ch" forName="FirstChild" refType="w" fact="0.26"/>
              <dgm:constr type="t" for="ch" forName="FirstChild" refType="h" fact="0"/>
              <dgm:constr type="w" for="ch" forName="FirstChild" refType="w" fact="0.74"/>
              <dgm:constr type="h" for="ch" forName="FirstChild" refType="h"/>
              <dgm:constr type="l" for="ch" forName="Parent" refType="w" fact="0"/>
              <dgm:constr type="t" for="ch" forName="Parent" refType="h" fact="0"/>
              <dgm:constr type="w" for="ch" forName="Parent" refType="w" fact="0.26"/>
              <dgm:constr type="h" for="ch" forName="Parent" refType="h"/>
            </dgm:constrLst>
          </dgm:if>
          <dgm:else name="Name3">
            <dgm:constrLst>
              <dgm:constr type="l" for="ch" forName="Accent" refType="w" fact="0"/>
              <dgm:constr type="b" for="ch" forName="Accent" refType="h"/>
              <dgm:constr type="w" for="ch" forName="Accent" refType="w"/>
              <dgm:constr type="h" for="ch" forName="Accent" refType="h" fact="0"/>
              <dgm:constr type="r" for="ch" forName="FirstChild" refType="w" fact="0.74"/>
              <dgm:constr type="t" for="ch" forName="FirstChild" refType="h" fact="0"/>
              <dgm:constr type="w" for="ch" forName="FirstChild" refType="w" fact="0.74"/>
              <dgm:constr type="h" for="ch" forName="FirstChild" refType="h"/>
              <dgm:constr type="r" for="ch" forName="Parent" refType="w"/>
              <dgm:constr type="t" for="ch" forName="Parent" refType="h" fact="0"/>
              <dgm:constr type="w" for="ch" forName="Parent" refType="w" fact="0.26"/>
              <dgm:constr type="h" for="ch" forName="Parent" refType="h"/>
            </dgm:constrLst>
          </dgm:else>
        </dgm:choose>
        <dgm:layoutNode name="FirstChild" styleLbl="revTx">
          <dgm:varLst>
            <dgm:chMax val="0"/>
            <dgm:chPref val="0"/>
            <dgm:bulletEnabled val="1"/>
          </dgm:varLst>
          <dgm:choose name="Name4">
            <dgm:if name="Name5" func="var" arg="dir" op="equ" val="norm">
              <dgm:alg type="tx">
                <dgm:param type="parTxLTRAlign" val="l"/>
                <dgm:param type="txAnchorVert" val="b"/>
                <dgm:param type="txAnchorVertCh" val="b"/>
                <dgm:param type="parTxRTLAlign" val="l"/>
              </dgm:alg>
            </dgm:if>
            <dgm:else name="Name6">
              <dgm:alg type="tx">
                <dgm:param type="parTxLTRAlign" val="r"/>
                <dgm:param type="shpTxLTRAlignCh" val="r"/>
                <dgm:param type="txAnchorVert" val="b"/>
                <dgm:param type="txAnchorVertCh" val="b"/>
                <dgm:param type="parTxRTLAlign" val="r"/>
              </dgm:alg>
            </dgm:else>
          </dgm:choose>
          <dgm:shape xmlns:r="http://schemas.openxmlformats.org/officeDocument/2006/relationships" type="rect" r:blip="">
            <dgm:adjLst/>
          </dgm:shape>
          <dgm:choose name="Name7">
            <dgm:if name="Name8" axis="ch" ptType="node" func="cnt" op="gte" val="1">
              <dgm:presOf axis="ch desOrSelf" ptType="node node" st="1 1" cnt="1 0"/>
            </dgm:if>
            <dgm:else name="Name9">
              <dgm:presOf/>
            </dgm:else>
          </dgm:choos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Parent" styleLbl="alignNode1">
          <dgm:varLst>
            <dgm:chMax val="3"/>
            <dgm:chPref val="3"/>
            <dgm:bulletEnabled val="1"/>
          </dgm:varLst>
          <dgm:alg type="tx">
            <dgm:param type="shpTxLTRAlignCh" val="ctr"/>
            <dgm:param type="txAnchorVertCh" val="mid"/>
          </dgm:alg>
          <dgm:shape xmlns:r="http://schemas.openxmlformats.org/officeDocument/2006/relationships" type="round2SameRect" r:blip="">
            <dgm:adjLst>
              <dgm:adj idx="1" val="0.1667"/>
              <dgm:adj idx="2" val="0"/>
            </dgm:adjLst>
          </dgm:shape>
          <dgm:presOf axis="self" ptType="nod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Accent" styleLbl="parChTrans1D1">
          <dgm:alg type="sp"/>
          <dgm:shape xmlns:r="http://schemas.openxmlformats.org/officeDocument/2006/relationships" type="line" r:blip="" zOrderOff="-99999">
            <dgm:adjLst/>
          </dgm:shape>
          <dgm:presOf/>
        </dgm:layoutNode>
      </dgm:layoutNode>
      <dgm:choose name="Name10">
        <dgm:if name="Name11" axis="ch" ptType="node" st="2" cnt="1" func="cnt" op="gte" val="1">
          <dgm:layoutNode name="Child" styleLbl="revTx">
            <dgm:varLst>
              <dgm:chMax val="0"/>
              <dgm:chPref val="0"/>
              <dgm:bulletEnabled val="1"/>
            </dgm:varLst>
            <dgm:choose name="Name12">
              <dgm:if name="Name13" func="var" arg="dir" op="equ" val="norm">
                <dgm:alg type="tx">
                  <dgm:param type="stBulletLvl" val="1"/>
                  <dgm:param type="parTxLTRAlign" val="l"/>
                  <dgm:param type="parTxRTLAlign" val="l"/>
                  <dgm:param type="txAnchorVert" val="t"/>
                </dgm:alg>
              </dgm:if>
              <dgm:else name="Name14">
                <dgm:alg type="tx">
                  <dgm:param type="stBulletLvl" val="1"/>
                  <dgm:param type="parTxLTRAlign" val="r"/>
                  <dgm:param type="shpTxLTRAlignCh" val="r"/>
                  <dgm:param type="txAnchorVert" val="t"/>
                  <dgm:param type="parTxRTLAlign" val="r"/>
                </dgm:alg>
              </dgm:else>
            </dgm:choose>
            <dgm:shape xmlns:r="http://schemas.openxmlformats.org/officeDocument/2006/relationships" type="rect" r:blip="">
              <dgm:adjLst/>
            </dgm:shape>
            <dgm:presOf axis="ch desOrSelf" ptType="node node" st="2 1" cnt="0 0"/>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if>
        <dgm:else name="Name15"/>
      </dgm:choos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12.xml><?xml version="1.0" encoding="utf-8"?>
<dgm:layoutDef xmlns:dgm="http://schemas.openxmlformats.org/drawingml/2006/diagram" xmlns:a="http://schemas.openxmlformats.org/drawingml/2006/main" uniqueId="urn:microsoft.com/office/officeart/2011/layout/TabList">
  <dgm:title val="Tab List"/>
  <dgm:desc val="Use to show non-sequential or grouped blocks of information. Works well for lists with a small amount of Level 1 text. The first Level 2 displays next to the Level 1 text  and the remaining Level 2 text appears beneath the Level 1 text."/>
  <dgm:catLst>
    <dgm:cat type="list" pri="4500"/>
    <dgm:cat type="officeonline" pri="11000"/>
  </dgm:catLst>
  <dgm:sampData>
    <dgm:dataModel>
      <dgm:ptLst>
        <dgm:pt modelId="0" type="doc"/>
        <dgm:pt modelId="10">
          <dgm:prSet phldr="1"/>
        </dgm:pt>
        <dgm:pt modelId="11">
          <dgm:prSet phldr="1"/>
        </dgm:pt>
        <dgm:pt modelId="12">
          <dgm:prSet phldr="1"/>
        </dgm:pt>
        <dgm:pt modelId="20">
          <dgm:prSet phldr="1"/>
        </dgm:pt>
        <dgm:pt modelId="21">
          <dgm:prSet phldr="1"/>
        </dgm:pt>
        <dgm:pt modelId="22">
          <dgm:prSet phldr="1"/>
        </dgm:pt>
        <dgm:pt modelId="30">
          <dgm:prSet phldr="1"/>
        </dgm:pt>
        <dgm:pt modelId="31">
          <dgm:prSet phldr="1"/>
        </dgm:pt>
        <dgm:pt modelId="32">
          <dgm:prSet phldr="1"/>
        </dgm:pt>
      </dgm:ptLst>
      <dgm:cxnLst>
        <dgm:cxn modelId="40" srcId="0" destId="10" srcOrd="0" destOrd="0"/>
        <dgm:cxn modelId="41" srcId="10" destId="11" srcOrd="0" destOrd="0"/>
        <dgm:cxn modelId="42" srcId="10" destId="12" srcOrd="0" destOrd="0"/>
        <dgm:cxn modelId="50" srcId="0" destId="20" srcOrd="1" destOrd="0"/>
        <dgm:cxn modelId="51" srcId="20" destId="21" srcOrd="1" destOrd="0"/>
        <dgm:cxn modelId="52" srcId="20" destId="22" srcOrd="1" destOrd="0"/>
        <dgm:cxn modelId="60" srcId="0" destId="30" srcOrd="2" destOrd="0"/>
        <dgm:cxn modelId="61" srcId="30" destId="31" srcOrd="2" destOrd="0"/>
        <dgm:cxn modelId="62" srcId="30" destId="32"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dgm:chPref val="3"/>
      <dgm:dir/>
      <dgm:animOne val="branch"/>
      <dgm:animLvl val="lvl"/>
    </dgm:varLst>
    <dgm:alg type="lin">
      <dgm:param type="linDir" val="fromT"/>
    </dgm:alg>
    <dgm:shape xmlns:r="http://schemas.openxmlformats.org/officeDocument/2006/relationships" r:blip="">
      <dgm:adjLst/>
    </dgm:shape>
    <dgm:constrLst>
      <dgm:constr type="w" for="ch" forName="Child" refType="w"/>
      <dgm:constr type="h" for="ch" forName="Child" refType="h" fact="0.6667"/>
      <dgm:constr type="primFontSz" for="des" forName="Parent" op="equ" val="65"/>
      <dgm:constr type="primFontSz" for="des" forName="Child" op="equ" val="65"/>
      <dgm:constr type="primFontSz" for="des" forName="FirstChild" op="equ" val="65"/>
      <dgm:constr type="primFontSz" for="des" forName="Child" refType="primFontSz" refFor="des" refForName="Parent" op="lte"/>
      <dgm:constr type="primFontSz" for="des" forName="FirstChild" refType="primFontSz" refFor="des" refForName="Parent" op="lte"/>
      <dgm:constr type="primFontSz" for="des" forName="Child" refType="primFontSz" refFor="des" refForName="FirstChild" op="lte"/>
      <dgm:constr type="w" for="ch" forName="composite" refType="w"/>
      <dgm:constr type="h" for="ch" forName="composite" refType="h" fact="0.3333"/>
      <dgm:constr type="sp" refType="h" refFor="ch" refForName="composite" op="equ" fact="0.05"/>
      <dgm:constr type="h" for="ch" forName="sibTrans" refType="h" refFor="ch" refForName="composite" op="equ" fact="0.05"/>
      <dgm:constr type="w" for="ch" forName="sibTrans" refType="h" refFor="ch" refForName="sibTrans" op="equ"/>
    </dgm:constrLst>
    <dgm:forEach name="nodesForEach" axis="ch" ptType="node">
      <dgm:layoutNode name="composite">
        <dgm:alg type="composite"/>
        <dgm:shape xmlns:r="http://schemas.openxmlformats.org/officeDocument/2006/relationships" r:blip="">
          <dgm:adjLst/>
        </dgm:shape>
        <dgm:choose name="Name1">
          <dgm:if name="Name2" func="var" arg="dir" op="equ" val="norm">
            <dgm:constrLst>
              <dgm:constr type="l" for="ch" forName="Accent" refType="w" fact="0"/>
              <dgm:constr type="b" for="ch" forName="Accent" refType="h"/>
              <dgm:constr type="w" for="ch" forName="Accent" refType="w"/>
              <dgm:constr type="h" for="ch" forName="Accent" refType="h" fact="0"/>
              <dgm:constr type="l" for="ch" forName="FirstChild" refType="w" fact="0.26"/>
              <dgm:constr type="t" for="ch" forName="FirstChild" refType="h" fact="0"/>
              <dgm:constr type="w" for="ch" forName="FirstChild" refType="w" fact="0.74"/>
              <dgm:constr type="h" for="ch" forName="FirstChild" refType="h"/>
              <dgm:constr type="l" for="ch" forName="Parent" refType="w" fact="0"/>
              <dgm:constr type="t" for="ch" forName="Parent" refType="h" fact="0"/>
              <dgm:constr type="w" for="ch" forName="Parent" refType="w" fact="0.26"/>
              <dgm:constr type="h" for="ch" forName="Parent" refType="h"/>
            </dgm:constrLst>
          </dgm:if>
          <dgm:else name="Name3">
            <dgm:constrLst>
              <dgm:constr type="l" for="ch" forName="Accent" refType="w" fact="0"/>
              <dgm:constr type="b" for="ch" forName="Accent" refType="h"/>
              <dgm:constr type="w" for="ch" forName="Accent" refType="w"/>
              <dgm:constr type="h" for="ch" forName="Accent" refType="h" fact="0"/>
              <dgm:constr type="r" for="ch" forName="FirstChild" refType="w" fact="0.74"/>
              <dgm:constr type="t" for="ch" forName="FirstChild" refType="h" fact="0"/>
              <dgm:constr type="w" for="ch" forName="FirstChild" refType="w" fact="0.74"/>
              <dgm:constr type="h" for="ch" forName="FirstChild" refType="h"/>
              <dgm:constr type="r" for="ch" forName="Parent" refType="w"/>
              <dgm:constr type="t" for="ch" forName="Parent" refType="h" fact="0"/>
              <dgm:constr type="w" for="ch" forName="Parent" refType="w" fact="0.26"/>
              <dgm:constr type="h" for="ch" forName="Parent" refType="h"/>
            </dgm:constrLst>
          </dgm:else>
        </dgm:choose>
        <dgm:layoutNode name="FirstChild" styleLbl="revTx">
          <dgm:varLst>
            <dgm:chMax val="0"/>
            <dgm:chPref val="0"/>
            <dgm:bulletEnabled val="1"/>
          </dgm:varLst>
          <dgm:choose name="Name4">
            <dgm:if name="Name5" func="var" arg="dir" op="equ" val="norm">
              <dgm:alg type="tx">
                <dgm:param type="parTxLTRAlign" val="l"/>
                <dgm:param type="txAnchorVert" val="b"/>
                <dgm:param type="txAnchorVertCh" val="b"/>
                <dgm:param type="parTxRTLAlign" val="l"/>
              </dgm:alg>
            </dgm:if>
            <dgm:else name="Name6">
              <dgm:alg type="tx">
                <dgm:param type="parTxLTRAlign" val="r"/>
                <dgm:param type="shpTxLTRAlignCh" val="r"/>
                <dgm:param type="txAnchorVert" val="b"/>
                <dgm:param type="txAnchorVertCh" val="b"/>
                <dgm:param type="parTxRTLAlign" val="r"/>
              </dgm:alg>
            </dgm:else>
          </dgm:choose>
          <dgm:shape xmlns:r="http://schemas.openxmlformats.org/officeDocument/2006/relationships" type="rect" r:blip="">
            <dgm:adjLst/>
          </dgm:shape>
          <dgm:choose name="Name7">
            <dgm:if name="Name8" axis="ch" ptType="node" func="cnt" op="gte" val="1">
              <dgm:presOf axis="ch desOrSelf" ptType="node node" st="1 1" cnt="1 0"/>
            </dgm:if>
            <dgm:else name="Name9">
              <dgm:presOf/>
            </dgm:else>
          </dgm:choos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Parent" styleLbl="alignNode1">
          <dgm:varLst>
            <dgm:chMax val="3"/>
            <dgm:chPref val="3"/>
            <dgm:bulletEnabled val="1"/>
          </dgm:varLst>
          <dgm:alg type="tx">
            <dgm:param type="shpTxLTRAlignCh" val="ctr"/>
            <dgm:param type="txAnchorVertCh" val="mid"/>
          </dgm:alg>
          <dgm:shape xmlns:r="http://schemas.openxmlformats.org/officeDocument/2006/relationships" type="round2SameRect" r:blip="">
            <dgm:adjLst>
              <dgm:adj idx="1" val="0.1667"/>
              <dgm:adj idx="2" val="0"/>
            </dgm:adjLst>
          </dgm:shape>
          <dgm:presOf axis="self" ptType="nod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Accent" styleLbl="parChTrans1D1">
          <dgm:alg type="sp"/>
          <dgm:shape xmlns:r="http://schemas.openxmlformats.org/officeDocument/2006/relationships" type="line" r:blip="" zOrderOff="-99999">
            <dgm:adjLst/>
          </dgm:shape>
          <dgm:presOf/>
        </dgm:layoutNode>
      </dgm:layoutNode>
      <dgm:choose name="Name10">
        <dgm:if name="Name11" axis="ch" ptType="node" st="2" cnt="1" func="cnt" op="gte" val="1">
          <dgm:layoutNode name="Child" styleLbl="revTx">
            <dgm:varLst>
              <dgm:chMax val="0"/>
              <dgm:chPref val="0"/>
              <dgm:bulletEnabled val="1"/>
            </dgm:varLst>
            <dgm:choose name="Name12">
              <dgm:if name="Name13" func="var" arg="dir" op="equ" val="norm">
                <dgm:alg type="tx">
                  <dgm:param type="stBulletLvl" val="1"/>
                  <dgm:param type="parTxLTRAlign" val="l"/>
                  <dgm:param type="parTxRTLAlign" val="l"/>
                  <dgm:param type="txAnchorVert" val="t"/>
                </dgm:alg>
              </dgm:if>
              <dgm:else name="Name14">
                <dgm:alg type="tx">
                  <dgm:param type="stBulletLvl" val="1"/>
                  <dgm:param type="parTxLTRAlign" val="r"/>
                  <dgm:param type="shpTxLTRAlignCh" val="r"/>
                  <dgm:param type="txAnchorVert" val="t"/>
                  <dgm:param type="parTxRTLAlign" val="r"/>
                </dgm:alg>
              </dgm:else>
            </dgm:choose>
            <dgm:shape xmlns:r="http://schemas.openxmlformats.org/officeDocument/2006/relationships" type="rect" r:blip="">
              <dgm:adjLst/>
            </dgm:shape>
            <dgm:presOf axis="ch desOrSelf" ptType="node node" st="2 1" cnt="0 0"/>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if>
        <dgm:else name="Name15"/>
      </dgm:choos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13.xml><?xml version="1.0" encoding="utf-8"?>
<dgm:layoutDef xmlns:dgm="http://schemas.openxmlformats.org/drawingml/2006/diagram" xmlns:a="http://schemas.openxmlformats.org/drawingml/2006/main" uniqueId="urn:microsoft.com/office/officeart/2011/layout/TabList">
  <dgm:title val="Tab List"/>
  <dgm:desc val="Use to show non-sequential or grouped blocks of information. Works well for lists with a small amount of Level 1 text. The first Level 2 displays next to the Level 1 text  and the remaining Level 2 text appears beneath the Level 1 text."/>
  <dgm:catLst>
    <dgm:cat type="list" pri="4500"/>
    <dgm:cat type="officeonline" pri="11000"/>
  </dgm:catLst>
  <dgm:sampData>
    <dgm:dataModel>
      <dgm:ptLst>
        <dgm:pt modelId="0" type="doc"/>
        <dgm:pt modelId="10">
          <dgm:prSet phldr="1"/>
        </dgm:pt>
        <dgm:pt modelId="11">
          <dgm:prSet phldr="1"/>
        </dgm:pt>
        <dgm:pt modelId="12">
          <dgm:prSet phldr="1"/>
        </dgm:pt>
        <dgm:pt modelId="20">
          <dgm:prSet phldr="1"/>
        </dgm:pt>
        <dgm:pt modelId="21">
          <dgm:prSet phldr="1"/>
        </dgm:pt>
        <dgm:pt modelId="22">
          <dgm:prSet phldr="1"/>
        </dgm:pt>
        <dgm:pt modelId="30">
          <dgm:prSet phldr="1"/>
        </dgm:pt>
        <dgm:pt modelId="31">
          <dgm:prSet phldr="1"/>
        </dgm:pt>
        <dgm:pt modelId="32">
          <dgm:prSet phldr="1"/>
        </dgm:pt>
      </dgm:ptLst>
      <dgm:cxnLst>
        <dgm:cxn modelId="40" srcId="0" destId="10" srcOrd="0" destOrd="0"/>
        <dgm:cxn modelId="41" srcId="10" destId="11" srcOrd="0" destOrd="0"/>
        <dgm:cxn modelId="42" srcId="10" destId="12" srcOrd="0" destOrd="0"/>
        <dgm:cxn modelId="50" srcId="0" destId="20" srcOrd="1" destOrd="0"/>
        <dgm:cxn modelId="51" srcId="20" destId="21" srcOrd="1" destOrd="0"/>
        <dgm:cxn modelId="52" srcId="20" destId="22" srcOrd="1" destOrd="0"/>
        <dgm:cxn modelId="60" srcId="0" destId="30" srcOrd="2" destOrd="0"/>
        <dgm:cxn modelId="61" srcId="30" destId="31" srcOrd="2" destOrd="0"/>
        <dgm:cxn modelId="62" srcId="30" destId="32"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dgm:chPref val="3"/>
      <dgm:dir/>
      <dgm:animOne val="branch"/>
      <dgm:animLvl val="lvl"/>
    </dgm:varLst>
    <dgm:alg type="lin">
      <dgm:param type="linDir" val="fromT"/>
    </dgm:alg>
    <dgm:shape xmlns:r="http://schemas.openxmlformats.org/officeDocument/2006/relationships" r:blip="">
      <dgm:adjLst/>
    </dgm:shape>
    <dgm:constrLst>
      <dgm:constr type="w" for="ch" forName="Child" refType="w"/>
      <dgm:constr type="h" for="ch" forName="Child" refType="h" fact="0.6667"/>
      <dgm:constr type="primFontSz" for="des" forName="Parent" op="equ" val="65"/>
      <dgm:constr type="primFontSz" for="des" forName="Child" op="equ" val="65"/>
      <dgm:constr type="primFontSz" for="des" forName="FirstChild" op="equ" val="65"/>
      <dgm:constr type="primFontSz" for="des" forName="Child" refType="primFontSz" refFor="des" refForName="Parent" op="lte"/>
      <dgm:constr type="primFontSz" for="des" forName="FirstChild" refType="primFontSz" refFor="des" refForName="Parent" op="lte"/>
      <dgm:constr type="primFontSz" for="des" forName="Child" refType="primFontSz" refFor="des" refForName="FirstChild" op="lte"/>
      <dgm:constr type="w" for="ch" forName="composite" refType="w"/>
      <dgm:constr type="h" for="ch" forName="composite" refType="h" fact="0.3333"/>
      <dgm:constr type="sp" refType="h" refFor="ch" refForName="composite" op="equ" fact="0.05"/>
      <dgm:constr type="h" for="ch" forName="sibTrans" refType="h" refFor="ch" refForName="composite" op="equ" fact="0.05"/>
      <dgm:constr type="w" for="ch" forName="sibTrans" refType="h" refFor="ch" refForName="sibTrans" op="equ"/>
    </dgm:constrLst>
    <dgm:forEach name="nodesForEach" axis="ch" ptType="node">
      <dgm:layoutNode name="composite">
        <dgm:alg type="composite"/>
        <dgm:shape xmlns:r="http://schemas.openxmlformats.org/officeDocument/2006/relationships" r:blip="">
          <dgm:adjLst/>
        </dgm:shape>
        <dgm:choose name="Name1">
          <dgm:if name="Name2" func="var" arg="dir" op="equ" val="norm">
            <dgm:constrLst>
              <dgm:constr type="l" for="ch" forName="Accent" refType="w" fact="0"/>
              <dgm:constr type="b" for="ch" forName="Accent" refType="h"/>
              <dgm:constr type="w" for="ch" forName="Accent" refType="w"/>
              <dgm:constr type="h" for="ch" forName="Accent" refType="h" fact="0"/>
              <dgm:constr type="l" for="ch" forName="FirstChild" refType="w" fact="0.26"/>
              <dgm:constr type="t" for="ch" forName="FirstChild" refType="h" fact="0"/>
              <dgm:constr type="w" for="ch" forName="FirstChild" refType="w" fact="0.74"/>
              <dgm:constr type="h" for="ch" forName="FirstChild" refType="h"/>
              <dgm:constr type="l" for="ch" forName="Parent" refType="w" fact="0"/>
              <dgm:constr type="t" for="ch" forName="Parent" refType="h" fact="0"/>
              <dgm:constr type="w" for="ch" forName="Parent" refType="w" fact="0.26"/>
              <dgm:constr type="h" for="ch" forName="Parent" refType="h"/>
            </dgm:constrLst>
          </dgm:if>
          <dgm:else name="Name3">
            <dgm:constrLst>
              <dgm:constr type="l" for="ch" forName="Accent" refType="w" fact="0"/>
              <dgm:constr type="b" for="ch" forName="Accent" refType="h"/>
              <dgm:constr type="w" for="ch" forName="Accent" refType="w"/>
              <dgm:constr type="h" for="ch" forName="Accent" refType="h" fact="0"/>
              <dgm:constr type="r" for="ch" forName="FirstChild" refType="w" fact="0.74"/>
              <dgm:constr type="t" for="ch" forName="FirstChild" refType="h" fact="0"/>
              <dgm:constr type="w" for="ch" forName="FirstChild" refType="w" fact="0.74"/>
              <dgm:constr type="h" for="ch" forName="FirstChild" refType="h"/>
              <dgm:constr type="r" for="ch" forName="Parent" refType="w"/>
              <dgm:constr type="t" for="ch" forName="Parent" refType="h" fact="0"/>
              <dgm:constr type="w" for="ch" forName="Parent" refType="w" fact="0.26"/>
              <dgm:constr type="h" for="ch" forName="Parent" refType="h"/>
            </dgm:constrLst>
          </dgm:else>
        </dgm:choose>
        <dgm:layoutNode name="FirstChild" styleLbl="revTx">
          <dgm:varLst>
            <dgm:chMax val="0"/>
            <dgm:chPref val="0"/>
            <dgm:bulletEnabled val="1"/>
          </dgm:varLst>
          <dgm:choose name="Name4">
            <dgm:if name="Name5" func="var" arg="dir" op="equ" val="norm">
              <dgm:alg type="tx">
                <dgm:param type="parTxLTRAlign" val="l"/>
                <dgm:param type="txAnchorVert" val="b"/>
                <dgm:param type="txAnchorVertCh" val="b"/>
                <dgm:param type="parTxRTLAlign" val="l"/>
              </dgm:alg>
            </dgm:if>
            <dgm:else name="Name6">
              <dgm:alg type="tx">
                <dgm:param type="parTxLTRAlign" val="r"/>
                <dgm:param type="shpTxLTRAlignCh" val="r"/>
                <dgm:param type="txAnchorVert" val="b"/>
                <dgm:param type="txAnchorVertCh" val="b"/>
                <dgm:param type="parTxRTLAlign" val="r"/>
              </dgm:alg>
            </dgm:else>
          </dgm:choose>
          <dgm:shape xmlns:r="http://schemas.openxmlformats.org/officeDocument/2006/relationships" type="rect" r:blip="">
            <dgm:adjLst/>
          </dgm:shape>
          <dgm:choose name="Name7">
            <dgm:if name="Name8" axis="ch" ptType="node" func="cnt" op="gte" val="1">
              <dgm:presOf axis="ch desOrSelf" ptType="node node" st="1 1" cnt="1 0"/>
            </dgm:if>
            <dgm:else name="Name9">
              <dgm:presOf/>
            </dgm:else>
          </dgm:choos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Parent" styleLbl="alignNode1">
          <dgm:varLst>
            <dgm:chMax val="3"/>
            <dgm:chPref val="3"/>
            <dgm:bulletEnabled val="1"/>
          </dgm:varLst>
          <dgm:alg type="tx">
            <dgm:param type="shpTxLTRAlignCh" val="ctr"/>
            <dgm:param type="txAnchorVertCh" val="mid"/>
          </dgm:alg>
          <dgm:shape xmlns:r="http://schemas.openxmlformats.org/officeDocument/2006/relationships" type="round2SameRect" r:blip="">
            <dgm:adjLst>
              <dgm:adj idx="1" val="0.1667"/>
              <dgm:adj idx="2" val="0"/>
            </dgm:adjLst>
          </dgm:shape>
          <dgm:presOf axis="self" ptType="nod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Accent" styleLbl="parChTrans1D1">
          <dgm:alg type="sp"/>
          <dgm:shape xmlns:r="http://schemas.openxmlformats.org/officeDocument/2006/relationships" type="line" r:blip="" zOrderOff="-99999">
            <dgm:adjLst/>
          </dgm:shape>
          <dgm:presOf/>
        </dgm:layoutNode>
      </dgm:layoutNode>
      <dgm:choose name="Name10">
        <dgm:if name="Name11" axis="ch" ptType="node" st="2" cnt="1" func="cnt" op="gte" val="1">
          <dgm:layoutNode name="Child" styleLbl="revTx">
            <dgm:varLst>
              <dgm:chMax val="0"/>
              <dgm:chPref val="0"/>
              <dgm:bulletEnabled val="1"/>
            </dgm:varLst>
            <dgm:choose name="Name12">
              <dgm:if name="Name13" func="var" arg="dir" op="equ" val="norm">
                <dgm:alg type="tx">
                  <dgm:param type="stBulletLvl" val="1"/>
                  <dgm:param type="parTxLTRAlign" val="l"/>
                  <dgm:param type="parTxRTLAlign" val="l"/>
                  <dgm:param type="txAnchorVert" val="t"/>
                </dgm:alg>
              </dgm:if>
              <dgm:else name="Name14">
                <dgm:alg type="tx">
                  <dgm:param type="stBulletLvl" val="1"/>
                  <dgm:param type="parTxLTRAlign" val="r"/>
                  <dgm:param type="shpTxLTRAlignCh" val="r"/>
                  <dgm:param type="txAnchorVert" val="t"/>
                  <dgm:param type="parTxRTLAlign" val="r"/>
                </dgm:alg>
              </dgm:else>
            </dgm:choose>
            <dgm:shape xmlns:r="http://schemas.openxmlformats.org/officeDocument/2006/relationships" type="rect" r:blip="">
              <dgm:adjLst/>
            </dgm:shape>
            <dgm:presOf axis="ch desOrSelf" ptType="node node" st="2 1" cnt="0 0"/>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if>
        <dgm:else name="Name15"/>
      </dgm:choos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14.xml><?xml version="1.0" encoding="utf-8"?>
<dgm:layoutDef xmlns:dgm="http://schemas.openxmlformats.org/drawingml/2006/diagram" xmlns:a="http://schemas.openxmlformats.org/drawingml/2006/main" uniqueId="urn:microsoft.com/office/officeart/2011/layout/TabList">
  <dgm:title val="Tab List"/>
  <dgm:desc val="Use to show non-sequential or grouped blocks of information. Works well for lists with a small amount of Level 1 text. The first Level 2 displays next to the Level 1 text  and the remaining Level 2 text appears beneath the Level 1 text."/>
  <dgm:catLst>
    <dgm:cat type="list" pri="4500"/>
    <dgm:cat type="officeonline" pri="11000"/>
  </dgm:catLst>
  <dgm:sampData>
    <dgm:dataModel>
      <dgm:ptLst>
        <dgm:pt modelId="0" type="doc"/>
        <dgm:pt modelId="10">
          <dgm:prSet phldr="1"/>
        </dgm:pt>
        <dgm:pt modelId="11">
          <dgm:prSet phldr="1"/>
        </dgm:pt>
        <dgm:pt modelId="12">
          <dgm:prSet phldr="1"/>
        </dgm:pt>
        <dgm:pt modelId="20">
          <dgm:prSet phldr="1"/>
        </dgm:pt>
        <dgm:pt modelId="21">
          <dgm:prSet phldr="1"/>
        </dgm:pt>
        <dgm:pt modelId="22">
          <dgm:prSet phldr="1"/>
        </dgm:pt>
        <dgm:pt modelId="30">
          <dgm:prSet phldr="1"/>
        </dgm:pt>
        <dgm:pt modelId="31">
          <dgm:prSet phldr="1"/>
        </dgm:pt>
        <dgm:pt modelId="32">
          <dgm:prSet phldr="1"/>
        </dgm:pt>
      </dgm:ptLst>
      <dgm:cxnLst>
        <dgm:cxn modelId="40" srcId="0" destId="10" srcOrd="0" destOrd="0"/>
        <dgm:cxn modelId="41" srcId="10" destId="11" srcOrd="0" destOrd="0"/>
        <dgm:cxn modelId="42" srcId="10" destId="12" srcOrd="0" destOrd="0"/>
        <dgm:cxn modelId="50" srcId="0" destId="20" srcOrd="1" destOrd="0"/>
        <dgm:cxn modelId="51" srcId="20" destId="21" srcOrd="1" destOrd="0"/>
        <dgm:cxn modelId="52" srcId="20" destId="22" srcOrd="1" destOrd="0"/>
        <dgm:cxn modelId="60" srcId="0" destId="30" srcOrd="2" destOrd="0"/>
        <dgm:cxn modelId="61" srcId="30" destId="31" srcOrd="2" destOrd="0"/>
        <dgm:cxn modelId="62" srcId="30" destId="32"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dgm:chPref val="3"/>
      <dgm:dir/>
      <dgm:animOne val="branch"/>
      <dgm:animLvl val="lvl"/>
    </dgm:varLst>
    <dgm:alg type="lin">
      <dgm:param type="linDir" val="fromT"/>
    </dgm:alg>
    <dgm:shape xmlns:r="http://schemas.openxmlformats.org/officeDocument/2006/relationships" r:blip="">
      <dgm:adjLst/>
    </dgm:shape>
    <dgm:constrLst>
      <dgm:constr type="w" for="ch" forName="Child" refType="w"/>
      <dgm:constr type="h" for="ch" forName="Child" refType="h" fact="0.6667"/>
      <dgm:constr type="primFontSz" for="des" forName="Parent" op="equ" val="65"/>
      <dgm:constr type="primFontSz" for="des" forName="Child" op="equ" val="65"/>
      <dgm:constr type="primFontSz" for="des" forName="FirstChild" op="equ" val="65"/>
      <dgm:constr type="primFontSz" for="des" forName="Child" refType="primFontSz" refFor="des" refForName="Parent" op="lte"/>
      <dgm:constr type="primFontSz" for="des" forName="FirstChild" refType="primFontSz" refFor="des" refForName="Parent" op="lte"/>
      <dgm:constr type="primFontSz" for="des" forName="Child" refType="primFontSz" refFor="des" refForName="FirstChild" op="lte"/>
      <dgm:constr type="w" for="ch" forName="composite" refType="w"/>
      <dgm:constr type="h" for="ch" forName="composite" refType="h" fact="0.3333"/>
      <dgm:constr type="sp" refType="h" refFor="ch" refForName="composite" op="equ" fact="0.05"/>
      <dgm:constr type="h" for="ch" forName="sibTrans" refType="h" refFor="ch" refForName="composite" op="equ" fact="0.05"/>
      <dgm:constr type="w" for="ch" forName="sibTrans" refType="h" refFor="ch" refForName="sibTrans" op="equ"/>
    </dgm:constrLst>
    <dgm:forEach name="nodesForEach" axis="ch" ptType="node">
      <dgm:layoutNode name="composite">
        <dgm:alg type="composite"/>
        <dgm:shape xmlns:r="http://schemas.openxmlformats.org/officeDocument/2006/relationships" r:blip="">
          <dgm:adjLst/>
        </dgm:shape>
        <dgm:choose name="Name1">
          <dgm:if name="Name2" func="var" arg="dir" op="equ" val="norm">
            <dgm:constrLst>
              <dgm:constr type="l" for="ch" forName="Accent" refType="w" fact="0"/>
              <dgm:constr type="b" for="ch" forName="Accent" refType="h"/>
              <dgm:constr type="w" for="ch" forName="Accent" refType="w"/>
              <dgm:constr type="h" for="ch" forName="Accent" refType="h" fact="0"/>
              <dgm:constr type="l" for="ch" forName="FirstChild" refType="w" fact="0.26"/>
              <dgm:constr type="t" for="ch" forName="FirstChild" refType="h" fact="0"/>
              <dgm:constr type="w" for="ch" forName="FirstChild" refType="w" fact="0.74"/>
              <dgm:constr type="h" for="ch" forName="FirstChild" refType="h"/>
              <dgm:constr type="l" for="ch" forName="Parent" refType="w" fact="0"/>
              <dgm:constr type="t" for="ch" forName="Parent" refType="h" fact="0"/>
              <dgm:constr type="w" for="ch" forName="Parent" refType="w" fact="0.26"/>
              <dgm:constr type="h" for="ch" forName="Parent" refType="h"/>
            </dgm:constrLst>
          </dgm:if>
          <dgm:else name="Name3">
            <dgm:constrLst>
              <dgm:constr type="l" for="ch" forName="Accent" refType="w" fact="0"/>
              <dgm:constr type="b" for="ch" forName="Accent" refType="h"/>
              <dgm:constr type="w" for="ch" forName="Accent" refType="w"/>
              <dgm:constr type="h" for="ch" forName="Accent" refType="h" fact="0"/>
              <dgm:constr type="r" for="ch" forName="FirstChild" refType="w" fact="0.74"/>
              <dgm:constr type="t" for="ch" forName="FirstChild" refType="h" fact="0"/>
              <dgm:constr type="w" for="ch" forName="FirstChild" refType="w" fact="0.74"/>
              <dgm:constr type="h" for="ch" forName="FirstChild" refType="h"/>
              <dgm:constr type="r" for="ch" forName="Parent" refType="w"/>
              <dgm:constr type="t" for="ch" forName="Parent" refType="h" fact="0"/>
              <dgm:constr type="w" for="ch" forName="Parent" refType="w" fact="0.26"/>
              <dgm:constr type="h" for="ch" forName="Parent" refType="h"/>
            </dgm:constrLst>
          </dgm:else>
        </dgm:choose>
        <dgm:layoutNode name="FirstChild" styleLbl="revTx">
          <dgm:varLst>
            <dgm:chMax val="0"/>
            <dgm:chPref val="0"/>
            <dgm:bulletEnabled val="1"/>
          </dgm:varLst>
          <dgm:choose name="Name4">
            <dgm:if name="Name5" func="var" arg="dir" op="equ" val="norm">
              <dgm:alg type="tx">
                <dgm:param type="parTxLTRAlign" val="l"/>
                <dgm:param type="txAnchorVert" val="b"/>
                <dgm:param type="txAnchorVertCh" val="b"/>
                <dgm:param type="parTxRTLAlign" val="l"/>
              </dgm:alg>
            </dgm:if>
            <dgm:else name="Name6">
              <dgm:alg type="tx">
                <dgm:param type="parTxLTRAlign" val="r"/>
                <dgm:param type="shpTxLTRAlignCh" val="r"/>
                <dgm:param type="txAnchorVert" val="b"/>
                <dgm:param type="txAnchorVertCh" val="b"/>
                <dgm:param type="parTxRTLAlign" val="r"/>
              </dgm:alg>
            </dgm:else>
          </dgm:choose>
          <dgm:shape xmlns:r="http://schemas.openxmlformats.org/officeDocument/2006/relationships" type="rect" r:blip="">
            <dgm:adjLst/>
          </dgm:shape>
          <dgm:choose name="Name7">
            <dgm:if name="Name8" axis="ch" ptType="node" func="cnt" op="gte" val="1">
              <dgm:presOf axis="ch desOrSelf" ptType="node node" st="1 1" cnt="1 0"/>
            </dgm:if>
            <dgm:else name="Name9">
              <dgm:presOf/>
            </dgm:else>
          </dgm:choos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Parent" styleLbl="alignNode1">
          <dgm:varLst>
            <dgm:chMax val="3"/>
            <dgm:chPref val="3"/>
            <dgm:bulletEnabled val="1"/>
          </dgm:varLst>
          <dgm:alg type="tx">
            <dgm:param type="shpTxLTRAlignCh" val="ctr"/>
            <dgm:param type="txAnchorVertCh" val="mid"/>
          </dgm:alg>
          <dgm:shape xmlns:r="http://schemas.openxmlformats.org/officeDocument/2006/relationships" type="round2SameRect" r:blip="">
            <dgm:adjLst>
              <dgm:adj idx="1" val="0.1667"/>
              <dgm:adj idx="2" val="0"/>
            </dgm:adjLst>
          </dgm:shape>
          <dgm:presOf axis="self" ptType="nod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Accent" styleLbl="parChTrans1D1">
          <dgm:alg type="sp"/>
          <dgm:shape xmlns:r="http://schemas.openxmlformats.org/officeDocument/2006/relationships" type="line" r:blip="" zOrderOff="-99999">
            <dgm:adjLst/>
          </dgm:shape>
          <dgm:presOf/>
        </dgm:layoutNode>
      </dgm:layoutNode>
      <dgm:choose name="Name10">
        <dgm:if name="Name11" axis="ch" ptType="node" st="2" cnt="1" func="cnt" op="gte" val="1">
          <dgm:layoutNode name="Child" styleLbl="revTx">
            <dgm:varLst>
              <dgm:chMax val="0"/>
              <dgm:chPref val="0"/>
              <dgm:bulletEnabled val="1"/>
            </dgm:varLst>
            <dgm:choose name="Name12">
              <dgm:if name="Name13" func="var" arg="dir" op="equ" val="norm">
                <dgm:alg type="tx">
                  <dgm:param type="stBulletLvl" val="1"/>
                  <dgm:param type="parTxLTRAlign" val="l"/>
                  <dgm:param type="parTxRTLAlign" val="l"/>
                  <dgm:param type="txAnchorVert" val="t"/>
                </dgm:alg>
              </dgm:if>
              <dgm:else name="Name14">
                <dgm:alg type="tx">
                  <dgm:param type="stBulletLvl" val="1"/>
                  <dgm:param type="parTxLTRAlign" val="r"/>
                  <dgm:param type="shpTxLTRAlignCh" val="r"/>
                  <dgm:param type="txAnchorVert" val="t"/>
                  <dgm:param type="parTxRTLAlign" val="r"/>
                </dgm:alg>
              </dgm:else>
            </dgm:choose>
            <dgm:shape xmlns:r="http://schemas.openxmlformats.org/officeDocument/2006/relationships" type="rect" r:blip="">
              <dgm:adjLst/>
            </dgm:shape>
            <dgm:presOf axis="ch desOrSelf" ptType="node node" st="2 1" cnt="0 0"/>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if>
        <dgm:else name="Name15"/>
      </dgm:choos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IWD - Iowa Realignment">
      <a:dk1>
        <a:sysClr val="windowText" lastClr="000000"/>
      </a:dk1>
      <a:lt1>
        <a:sysClr val="window" lastClr="FFFFFF"/>
      </a:lt1>
      <a:dk2>
        <a:srgbClr val="00162E"/>
      </a:dk2>
      <a:lt2>
        <a:srgbClr val="F5F5F5"/>
      </a:lt2>
      <a:accent1>
        <a:srgbClr val="114257"/>
      </a:accent1>
      <a:accent2>
        <a:srgbClr val="0F6A6B"/>
      </a:accent2>
      <a:accent3>
        <a:srgbClr val="49A1A2"/>
      </a:accent3>
      <a:accent4>
        <a:srgbClr val="3E7951"/>
      </a:accent4>
      <a:accent5>
        <a:srgbClr val="5F6866"/>
      </a:accent5>
      <a:accent6>
        <a:srgbClr val="9DB4BC"/>
      </a:accent6>
      <a:hlink>
        <a:srgbClr val="367879"/>
      </a:hlink>
      <a:folHlink>
        <a:srgbClr val="465E6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D208C8AE3584848A8D26F79479349EC" ma:contentTypeVersion="12" ma:contentTypeDescription="Create a new document." ma:contentTypeScope="" ma:versionID="ccb0ae390b33e32e3feca3d86c67e32c">
  <xsd:schema xmlns:xsd="http://www.w3.org/2001/XMLSchema" xmlns:xs="http://www.w3.org/2001/XMLSchema" xmlns:p="http://schemas.microsoft.com/office/2006/metadata/properties" xmlns:ns2="8a6e27b6-3b30-4895-a4fc-7172023d763e" xmlns:ns3="8d2c1b80-c67e-47aa-932c-0090cde62fd8" xmlns:ns4="b9f8e4f9-63ae-441f-b00b-e601199620d9" targetNamespace="http://schemas.microsoft.com/office/2006/metadata/properties" ma:root="true" ma:fieldsID="ae2cbfb4268cc06d1f5e1b9bbbafd889" ns2:_="" ns3:_="" ns4:_="">
    <xsd:import namespace="8a6e27b6-3b30-4895-a4fc-7172023d763e"/>
    <xsd:import namespace="8d2c1b80-c67e-47aa-932c-0090cde62fd8"/>
    <xsd:import namespace="b9f8e4f9-63ae-441f-b00b-e601199620d9"/>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4:MediaServiceAutoTags" minOccurs="0"/>
                <xsd:element ref="ns4:MediaServiceGenerationTime" minOccurs="0"/>
                <xsd:element ref="ns4:MediaServiceEventHashCode" minOccurs="0"/>
                <xsd:element ref="ns4:MediaServiceOCR" minOccurs="0"/>
                <xsd:element ref="ns2:Contract"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6e27b6-3b30-4895-a4fc-7172023d763e" elementFormDefault="qualified">
    <xsd:import namespace="http://schemas.microsoft.com/office/2006/documentManagement/types"/>
    <xsd:import namespace="http://schemas.microsoft.com/office/infopath/2007/PartnerControls"/>
    <xsd:element name="MediaServiceMetadata" ma:index="4" nillable="true" ma:displayName="MediaServiceMetadata" ma:hidden="true" ma:internalName="MediaServiceMetadata" ma:readOnly="true">
      <xsd:simpleType>
        <xsd:restriction base="dms:Note"/>
      </xsd:simpleType>
    </xsd:element>
    <xsd:element name="MediaServiceFastMetadata" ma:index="5" nillable="true" ma:displayName="MediaServiceFastMetadata" ma:hidden="true" ma:internalName="MediaServiceFastMetadata" ma:readOnly="true">
      <xsd:simpleType>
        <xsd:restriction base="dms:Note"/>
      </xsd:simpleType>
    </xsd:element>
    <xsd:element name="MediaServiceDateTaken" ma:index="6" nillable="true" ma:displayName="MediaServiceDateTaken" ma:hidden="true" ma:internalName="MediaServiceDateTaken" ma:readOnly="true">
      <xsd:simpleType>
        <xsd:restriction base="dms:Text"/>
      </xsd:simpleType>
    </xsd:element>
    <xsd:element name="MediaServiceAutoKeyPoints" ma:index="9" nillable="true" ma:displayName="MediaServiceAutoKeyPoints" ma:hidden="true" ma:internalName="MediaServiceAutoKeyPoints" ma:readOnly="true">
      <xsd:simpleType>
        <xsd:restriction base="dms:Note"/>
      </xsd:simpleType>
    </xsd:element>
    <xsd:element name="MediaServiceKeyPoints" ma:index="10" nillable="true" ma:displayName="KeyPoints" ma:internalName="MediaServiceKeyPoints" ma:readOnly="true">
      <xsd:simpleType>
        <xsd:restriction base="dms:Note">
          <xsd:maxLength value="255"/>
        </xsd:restriction>
      </xsd:simpleType>
    </xsd:element>
    <xsd:element name="Contract" ma:index="15" nillable="true" ma:displayName="Contract" ma:format="Dropdown" ma:internalName="Contract" ma:readOnly="false">
      <xsd:simpleType>
        <xsd:union memberTypes="dms:Text">
          <xsd:simpleType>
            <xsd:restriction base="dms:Choice">
              <xsd:enumeration value="Current"/>
              <xsd:enumeration value="Completed"/>
            </xsd:restriction>
          </xsd:simpleType>
        </xsd:un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d2c1b80-c67e-47aa-932c-0090cde62fd8" elementFormDefault="qualified">
    <xsd:import namespace="http://schemas.microsoft.com/office/2006/documentManagement/types"/>
    <xsd:import namespace="http://schemas.microsoft.com/office/infopath/2007/PartnerControls"/>
    <xsd:element name="SharedWithUsers" ma:index="7"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9f8e4f9-63ae-441f-b00b-e601199620d9" elementFormDefault="qualified">
    <xsd:import namespace="http://schemas.microsoft.com/office/2006/documentManagement/types"/>
    <xsd:import namespace="http://schemas.microsoft.com/office/infopath/2007/PartnerControls"/>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6"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ntract xmlns="8a6e27b6-3b30-4895-a4fc-7172023d763e" xsi:nil="true"/>
    <SharedWithUsers xmlns="8d2c1b80-c67e-47aa-932c-0090cde62fd8">
      <UserInfo>
        <DisplayName>Collins, Lori</DisplayName>
        <AccountId>79</AccountId>
        <AccountType/>
      </UserInfo>
      <UserInfo>
        <DisplayName>Sullivan, Gretchen</DisplayName>
        <AccountId>37</AccountId>
        <AccountType/>
      </UserInfo>
      <UserInfo>
        <DisplayName>Bajorek, Lynn</DisplayName>
        <AccountId>38</AccountId>
        <AccountType/>
      </UserInfo>
      <UserInfo>
        <DisplayName>Sutton, Michelle (Contractor)</DisplayName>
        <AccountId>186</AccountId>
        <AccountType/>
      </UserInfo>
      <UserInfo>
        <DisplayName>Brickner, Frank (Contractor)</DisplayName>
        <AccountId>1112</AccountId>
        <AccountType/>
      </UserInfo>
      <UserInfo>
        <DisplayName>Clark-Purnell, Ashley</DisplayName>
        <AccountId>809</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A76719-1768-4C9D-8EE3-FE66F4E5BA53}">
  <ds:schemaRefs>
    <ds:schemaRef ds:uri="http://schemas.microsoft.com/sharepoint/v3/contenttype/forms"/>
  </ds:schemaRefs>
</ds:datastoreItem>
</file>

<file path=customXml/itemProps2.xml><?xml version="1.0" encoding="utf-8"?>
<ds:datastoreItem xmlns:ds="http://schemas.openxmlformats.org/officeDocument/2006/customXml" ds:itemID="{5AB4F835-4127-48C1-B2C3-CA52BCDB8B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6e27b6-3b30-4895-a4fc-7172023d763e"/>
    <ds:schemaRef ds:uri="8d2c1b80-c67e-47aa-932c-0090cde62fd8"/>
    <ds:schemaRef ds:uri="b9f8e4f9-63ae-441f-b00b-e601199620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898B41-259B-4488-AFA3-CC6DB159D3BF}">
  <ds:schemaRefs>
    <ds:schemaRef ds:uri="http://schemas.microsoft.com/office/2006/metadata/properties"/>
    <ds:schemaRef ds:uri="http://schemas.microsoft.com/office/infopath/2007/PartnerControls"/>
    <ds:schemaRef ds:uri="8a6e27b6-3b30-4895-a4fc-7172023d763e"/>
    <ds:schemaRef ds:uri="8d2c1b80-c67e-47aa-932c-0090cde62fd8"/>
  </ds:schemaRefs>
</ds:datastoreItem>
</file>

<file path=customXml/itemProps4.xml><?xml version="1.0" encoding="utf-8"?>
<ds:datastoreItem xmlns:ds="http://schemas.openxmlformats.org/officeDocument/2006/customXml" ds:itemID="{FAB091D4-51E7-4133-BB20-2EB580D361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54</Pages>
  <Words>11809</Words>
  <Characters>67316</Characters>
  <Application>Microsoft Office Word</Application>
  <DocSecurity>0</DocSecurity>
  <Lines>560</Lines>
  <Paragraphs>157</Paragraphs>
  <ScaleCrop>false</ScaleCrop>
  <Company>Maher &amp; Maher, an IMPAQ Company</Company>
  <LinksUpToDate>false</LinksUpToDate>
  <CharactersWithSpaces>78968</CharactersWithSpaces>
  <SharedDoc>false</SharedDoc>
  <HLinks>
    <vt:vector size="492" baseType="variant">
      <vt:variant>
        <vt:i4>524302</vt:i4>
      </vt:variant>
      <vt:variant>
        <vt:i4>231</vt:i4>
      </vt:variant>
      <vt:variant>
        <vt:i4>0</vt:i4>
      </vt:variant>
      <vt:variant>
        <vt:i4>5</vt:i4>
      </vt:variant>
      <vt:variant>
        <vt:lpwstr>https://www.ecfr.gov/current/title-2/subtitle-A/chapter-II/part-200/subpart-D/section-200.306</vt:lpwstr>
      </vt:variant>
      <vt:variant>
        <vt:lpwstr/>
      </vt:variant>
      <vt:variant>
        <vt:i4>524302</vt:i4>
      </vt:variant>
      <vt:variant>
        <vt:i4>228</vt:i4>
      </vt:variant>
      <vt:variant>
        <vt:i4>0</vt:i4>
      </vt:variant>
      <vt:variant>
        <vt:i4>5</vt:i4>
      </vt:variant>
      <vt:variant>
        <vt:lpwstr>https://www.ecfr.gov/current/title-2/subtitle-A/chapter-II/part-200/subpart-D/section-200.306</vt:lpwstr>
      </vt:variant>
      <vt:variant>
        <vt:lpwstr/>
      </vt:variant>
      <vt:variant>
        <vt:i4>4325471</vt:i4>
      </vt:variant>
      <vt:variant>
        <vt:i4>225</vt:i4>
      </vt:variant>
      <vt:variant>
        <vt:i4>0</vt:i4>
      </vt:variant>
      <vt:variant>
        <vt:i4>5</vt:i4>
      </vt:variant>
      <vt:variant>
        <vt:lpwstr>https://www.ecfr.gov/current/title-2/subtitle-A/chapter-II/part-200?toc=1</vt:lpwstr>
      </vt:variant>
      <vt:variant>
        <vt:lpwstr/>
      </vt:variant>
      <vt:variant>
        <vt:i4>1900671</vt:i4>
      </vt:variant>
      <vt:variant>
        <vt:i4>222</vt:i4>
      </vt:variant>
      <vt:variant>
        <vt:i4>0</vt:i4>
      </vt:variant>
      <vt:variant>
        <vt:i4>5</vt:i4>
      </vt:variant>
      <vt:variant>
        <vt:lpwstr>mailto:WIOAGovernance@iwd.iowa.gov</vt:lpwstr>
      </vt:variant>
      <vt:variant>
        <vt:lpwstr/>
      </vt:variant>
      <vt:variant>
        <vt:i4>6946938</vt:i4>
      </vt:variant>
      <vt:variant>
        <vt:i4>219</vt:i4>
      </vt:variant>
      <vt:variant>
        <vt:i4>0</vt:i4>
      </vt:variant>
      <vt:variant>
        <vt:i4>5</vt:i4>
      </vt:variant>
      <vt:variant>
        <vt:lpwstr>https://www.ecfr.gov/current/title-34/subtitle-B/chapter-IV/part-463/subpart-J/section-463.750</vt:lpwstr>
      </vt:variant>
      <vt:variant>
        <vt:lpwstr/>
      </vt:variant>
      <vt:variant>
        <vt:i4>7995424</vt:i4>
      </vt:variant>
      <vt:variant>
        <vt:i4>216</vt:i4>
      </vt:variant>
      <vt:variant>
        <vt:i4>0</vt:i4>
      </vt:variant>
      <vt:variant>
        <vt:i4>5</vt:i4>
      </vt:variant>
      <vt:variant>
        <vt:lpwstr>https://www.ecfr.gov/current/title-34/subtitle-B/chapter-III/part-361/subpart-F/section-361.750</vt:lpwstr>
      </vt:variant>
      <vt:variant>
        <vt:lpwstr/>
      </vt:variant>
      <vt:variant>
        <vt:i4>2818084</vt:i4>
      </vt:variant>
      <vt:variant>
        <vt:i4>213</vt:i4>
      </vt:variant>
      <vt:variant>
        <vt:i4>0</vt:i4>
      </vt:variant>
      <vt:variant>
        <vt:i4>5</vt:i4>
      </vt:variant>
      <vt:variant>
        <vt:lpwstr>https://www.ecfr.gov/current/title-20/chapter-V/part-678/subpart-E/section-678.750</vt:lpwstr>
      </vt:variant>
      <vt:variant>
        <vt:lpwstr>p-678.750(a)</vt:lpwstr>
      </vt:variant>
      <vt:variant>
        <vt:i4>1572864</vt:i4>
      </vt:variant>
      <vt:variant>
        <vt:i4>210</vt:i4>
      </vt:variant>
      <vt:variant>
        <vt:i4>0</vt:i4>
      </vt:variant>
      <vt:variant>
        <vt:i4>5</vt:i4>
      </vt:variant>
      <vt:variant>
        <vt:lpwstr>https://msair.sharepoint.com/sites/regional/iowa/Shared Documents/Mod 6/Task 3 One Stop Operating Budget and IFA/2 CFR 200.306(a)</vt:lpwstr>
      </vt:variant>
      <vt:variant>
        <vt:lpwstr/>
      </vt:variant>
      <vt:variant>
        <vt:i4>2883619</vt:i4>
      </vt:variant>
      <vt:variant>
        <vt:i4>207</vt:i4>
      </vt:variant>
      <vt:variant>
        <vt:i4>0</vt:i4>
      </vt:variant>
      <vt:variant>
        <vt:i4>5</vt:i4>
      </vt:variant>
      <vt:variant>
        <vt:lpwstr>https://www.ecfr.gov/current/title-20/chapter-V/part-678/subpart-E/section-678.720</vt:lpwstr>
      </vt:variant>
      <vt:variant>
        <vt:lpwstr>p-678.720(a)</vt:lpwstr>
      </vt:variant>
      <vt:variant>
        <vt:i4>524302</vt:i4>
      </vt:variant>
      <vt:variant>
        <vt:i4>204</vt:i4>
      </vt:variant>
      <vt:variant>
        <vt:i4>0</vt:i4>
      </vt:variant>
      <vt:variant>
        <vt:i4>5</vt:i4>
      </vt:variant>
      <vt:variant>
        <vt:lpwstr>https://www.ecfr.gov/current/title-2/subtitle-A/chapter-II/part-200/subpart-D/section-200.306</vt:lpwstr>
      </vt:variant>
      <vt:variant>
        <vt:lpwstr/>
      </vt:variant>
      <vt:variant>
        <vt:i4>5767295</vt:i4>
      </vt:variant>
      <vt:variant>
        <vt:i4>201</vt:i4>
      </vt:variant>
      <vt:variant>
        <vt:i4>0</vt:i4>
      </vt:variant>
      <vt:variant>
        <vt:i4>5</vt:i4>
      </vt:variant>
      <vt:variant>
        <vt:lpwstr>https://wdr.doleta.gov/directives/corr_doc.cfm?DOCN=4968</vt:lpwstr>
      </vt:variant>
      <vt:variant>
        <vt:lpwstr/>
      </vt:variant>
      <vt:variant>
        <vt:i4>6684771</vt:i4>
      </vt:variant>
      <vt:variant>
        <vt:i4>198</vt:i4>
      </vt:variant>
      <vt:variant>
        <vt:i4>0</vt:i4>
      </vt:variant>
      <vt:variant>
        <vt:i4>5</vt:i4>
      </vt:variant>
      <vt:variant>
        <vt:lpwstr>https://www.iowawdb.gov/welcome-iowa-state-workforce-development-board-website</vt:lpwstr>
      </vt:variant>
      <vt:variant>
        <vt:lpwstr/>
      </vt:variant>
      <vt:variant>
        <vt:i4>1900671</vt:i4>
      </vt:variant>
      <vt:variant>
        <vt:i4>195</vt:i4>
      </vt:variant>
      <vt:variant>
        <vt:i4>0</vt:i4>
      </vt:variant>
      <vt:variant>
        <vt:i4>5</vt:i4>
      </vt:variant>
      <vt:variant>
        <vt:lpwstr>mailto:WIOAGovernance@iwd.iowa.gov</vt:lpwstr>
      </vt:variant>
      <vt:variant>
        <vt:lpwstr/>
      </vt:variant>
      <vt:variant>
        <vt:i4>1179697</vt:i4>
      </vt:variant>
      <vt:variant>
        <vt:i4>188</vt:i4>
      </vt:variant>
      <vt:variant>
        <vt:i4>0</vt:i4>
      </vt:variant>
      <vt:variant>
        <vt:i4>5</vt:i4>
      </vt:variant>
      <vt:variant>
        <vt:lpwstr/>
      </vt:variant>
      <vt:variant>
        <vt:lpwstr>_Toc137716670</vt:lpwstr>
      </vt:variant>
      <vt:variant>
        <vt:i4>1245233</vt:i4>
      </vt:variant>
      <vt:variant>
        <vt:i4>182</vt:i4>
      </vt:variant>
      <vt:variant>
        <vt:i4>0</vt:i4>
      </vt:variant>
      <vt:variant>
        <vt:i4>5</vt:i4>
      </vt:variant>
      <vt:variant>
        <vt:lpwstr/>
      </vt:variant>
      <vt:variant>
        <vt:lpwstr>_Toc137716669</vt:lpwstr>
      </vt:variant>
      <vt:variant>
        <vt:i4>1245233</vt:i4>
      </vt:variant>
      <vt:variant>
        <vt:i4>176</vt:i4>
      </vt:variant>
      <vt:variant>
        <vt:i4>0</vt:i4>
      </vt:variant>
      <vt:variant>
        <vt:i4>5</vt:i4>
      </vt:variant>
      <vt:variant>
        <vt:lpwstr/>
      </vt:variant>
      <vt:variant>
        <vt:lpwstr>_Toc137716668</vt:lpwstr>
      </vt:variant>
      <vt:variant>
        <vt:i4>1245233</vt:i4>
      </vt:variant>
      <vt:variant>
        <vt:i4>170</vt:i4>
      </vt:variant>
      <vt:variant>
        <vt:i4>0</vt:i4>
      </vt:variant>
      <vt:variant>
        <vt:i4>5</vt:i4>
      </vt:variant>
      <vt:variant>
        <vt:lpwstr/>
      </vt:variant>
      <vt:variant>
        <vt:lpwstr>_Toc137716667</vt:lpwstr>
      </vt:variant>
      <vt:variant>
        <vt:i4>1245233</vt:i4>
      </vt:variant>
      <vt:variant>
        <vt:i4>164</vt:i4>
      </vt:variant>
      <vt:variant>
        <vt:i4>0</vt:i4>
      </vt:variant>
      <vt:variant>
        <vt:i4>5</vt:i4>
      </vt:variant>
      <vt:variant>
        <vt:lpwstr/>
      </vt:variant>
      <vt:variant>
        <vt:lpwstr>_Toc137716666</vt:lpwstr>
      </vt:variant>
      <vt:variant>
        <vt:i4>1245233</vt:i4>
      </vt:variant>
      <vt:variant>
        <vt:i4>158</vt:i4>
      </vt:variant>
      <vt:variant>
        <vt:i4>0</vt:i4>
      </vt:variant>
      <vt:variant>
        <vt:i4>5</vt:i4>
      </vt:variant>
      <vt:variant>
        <vt:lpwstr/>
      </vt:variant>
      <vt:variant>
        <vt:lpwstr>_Toc137716665</vt:lpwstr>
      </vt:variant>
      <vt:variant>
        <vt:i4>1245233</vt:i4>
      </vt:variant>
      <vt:variant>
        <vt:i4>152</vt:i4>
      </vt:variant>
      <vt:variant>
        <vt:i4>0</vt:i4>
      </vt:variant>
      <vt:variant>
        <vt:i4>5</vt:i4>
      </vt:variant>
      <vt:variant>
        <vt:lpwstr/>
      </vt:variant>
      <vt:variant>
        <vt:lpwstr>_Toc137716664</vt:lpwstr>
      </vt:variant>
      <vt:variant>
        <vt:i4>1245233</vt:i4>
      </vt:variant>
      <vt:variant>
        <vt:i4>146</vt:i4>
      </vt:variant>
      <vt:variant>
        <vt:i4>0</vt:i4>
      </vt:variant>
      <vt:variant>
        <vt:i4>5</vt:i4>
      </vt:variant>
      <vt:variant>
        <vt:lpwstr/>
      </vt:variant>
      <vt:variant>
        <vt:lpwstr>_Toc137716663</vt:lpwstr>
      </vt:variant>
      <vt:variant>
        <vt:i4>1245233</vt:i4>
      </vt:variant>
      <vt:variant>
        <vt:i4>140</vt:i4>
      </vt:variant>
      <vt:variant>
        <vt:i4>0</vt:i4>
      </vt:variant>
      <vt:variant>
        <vt:i4>5</vt:i4>
      </vt:variant>
      <vt:variant>
        <vt:lpwstr/>
      </vt:variant>
      <vt:variant>
        <vt:lpwstr>_Toc137716662</vt:lpwstr>
      </vt:variant>
      <vt:variant>
        <vt:i4>1245233</vt:i4>
      </vt:variant>
      <vt:variant>
        <vt:i4>134</vt:i4>
      </vt:variant>
      <vt:variant>
        <vt:i4>0</vt:i4>
      </vt:variant>
      <vt:variant>
        <vt:i4>5</vt:i4>
      </vt:variant>
      <vt:variant>
        <vt:lpwstr/>
      </vt:variant>
      <vt:variant>
        <vt:lpwstr>_Toc137716661</vt:lpwstr>
      </vt:variant>
      <vt:variant>
        <vt:i4>1245233</vt:i4>
      </vt:variant>
      <vt:variant>
        <vt:i4>128</vt:i4>
      </vt:variant>
      <vt:variant>
        <vt:i4>0</vt:i4>
      </vt:variant>
      <vt:variant>
        <vt:i4>5</vt:i4>
      </vt:variant>
      <vt:variant>
        <vt:lpwstr/>
      </vt:variant>
      <vt:variant>
        <vt:lpwstr>_Toc137716660</vt:lpwstr>
      </vt:variant>
      <vt:variant>
        <vt:i4>1048625</vt:i4>
      </vt:variant>
      <vt:variant>
        <vt:i4>122</vt:i4>
      </vt:variant>
      <vt:variant>
        <vt:i4>0</vt:i4>
      </vt:variant>
      <vt:variant>
        <vt:i4>5</vt:i4>
      </vt:variant>
      <vt:variant>
        <vt:lpwstr/>
      </vt:variant>
      <vt:variant>
        <vt:lpwstr>_Toc137716659</vt:lpwstr>
      </vt:variant>
      <vt:variant>
        <vt:i4>1048625</vt:i4>
      </vt:variant>
      <vt:variant>
        <vt:i4>116</vt:i4>
      </vt:variant>
      <vt:variant>
        <vt:i4>0</vt:i4>
      </vt:variant>
      <vt:variant>
        <vt:i4>5</vt:i4>
      </vt:variant>
      <vt:variant>
        <vt:lpwstr/>
      </vt:variant>
      <vt:variant>
        <vt:lpwstr>_Toc137716658</vt:lpwstr>
      </vt:variant>
      <vt:variant>
        <vt:i4>1048625</vt:i4>
      </vt:variant>
      <vt:variant>
        <vt:i4>110</vt:i4>
      </vt:variant>
      <vt:variant>
        <vt:i4>0</vt:i4>
      </vt:variant>
      <vt:variant>
        <vt:i4>5</vt:i4>
      </vt:variant>
      <vt:variant>
        <vt:lpwstr/>
      </vt:variant>
      <vt:variant>
        <vt:lpwstr>_Toc137716657</vt:lpwstr>
      </vt:variant>
      <vt:variant>
        <vt:i4>1048625</vt:i4>
      </vt:variant>
      <vt:variant>
        <vt:i4>104</vt:i4>
      </vt:variant>
      <vt:variant>
        <vt:i4>0</vt:i4>
      </vt:variant>
      <vt:variant>
        <vt:i4>5</vt:i4>
      </vt:variant>
      <vt:variant>
        <vt:lpwstr/>
      </vt:variant>
      <vt:variant>
        <vt:lpwstr>_Toc137716656</vt:lpwstr>
      </vt:variant>
      <vt:variant>
        <vt:i4>1048625</vt:i4>
      </vt:variant>
      <vt:variant>
        <vt:i4>98</vt:i4>
      </vt:variant>
      <vt:variant>
        <vt:i4>0</vt:i4>
      </vt:variant>
      <vt:variant>
        <vt:i4>5</vt:i4>
      </vt:variant>
      <vt:variant>
        <vt:lpwstr/>
      </vt:variant>
      <vt:variant>
        <vt:lpwstr>_Toc137716655</vt:lpwstr>
      </vt:variant>
      <vt:variant>
        <vt:i4>1048625</vt:i4>
      </vt:variant>
      <vt:variant>
        <vt:i4>92</vt:i4>
      </vt:variant>
      <vt:variant>
        <vt:i4>0</vt:i4>
      </vt:variant>
      <vt:variant>
        <vt:i4>5</vt:i4>
      </vt:variant>
      <vt:variant>
        <vt:lpwstr/>
      </vt:variant>
      <vt:variant>
        <vt:lpwstr>_Toc137716654</vt:lpwstr>
      </vt:variant>
      <vt:variant>
        <vt:i4>1048625</vt:i4>
      </vt:variant>
      <vt:variant>
        <vt:i4>86</vt:i4>
      </vt:variant>
      <vt:variant>
        <vt:i4>0</vt:i4>
      </vt:variant>
      <vt:variant>
        <vt:i4>5</vt:i4>
      </vt:variant>
      <vt:variant>
        <vt:lpwstr/>
      </vt:variant>
      <vt:variant>
        <vt:lpwstr>_Toc137716653</vt:lpwstr>
      </vt:variant>
      <vt:variant>
        <vt:i4>1048625</vt:i4>
      </vt:variant>
      <vt:variant>
        <vt:i4>80</vt:i4>
      </vt:variant>
      <vt:variant>
        <vt:i4>0</vt:i4>
      </vt:variant>
      <vt:variant>
        <vt:i4>5</vt:i4>
      </vt:variant>
      <vt:variant>
        <vt:lpwstr/>
      </vt:variant>
      <vt:variant>
        <vt:lpwstr>_Toc137716652</vt:lpwstr>
      </vt:variant>
      <vt:variant>
        <vt:i4>1048625</vt:i4>
      </vt:variant>
      <vt:variant>
        <vt:i4>74</vt:i4>
      </vt:variant>
      <vt:variant>
        <vt:i4>0</vt:i4>
      </vt:variant>
      <vt:variant>
        <vt:i4>5</vt:i4>
      </vt:variant>
      <vt:variant>
        <vt:lpwstr/>
      </vt:variant>
      <vt:variant>
        <vt:lpwstr>_Toc137716651</vt:lpwstr>
      </vt:variant>
      <vt:variant>
        <vt:i4>1048625</vt:i4>
      </vt:variant>
      <vt:variant>
        <vt:i4>68</vt:i4>
      </vt:variant>
      <vt:variant>
        <vt:i4>0</vt:i4>
      </vt:variant>
      <vt:variant>
        <vt:i4>5</vt:i4>
      </vt:variant>
      <vt:variant>
        <vt:lpwstr/>
      </vt:variant>
      <vt:variant>
        <vt:lpwstr>_Toc137716650</vt:lpwstr>
      </vt:variant>
      <vt:variant>
        <vt:i4>1114161</vt:i4>
      </vt:variant>
      <vt:variant>
        <vt:i4>62</vt:i4>
      </vt:variant>
      <vt:variant>
        <vt:i4>0</vt:i4>
      </vt:variant>
      <vt:variant>
        <vt:i4>5</vt:i4>
      </vt:variant>
      <vt:variant>
        <vt:lpwstr/>
      </vt:variant>
      <vt:variant>
        <vt:lpwstr>_Toc137716649</vt:lpwstr>
      </vt:variant>
      <vt:variant>
        <vt:i4>1114161</vt:i4>
      </vt:variant>
      <vt:variant>
        <vt:i4>56</vt:i4>
      </vt:variant>
      <vt:variant>
        <vt:i4>0</vt:i4>
      </vt:variant>
      <vt:variant>
        <vt:i4>5</vt:i4>
      </vt:variant>
      <vt:variant>
        <vt:lpwstr/>
      </vt:variant>
      <vt:variant>
        <vt:lpwstr>_Toc137716648</vt:lpwstr>
      </vt:variant>
      <vt:variant>
        <vt:i4>1114161</vt:i4>
      </vt:variant>
      <vt:variant>
        <vt:i4>50</vt:i4>
      </vt:variant>
      <vt:variant>
        <vt:i4>0</vt:i4>
      </vt:variant>
      <vt:variant>
        <vt:i4>5</vt:i4>
      </vt:variant>
      <vt:variant>
        <vt:lpwstr/>
      </vt:variant>
      <vt:variant>
        <vt:lpwstr>_Toc137716647</vt:lpwstr>
      </vt:variant>
      <vt:variant>
        <vt:i4>1114161</vt:i4>
      </vt:variant>
      <vt:variant>
        <vt:i4>44</vt:i4>
      </vt:variant>
      <vt:variant>
        <vt:i4>0</vt:i4>
      </vt:variant>
      <vt:variant>
        <vt:i4>5</vt:i4>
      </vt:variant>
      <vt:variant>
        <vt:lpwstr/>
      </vt:variant>
      <vt:variant>
        <vt:lpwstr>_Toc137716646</vt:lpwstr>
      </vt:variant>
      <vt:variant>
        <vt:i4>1114161</vt:i4>
      </vt:variant>
      <vt:variant>
        <vt:i4>38</vt:i4>
      </vt:variant>
      <vt:variant>
        <vt:i4>0</vt:i4>
      </vt:variant>
      <vt:variant>
        <vt:i4>5</vt:i4>
      </vt:variant>
      <vt:variant>
        <vt:lpwstr/>
      </vt:variant>
      <vt:variant>
        <vt:lpwstr>_Toc137716645</vt:lpwstr>
      </vt:variant>
      <vt:variant>
        <vt:i4>1114161</vt:i4>
      </vt:variant>
      <vt:variant>
        <vt:i4>32</vt:i4>
      </vt:variant>
      <vt:variant>
        <vt:i4>0</vt:i4>
      </vt:variant>
      <vt:variant>
        <vt:i4>5</vt:i4>
      </vt:variant>
      <vt:variant>
        <vt:lpwstr/>
      </vt:variant>
      <vt:variant>
        <vt:lpwstr>_Toc137716644</vt:lpwstr>
      </vt:variant>
      <vt:variant>
        <vt:i4>1114161</vt:i4>
      </vt:variant>
      <vt:variant>
        <vt:i4>26</vt:i4>
      </vt:variant>
      <vt:variant>
        <vt:i4>0</vt:i4>
      </vt:variant>
      <vt:variant>
        <vt:i4>5</vt:i4>
      </vt:variant>
      <vt:variant>
        <vt:lpwstr/>
      </vt:variant>
      <vt:variant>
        <vt:lpwstr>_Toc137716643</vt:lpwstr>
      </vt:variant>
      <vt:variant>
        <vt:i4>1114161</vt:i4>
      </vt:variant>
      <vt:variant>
        <vt:i4>20</vt:i4>
      </vt:variant>
      <vt:variant>
        <vt:i4>0</vt:i4>
      </vt:variant>
      <vt:variant>
        <vt:i4>5</vt:i4>
      </vt:variant>
      <vt:variant>
        <vt:lpwstr/>
      </vt:variant>
      <vt:variant>
        <vt:lpwstr>_Toc137716642</vt:lpwstr>
      </vt:variant>
      <vt:variant>
        <vt:i4>1114161</vt:i4>
      </vt:variant>
      <vt:variant>
        <vt:i4>14</vt:i4>
      </vt:variant>
      <vt:variant>
        <vt:i4>0</vt:i4>
      </vt:variant>
      <vt:variant>
        <vt:i4>5</vt:i4>
      </vt:variant>
      <vt:variant>
        <vt:lpwstr/>
      </vt:variant>
      <vt:variant>
        <vt:lpwstr>_Toc137716641</vt:lpwstr>
      </vt:variant>
      <vt:variant>
        <vt:i4>1114161</vt:i4>
      </vt:variant>
      <vt:variant>
        <vt:i4>8</vt:i4>
      </vt:variant>
      <vt:variant>
        <vt:i4>0</vt:i4>
      </vt:variant>
      <vt:variant>
        <vt:i4>5</vt:i4>
      </vt:variant>
      <vt:variant>
        <vt:lpwstr/>
      </vt:variant>
      <vt:variant>
        <vt:lpwstr>_Toc137716640</vt:lpwstr>
      </vt:variant>
      <vt:variant>
        <vt:i4>1441841</vt:i4>
      </vt:variant>
      <vt:variant>
        <vt:i4>2</vt:i4>
      </vt:variant>
      <vt:variant>
        <vt:i4>0</vt:i4>
      </vt:variant>
      <vt:variant>
        <vt:i4>5</vt:i4>
      </vt:variant>
      <vt:variant>
        <vt:lpwstr/>
      </vt:variant>
      <vt:variant>
        <vt:lpwstr>_Toc137716639</vt:lpwstr>
      </vt:variant>
      <vt:variant>
        <vt:i4>2359303</vt:i4>
      </vt:variant>
      <vt:variant>
        <vt:i4>102</vt:i4>
      </vt:variant>
      <vt:variant>
        <vt:i4>0</vt:i4>
      </vt:variant>
      <vt:variant>
        <vt:i4>5</vt:i4>
      </vt:variant>
      <vt:variant>
        <vt:lpwstr>https://www2.ed.gov/policy/speced/guid/rsa/subregulatory/tac-17-01.pdf?utm_content=&amp;utm_medium=email&amp;utm_name=&amp;utm_source=govdelivery&amp;utm_term=</vt:lpwstr>
      </vt:variant>
      <vt:variant>
        <vt:lpwstr/>
      </vt:variant>
      <vt:variant>
        <vt:i4>5767295</vt:i4>
      </vt:variant>
      <vt:variant>
        <vt:i4>99</vt:i4>
      </vt:variant>
      <vt:variant>
        <vt:i4>0</vt:i4>
      </vt:variant>
      <vt:variant>
        <vt:i4>5</vt:i4>
      </vt:variant>
      <vt:variant>
        <vt:lpwstr>https://wdr.doleta.gov/directives/corr_doc.cfm?DOCN=4968</vt:lpwstr>
      </vt:variant>
      <vt:variant>
        <vt:lpwstr/>
      </vt:variant>
      <vt:variant>
        <vt:i4>7929959</vt:i4>
      </vt:variant>
      <vt:variant>
        <vt:i4>96</vt:i4>
      </vt:variant>
      <vt:variant>
        <vt:i4>0</vt:i4>
      </vt:variant>
      <vt:variant>
        <vt:i4>5</vt:i4>
      </vt:variant>
      <vt:variant>
        <vt:lpwstr>https://ion.workforcegps.org/resources/2017/03/23/13/30/Sample_MOU_Infrastructure_Costs_Toolkit</vt:lpwstr>
      </vt:variant>
      <vt:variant>
        <vt:lpwstr/>
      </vt:variant>
      <vt:variant>
        <vt:i4>4784194</vt:i4>
      </vt:variant>
      <vt:variant>
        <vt:i4>93</vt:i4>
      </vt:variant>
      <vt:variant>
        <vt:i4>0</vt:i4>
      </vt:variant>
      <vt:variant>
        <vt:i4>5</vt:i4>
      </vt:variant>
      <vt:variant>
        <vt:lpwstr>https://www.dol.gov/agencies/eta/advisories/training-and-employment-guidance-letter-no-17-16</vt:lpwstr>
      </vt:variant>
      <vt:variant>
        <vt:lpwstr/>
      </vt:variant>
      <vt:variant>
        <vt:i4>4784194</vt:i4>
      </vt:variant>
      <vt:variant>
        <vt:i4>90</vt:i4>
      </vt:variant>
      <vt:variant>
        <vt:i4>0</vt:i4>
      </vt:variant>
      <vt:variant>
        <vt:i4>5</vt:i4>
      </vt:variant>
      <vt:variant>
        <vt:lpwstr>https://www.dol.gov/agencies/eta/advisories/training-and-employment-guidance-letter-no-17-16</vt:lpwstr>
      </vt:variant>
      <vt:variant>
        <vt:lpwstr/>
      </vt:variant>
      <vt:variant>
        <vt:i4>4784194</vt:i4>
      </vt:variant>
      <vt:variant>
        <vt:i4>87</vt:i4>
      </vt:variant>
      <vt:variant>
        <vt:i4>0</vt:i4>
      </vt:variant>
      <vt:variant>
        <vt:i4>5</vt:i4>
      </vt:variant>
      <vt:variant>
        <vt:lpwstr>https://www.dol.gov/agencies/eta/advisories/training-and-employment-guidance-letter-no-17-16</vt:lpwstr>
      </vt:variant>
      <vt:variant>
        <vt:lpwstr/>
      </vt:variant>
      <vt:variant>
        <vt:i4>7929959</vt:i4>
      </vt:variant>
      <vt:variant>
        <vt:i4>84</vt:i4>
      </vt:variant>
      <vt:variant>
        <vt:i4>0</vt:i4>
      </vt:variant>
      <vt:variant>
        <vt:i4>5</vt:i4>
      </vt:variant>
      <vt:variant>
        <vt:lpwstr>https://ion.workforcegps.org/resources/2017/03/23/13/30/Sample_MOU_Infrastructure_Costs_Toolkit</vt:lpwstr>
      </vt:variant>
      <vt:variant>
        <vt:lpwstr/>
      </vt:variant>
      <vt:variant>
        <vt:i4>5767295</vt:i4>
      </vt:variant>
      <vt:variant>
        <vt:i4>81</vt:i4>
      </vt:variant>
      <vt:variant>
        <vt:i4>0</vt:i4>
      </vt:variant>
      <vt:variant>
        <vt:i4>5</vt:i4>
      </vt:variant>
      <vt:variant>
        <vt:lpwstr>https://wdr.doleta.gov/directives/corr_doc.cfm?DOCN=4968</vt:lpwstr>
      </vt:variant>
      <vt:variant>
        <vt:lpwstr/>
      </vt:variant>
      <vt:variant>
        <vt:i4>524410</vt:i4>
      </vt:variant>
      <vt:variant>
        <vt:i4>78</vt:i4>
      </vt:variant>
      <vt:variant>
        <vt:i4>0</vt:i4>
      </vt:variant>
      <vt:variant>
        <vt:i4>5</vt:i4>
      </vt:variant>
      <vt:variant>
        <vt:lpwstr>https://www.ecfr.gov/cgi-bin/text-idx?SID=bddd3b8df28b04deec9c18efc6795a61&amp;mc=true&amp;node=pt20.4.678&amp;rgn=div5</vt:lpwstr>
      </vt:variant>
      <vt:variant>
        <vt:lpwstr>se20.4.678_1500</vt:lpwstr>
      </vt:variant>
      <vt:variant>
        <vt:i4>4784194</vt:i4>
      </vt:variant>
      <vt:variant>
        <vt:i4>75</vt:i4>
      </vt:variant>
      <vt:variant>
        <vt:i4>0</vt:i4>
      </vt:variant>
      <vt:variant>
        <vt:i4>5</vt:i4>
      </vt:variant>
      <vt:variant>
        <vt:lpwstr>https://www.dol.gov/agencies/eta/advisories/training-and-employment-guidance-letter-no-17-16</vt:lpwstr>
      </vt:variant>
      <vt:variant>
        <vt:lpwstr/>
      </vt:variant>
      <vt:variant>
        <vt:i4>4784194</vt:i4>
      </vt:variant>
      <vt:variant>
        <vt:i4>72</vt:i4>
      </vt:variant>
      <vt:variant>
        <vt:i4>0</vt:i4>
      </vt:variant>
      <vt:variant>
        <vt:i4>5</vt:i4>
      </vt:variant>
      <vt:variant>
        <vt:lpwstr>https://www.dol.gov/agencies/eta/advisories/training-and-employment-guidance-letter-no-17-16</vt:lpwstr>
      </vt:variant>
      <vt:variant>
        <vt:lpwstr/>
      </vt:variant>
      <vt:variant>
        <vt:i4>4784194</vt:i4>
      </vt:variant>
      <vt:variant>
        <vt:i4>69</vt:i4>
      </vt:variant>
      <vt:variant>
        <vt:i4>0</vt:i4>
      </vt:variant>
      <vt:variant>
        <vt:i4>5</vt:i4>
      </vt:variant>
      <vt:variant>
        <vt:lpwstr>https://www.dol.gov/agencies/eta/advisories/training-and-employment-guidance-letter-no-17-16</vt:lpwstr>
      </vt:variant>
      <vt:variant>
        <vt:lpwstr/>
      </vt:variant>
      <vt:variant>
        <vt:i4>7929959</vt:i4>
      </vt:variant>
      <vt:variant>
        <vt:i4>66</vt:i4>
      </vt:variant>
      <vt:variant>
        <vt:i4>0</vt:i4>
      </vt:variant>
      <vt:variant>
        <vt:i4>5</vt:i4>
      </vt:variant>
      <vt:variant>
        <vt:lpwstr>https://ion.workforcegps.org/resources/2017/03/23/13/30/Sample_MOU_Infrastructure_Costs_Toolkit</vt:lpwstr>
      </vt:variant>
      <vt:variant>
        <vt:lpwstr/>
      </vt:variant>
      <vt:variant>
        <vt:i4>5767295</vt:i4>
      </vt:variant>
      <vt:variant>
        <vt:i4>63</vt:i4>
      </vt:variant>
      <vt:variant>
        <vt:i4>0</vt:i4>
      </vt:variant>
      <vt:variant>
        <vt:i4>5</vt:i4>
      </vt:variant>
      <vt:variant>
        <vt:lpwstr>https://wdr.doleta.gov/directives/corr_doc.cfm?DOCN=4968</vt:lpwstr>
      </vt:variant>
      <vt:variant>
        <vt:lpwstr/>
      </vt:variant>
      <vt:variant>
        <vt:i4>7929959</vt:i4>
      </vt:variant>
      <vt:variant>
        <vt:i4>60</vt:i4>
      </vt:variant>
      <vt:variant>
        <vt:i4>0</vt:i4>
      </vt:variant>
      <vt:variant>
        <vt:i4>5</vt:i4>
      </vt:variant>
      <vt:variant>
        <vt:lpwstr>https://ion.workforcegps.org/resources/2017/03/23/13/30/Sample_MOU_Infrastructure_Costs_Toolkit</vt:lpwstr>
      </vt:variant>
      <vt:variant>
        <vt:lpwstr/>
      </vt:variant>
      <vt:variant>
        <vt:i4>7929959</vt:i4>
      </vt:variant>
      <vt:variant>
        <vt:i4>57</vt:i4>
      </vt:variant>
      <vt:variant>
        <vt:i4>0</vt:i4>
      </vt:variant>
      <vt:variant>
        <vt:i4>5</vt:i4>
      </vt:variant>
      <vt:variant>
        <vt:lpwstr>https://ion.workforcegps.org/resources/2017/03/23/13/30/Sample_MOU_Infrastructure_Costs_Toolkit</vt:lpwstr>
      </vt:variant>
      <vt:variant>
        <vt:lpwstr/>
      </vt:variant>
      <vt:variant>
        <vt:i4>7929959</vt:i4>
      </vt:variant>
      <vt:variant>
        <vt:i4>54</vt:i4>
      </vt:variant>
      <vt:variant>
        <vt:i4>0</vt:i4>
      </vt:variant>
      <vt:variant>
        <vt:i4>5</vt:i4>
      </vt:variant>
      <vt:variant>
        <vt:lpwstr>https://ion.workforcegps.org/resources/2017/03/23/13/30/Sample_MOU_Infrastructure_Costs_Toolkit</vt:lpwstr>
      </vt:variant>
      <vt:variant>
        <vt:lpwstr/>
      </vt:variant>
      <vt:variant>
        <vt:i4>4784194</vt:i4>
      </vt:variant>
      <vt:variant>
        <vt:i4>51</vt:i4>
      </vt:variant>
      <vt:variant>
        <vt:i4>0</vt:i4>
      </vt:variant>
      <vt:variant>
        <vt:i4>5</vt:i4>
      </vt:variant>
      <vt:variant>
        <vt:lpwstr>https://www.dol.gov/agencies/eta/advisories/training-and-employment-guidance-letter-no-17-16</vt:lpwstr>
      </vt:variant>
      <vt:variant>
        <vt:lpwstr/>
      </vt:variant>
      <vt:variant>
        <vt:i4>5767295</vt:i4>
      </vt:variant>
      <vt:variant>
        <vt:i4>48</vt:i4>
      </vt:variant>
      <vt:variant>
        <vt:i4>0</vt:i4>
      </vt:variant>
      <vt:variant>
        <vt:i4>5</vt:i4>
      </vt:variant>
      <vt:variant>
        <vt:lpwstr>https://wdr.doleta.gov/directives/corr_doc.cfm?DOCN=4968</vt:lpwstr>
      </vt:variant>
      <vt:variant>
        <vt:lpwstr/>
      </vt:variant>
      <vt:variant>
        <vt:i4>5767295</vt:i4>
      </vt:variant>
      <vt:variant>
        <vt:i4>45</vt:i4>
      </vt:variant>
      <vt:variant>
        <vt:i4>0</vt:i4>
      </vt:variant>
      <vt:variant>
        <vt:i4>5</vt:i4>
      </vt:variant>
      <vt:variant>
        <vt:lpwstr>https://wdr.doleta.gov/directives/corr_doc.cfm?DOCN=4968</vt:lpwstr>
      </vt:variant>
      <vt:variant>
        <vt:lpwstr/>
      </vt:variant>
      <vt:variant>
        <vt:i4>983129</vt:i4>
      </vt:variant>
      <vt:variant>
        <vt:i4>42</vt:i4>
      </vt:variant>
      <vt:variant>
        <vt:i4>0</vt:i4>
      </vt:variant>
      <vt:variant>
        <vt:i4>5</vt:i4>
      </vt:variant>
      <vt:variant>
        <vt:lpwstr>https://www.ecfr.gov/on/2017-01-03/title-2/subtitle-A/chapter-II/part-200/subpart-A/subject-group-ECFR2a6a0087862fd2c/section-200.4</vt:lpwstr>
      </vt:variant>
      <vt:variant>
        <vt:lpwstr>p-200.4(Allocation)</vt:lpwstr>
      </vt:variant>
      <vt:variant>
        <vt:i4>2752550</vt:i4>
      </vt:variant>
      <vt:variant>
        <vt:i4>39</vt:i4>
      </vt:variant>
      <vt:variant>
        <vt:i4>0</vt:i4>
      </vt:variant>
      <vt:variant>
        <vt:i4>5</vt:i4>
      </vt:variant>
      <vt:variant>
        <vt:lpwstr>https://www.ecfr.gov/current/title-20/chapter-V/part-678/subpart-E/section-678.715p-678.715(b)</vt:lpwstr>
      </vt:variant>
      <vt:variant>
        <vt:lpwstr/>
      </vt:variant>
      <vt:variant>
        <vt:i4>3080251</vt:i4>
      </vt:variant>
      <vt:variant>
        <vt:i4>36</vt:i4>
      </vt:variant>
      <vt:variant>
        <vt:i4>0</vt:i4>
      </vt:variant>
      <vt:variant>
        <vt:i4>5</vt:i4>
      </vt:variant>
      <vt:variant>
        <vt:lpwstr>https://www.ecfr.gov/current/title-20/chapter-V/part-678/subpart-B/section-678.420</vt:lpwstr>
      </vt:variant>
      <vt:variant>
        <vt:lpwstr/>
      </vt:variant>
      <vt:variant>
        <vt:i4>4784194</vt:i4>
      </vt:variant>
      <vt:variant>
        <vt:i4>33</vt:i4>
      </vt:variant>
      <vt:variant>
        <vt:i4>0</vt:i4>
      </vt:variant>
      <vt:variant>
        <vt:i4>5</vt:i4>
      </vt:variant>
      <vt:variant>
        <vt:lpwstr>https://www.dol.gov/agencies/eta/advisories/training-and-employment-guidance-letter-no-17-16</vt:lpwstr>
      </vt:variant>
      <vt:variant>
        <vt:lpwstr/>
      </vt:variant>
      <vt:variant>
        <vt:i4>4128799</vt:i4>
      </vt:variant>
      <vt:variant>
        <vt:i4>30</vt:i4>
      </vt:variant>
      <vt:variant>
        <vt:i4>0</vt:i4>
      </vt:variant>
      <vt:variant>
        <vt:i4>5</vt:i4>
      </vt:variant>
      <vt:variant>
        <vt:lpwstr>https://www.iowawdb.gov/sites/search.iowawdb.gov/files/basicpageuploads/IA Center Certification Process Guidance_June 2022.pdf</vt:lpwstr>
      </vt:variant>
      <vt:variant>
        <vt:lpwstr/>
      </vt:variant>
      <vt:variant>
        <vt:i4>524408</vt:i4>
      </vt:variant>
      <vt:variant>
        <vt:i4>27</vt:i4>
      </vt:variant>
      <vt:variant>
        <vt:i4>0</vt:i4>
      </vt:variant>
      <vt:variant>
        <vt:i4>5</vt:i4>
      </vt:variant>
      <vt:variant>
        <vt:lpwstr>https://www.ecfr.gov/cgi-bin/text-idx?SID=bddd3b8df28b04deec9c18efc6795a61&amp;mc=true&amp;node=pt20.4.678&amp;rgn=div5</vt:lpwstr>
      </vt:variant>
      <vt:variant>
        <vt:lpwstr>se20.4.678_1700</vt:lpwstr>
      </vt:variant>
      <vt:variant>
        <vt:i4>7274618</vt:i4>
      </vt:variant>
      <vt:variant>
        <vt:i4>24</vt:i4>
      </vt:variant>
      <vt:variant>
        <vt:i4>0</vt:i4>
      </vt:variant>
      <vt:variant>
        <vt:i4>5</vt:i4>
      </vt:variant>
      <vt:variant>
        <vt:lpwstr>https://www.ecfr.gov/current/title-34/subtitle-B/chapter-IV/part-463/subpart-J/section-463.755</vt:lpwstr>
      </vt:variant>
      <vt:variant>
        <vt:lpwstr/>
      </vt:variant>
      <vt:variant>
        <vt:i4>7995424</vt:i4>
      </vt:variant>
      <vt:variant>
        <vt:i4>21</vt:i4>
      </vt:variant>
      <vt:variant>
        <vt:i4>0</vt:i4>
      </vt:variant>
      <vt:variant>
        <vt:i4>5</vt:i4>
      </vt:variant>
      <vt:variant>
        <vt:lpwstr>https://www.ecfr.gov/current/title-34/subtitle-B/chapter-III/part-361/subpart-F/section-361.755</vt:lpwstr>
      </vt:variant>
      <vt:variant>
        <vt:lpwstr/>
      </vt:variant>
      <vt:variant>
        <vt:i4>3014716</vt:i4>
      </vt:variant>
      <vt:variant>
        <vt:i4>18</vt:i4>
      </vt:variant>
      <vt:variant>
        <vt:i4>0</vt:i4>
      </vt:variant>
      <vt:variant>
        <vt:i4>5</vt:i4>
      </vt:variant>
      <vt:variant>
        <vt:lpwstr>https://www.ecfr.gov/current/title-20/chapter-V/part-678/subpart-E/section-678.755</vt:lpwstr>
      </vt:variant>
      <vt:variant>
        <vt:lpwstr/>
      </vt:variant>
      <vt:variant>
        <vt:i4>7929959</vt:i4>
      </vt:variant>
      <vt:variant>
        <vt:i4>15</vt:i4>
      </vt:variant>
      <vt:variant>
        <vt:i4>0</vt:i4>
      </vt:variant>
      <vt:variant>
        <vt:i4>5</vt:i4>
      </vt:variant>
      <vt:variant>
        <vt:lpwstr>https://ion.workforcegps.org/resources/2017/03/23/13/30/Sample_MOU_Infrastructure_Costs_Toolkit</vt:lpwstr>
      </vt:variant>
      <vt:variant>
        <vt:lpwstr/>
      </vt:variant>
      <vt:variant>
        <vt:i4>5439525</vt:i4>
      </vt:variant>
      <vt:variant>
        <vt:i4>12</vt:i4>
      </vt:variant>
      <vt:variant>
        <vt:i4>0</vt:i4>
      </vt:variant>
      <vt:variant>
        <vt:i4>5</vt:i4>
      </vt:variant>
      <vt:variant>
        <vt:lpwstr>https://www.ecfr.gov/cgi-bin/text-idx?SID=ef2512caf0bf8d9bdc342645ff542169&amp;mc=true&amp;node=pt20.4.678&amp;rgn=div5</vt:lpwstr>
      </vt:variant>
      <vt:variant>
        <vt:lpwstr>se20.4.678_1435</vt:lpwstr>
      </vt:variant>
      <vt:variant>
        <vt:i4>5767201</vt:i4>
      </vt:variant>
      <vt:variant>
        <vt:i4>9</vt:i4>
      </vt:variant>
      <vt:variant>
        <vt:i4>0</vt:i4>
      </vt:variant>
      <vt:variant>
        <vt:i4>5</vt:i4>
      </vt:variant>
      <vt:variant>
        <vt:lpwstr>https://www.ecfr.gov/cgi-bin/retrieveECFR?gp=&amp;SID=917599c657def30506435a6845caa8cb&amp;mc=true&amp;r=PART&amp;n=pt20.4.680</vt:lpwstr>
      </vt:variant>
      <vt:variant>
        <vt:lpwstr>se20.4.680_1200</vt:lpwstr>
      </vt:variant>
      <vt:variant>
        <vt:i4>6029426</vt:i4>
      </vt:variant>
      <vt:variant>
        <vt:i4>6</vt:i4>
      </vt:variant>
      <vt:variant>
        <vt:i4>0</vt:i4>
      </vt:variant>
      <vt:variant>
        <vt:i4>5</vt:i4>
      </vt:variant>
      <vt:variant>
        <vt:lpwstr>https://wdr.doleta.gov/directives/corr_doc.cfm?DOCN=8772</vt:lpwstr>
      </vt:variant>
      <vt:variant>
        <vt:lpwstr/>
      </vt:variant>
      <vt:variant>
        <vt:i4>5242914</vt:i4>
      </vt:variant>
      <vt:variant>
        <vt:i4>3</vt:i4>
      </vt:variant>
      <vt:variant>
        <vt:i4>0</vt:i4>
      </vt:variant>
      <vt:variant>
        <vt:i4>5</vt:i4>
      </vt:variant>
      <vt:variant>
        <vt:lpwstr>https://www.ecfr.gov/cgi-bin/text-idx?SID=ef2512caf0bf8d9bdc342645ff542169&amp;mc=true&amp;node=pt20.4.678&amp;rgn=div5</vt:lpwstr>
      </vt:variant>
      <vt:variant>
        <vt:lpwstr>se20.4.678_1305</vt:lpwstr>
      </vt:variant>
      <vt:variant>
        <vt:i4>5439525</vt:i4>
      </vt:variant>
      <vt:variant>
        <vt:i4>0</vt:i4>
      </vt:variant>
      <vt:variant>
        <vt:i4>0</vt:i4>
      </vt:variant>
      <vt:variant>
        <vt:i4>5</vt:i4>
      </vt:variant>
      <vt:variant>
        <vt:lpwstr>https://www.ecfr.gov/cgi-bin/text-idx?SID=ef2512caf0bf8d9bdc342645ff542169&amp;mc=true&amp;node=pt20.4.678&amp;rgn=div5</vt:lpwstr>
      </vt:variant>
      <vt:variant>
        <vt:lpwstr>se20.4.678_1430</vt:lpwstr>
      </vt:variant>
      <vt:variant>
        <vt:i4>7667782</vt:i4>
      </vt:variant>
      <vt:variant>
        <vt:i4>3</vt:i4>
      </vt:variant>
      <vt:variant>
        <vt:i4>0</vt:i4>
      </vt:variant>
      <vt:variant>
        <vt:i4>5</vt:i4>
      </vt:variant>
      <vt:variant>
        <vt:lpwstr>mailto:dsimon@air.org</vt:lpwstr>
      </vt:variant>
      <vt:variant>
        <vt:lpwstr/>
      </vt:variant>
      <vt:variant>
        <vt:i4>7667782</vt:i4>
      </vt:variant>
      <vt:variant>
        <vt:i4>0</vt:i4>
      </vt:variant>
      <vt:variant>
        <vt:i4>0</vt:i4>
      </vt:variant>
      <vt:variant>
        <vt:i4>5</vt:i4>
      </vt:variant>
      <vt:variant>
        <vt:lpwstr>mailto:dsimon@air.org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Title Goes Here</dc:title>
  <dc:subject>A Word document to be used for building 508-compliant documents</dc:subject>
  <dc:creator>Iowa Workforce Development Board</dc:creator>
  <cp:keywords>508 compliance template accessibility</cp:keywords>
  <dc:description/>
  <cp:lastModifiedBy>Greenman, Wendy [IWD]</cp:lastModifiedBy>
  <cp:revision>2</cp:revision>
  <cp:lastPrinted>2021-03-19T14:58:00Z</cp:lastPrinted>
  <dcterms:created xsi:type="dcterms:W3CDTF">2023-07-12T17:30:00Z</dcterms:created>
  <dcterms:modified xsi:type="dcterms:W3CDTF">2023-07-12T17:30:00Z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0x0101004D208C8AE3584848A8D26F79479349EC</vt:lpwstr>
  </property>
  <property fmtid="{D5CDD505-2E9C-101B-9397-08002B2CF9AE}" pid="3" name="_ExtendedDescription">
    <vt:lpwstr/>
  </property>
</Properties>
</file>